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1A243" w14:textId="1CBFFC2C" w:rsidR="00916B7B" w:rsidRDefault="00916B7B" w:rsidP="00916B7B">
      <w:pPr>
        <w:spacing w:after="0" w:line="360" w:lineRule="auto"/>
        <w:ind w:firstLine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6B7B">
        <w:rPr>
          <w:rFonts w:ascii="Times New Roman" w:hAnsi="Times New Roman" w:cs="Times New Roman"/>
          <w:b/>
          <w:bCs/>
          <w:sz w:val="24"/>
          <w:szCs w:val="24"/>
        </w:rPr>
        <w:t>RELATÓRIO ANUAL DE GESTÃO</w:t>
      </w:r>
    </w:p>
    <w:p w14:paraId="0C39DD28" w14:textId="77777777" w:rsidR="00916B7B" w:rsidRPr="00916B7B" w:rsidRDefault="00916B7B" w:rsidP="00916B7B">
      <w:pPr>
        <w:spacing w:after="0" w:line="360" w:lineRule="auto"/>
        <w:ind w:firstLine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817423" w14:textId="22E611B6" w:rsidR="00916B7B" w:rsidRDefault="00916B7B" w:rsidP="00916B7B">
      <w:pPr>
        <w:spacing w:after="0" w:line="360" w:lineRule="auto"/>
        <w:ind w:firstLine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16B7B">
        <w:rPr>
          <w:rFonts w:ascii="Times New Roman" w:hAnsi="Times New Roman" w:cs="Times New Roman"/>
          <w:b/>
          <w:bCs/>
          <w:sz w:val="24"/>
          <w:szCs w:val="24"/>
        </w:rPr>
        <w:t>OUVIDORIA DA CÂMARA MUNICIPAL DE PUTINGA</w:t>
      </w:r>
    </w:p>
    <w:p w14:paraId="6F424636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514D09" w14:textId="5C8C7050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6B7B">
        <w:rPr>
          <w:rFonts w:ascii="Times New Roman" w:hAnsi="Times New Roman" w:cs="Times New Roman"/>
          <w:b/>
          <w:bCs/>
          <w:sz w:val="24"/>
          <w:szCs w:val="24"/>
        </w:rPr>
        <w:t>APRESENTAÇÃO</w:t>
      </w:r>
    </w:p>
    <w:p w14:paraId="12BDA015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0548CF" w14:textId="6BF35D56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A Ouvidoria da Câmara Municipal de Putinga representa um canal fundamental de comunicação entre a população e o Poder Legislativo, permitindo o registro de sugestões, elogios, reclamações, denúncias e solicitações relacionadas aos serviços públicos legislativos.</w:t>
      </w:r>
    </w:p>
    <w:p w14:paraId="6EC6EE76" w14:textId="7250ADF1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Importante salientar que, ainda que a Ouvidoria da Câmara Municipal tenha sido formalmente instituída apenas pela Resolução nº 004/2025, promulgada em 05 de novembro de 2025, o canal de ouvidoria já existia anteriormente e era operado pela Unidade Central de Controle Interno (UCCI) do Poder Executivo Municipal. Com a edição da Resolução nº 004/2025, nos termos da Lei Federal nº 13.460, de 26 de junho de 2017, a Ouvidoria do Legislativo passou a contar com regulamentação específica, mantendo a execução das atividades por meio de cooperação técnica com a UCCI, sem implicar subordinação hierárquica, observados os princípios da autonomia funcional e da imparcialidade (Art. 3º).</w:t>
      </w:r>
    </w:p>
    <w:p w14:paraId="60B706B9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Essa estrutura reforça o compromisso do Legislativo Municipal com a transparência, a participação cidadã e a melhoria contínua dos serviços, atuando como mediadora imparcial e promovendo uma gestão mais próxima e responsiva.</w:t>
      </w:r>
    </w:p>
    <w:p w14:paraId="6889C9BC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Enquanto não houver cargo específico de Ouvidor, a Secretária da Câmara exerce as atribuições de atendimento inicial, recebimento e cadastramento das manifestações (Art. 4º).</w:t>
      </w:r>
    </w:p>
    <w:p w14:paraId="090D2C08" w14:textId="1C2DE094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O presente relatório foi elaborado em conjunto pela Secretária da Câmara Municipal, responsável pelo atendimento inicial nos termos do Art. 4º da Resolução nº 004/2025, e pela Unidade Central de Controle Interno (UCCI) do Poder Executivo, que atuou diretamente na operacionalização das atividades da Ouvidoria na consolidação dos dados e na análise, garantindo a continuidade e a precisão das informações.</w:t>
      </w:r>
    </w:p>
    <w:p w14:paraId="595EF69D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lastRenderedPageBreak/>
        <w:t>O período analisado abrange o exercício completo de 2025. Os dados foram consolidados a partir dos registros oficiais, respeitando o sigilo e a confidencialidade das manifestações.</w:t>
      </w:r>
    </w:p>
    <w:p w14:paraId="2B27B85B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Este relatório cumpre o disposto no Art. 6º da Resolução nº 004/2025, contemplando:</w:t>
      </w:r>
    </w:p>
    <w:p w14:paraId="2DD8544D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I - Número total de manifestações recebidas;</w:t>
      </w:r>
    </w:p>
    <w:p w14:paraId="5F26CE42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II - Natureza das demandas e tempo médio de resposta;</w:t>
      </w:r>
    </w:p>
    <w:p w14:paraId="6EC3B455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III - Análise de eventuais falhas nos serviços públicos prestados pelo Legislativo;</w:t>
      </w:r>
    </w:p>
    <w:p w14:paraId="64EA1278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IV - Propostas de medidas de aprimoramento da gestão administrativa e legislativa.</w:t>
      </w:r>
    </w:p>
    <w:p w14:paraId="02D36D86" w14:textId="270D4224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O documento será encaminhado à Mesa Diretora da Câmara Municipal e disponibilizado integralmente no site oficial da Câmara (</w:t>
      </w:r>
      <w:hyperlink r:id="rId5" w:tgtFrame="_blank" w:history="1">
        <w:r w:rsidRPr="00916B7B">
          <w:rPr>
            <w:rStyle w:val="Hyperlink"/>
            <w:rFonts w:ascii="Times New Roman" w:hAnsi="Times New Roman" w:cs="Times New Roman"/>
            <w:sz w:val="24"/>
            <w:szCs w:val="24"/>
          </w:rPr>
          <w:t>www.camaraputinga.rs.gov.br</w:t>
        </w:r>
      </w:hyperlink>
      <w:r w:rsidRPr="00916B7B">
        <w:rPr>
          <w:rFonts w:ascii="Times New Roman" w:hAnsi="Times New Roman" w:cs="Times New Roman"/>
          <w:sz w:val="24"/>
          <w:szCs w:val="24"/>
        </w:rPr>
        <w:t>), garantindo transparência e acessibilidade.</w:t>
      </w:r>
    </w:p>
    <w:p w14:paraId="42AF37A5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41D5EB0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6B7B">
        <w:rPr>
          <w:rFonts w:ascii="Times New Roman" w:hAnsi="Times New Roman" w:cs="Times New Roman"/>
          <w:b/>
          <w:bCs/>
          <w:sz w:val="24"/>
          <w:szCs w:val="24"/>
        </w:rPr>
        <w:t>DO FUNCIONAMENTO DA OUVIDORIA DA CÂMARA MUNICIPAL</w:t>
      </w:r>
    </w:p>
    <w:p w14:paraId="4A15B43E" w14:textId="77777777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5C63178" w14:textId="6F50CE25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 xml:space="preserve">A Ouvidoria da Câmara Municipal </w:t>
      </w:r>
      <w:r>
        <w:rPr>
          <w:rFonts w:ascii="Times New Roman" w:hAnsi="Times New Roman" w:cs="Times New Roman"/>
          <w:sz w:val="24"/>
          <w:szCs w:val="24"/>
        </w:rPr>
        <w:t>oferece canais diversificados para atendimento, nos termos do Art. 7° da Resolução n° 007/2025, incluindo:</w:t>
      </w:r>
    </w:p>
    <w:p w14:paraId="1D55F04C" w14:textId="4E751722" w:rsidR="00916B7B" w:rsidRPr="00916B7B" w:rsidRDefault="00916B7B" w:rsidP="00916B7B">
      <w:pPr>
        <w:pStyle w:val="PargrafodaLista"/>
        <w:numPr>
          <w:ilvl w:val="0"/>
          <w:numId w:val="2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Formulário eletrônico no site oficial da Câmara;</w:t>
      </w:r>
    </w:p>
    <w:p w14:paraId="04F04D88" w14:textId="44916D0F" w:rsidR="00916B7B" w:rsidRPr="00916B7B" w:rsidRDefault="00916B7B" w:rsidP="00916B7B">
      <w:pPr>
        <w:pStyle w:val="PargrafodaLista"/>
        <w:numPr>
          <w:ilvl w:val="0"/>
          <w:numId w:val="2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Correspondência convencional;</w:t>
      </w:r>
    </w:p>
    <w:p w14:paraId="11DB1D8C" w14:textId="396E39A3" w:rsidR="00916B7B" w:rsidRPr="00916B7B" w:rsidRDefault="00916B7B" w:rsidP="00916B7B">
      <w:pPr>
        <w:pStyle w:val="PargrafodaLista"/>
        <w:numPr>
          <w:ilvl w:val="0"/>
          <w:numId w:val="2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Atendimento presencial na sede da Câmara ou da Prefeitura.</w:t>
      </w:r>
    </w:p>
    <w:p w14:paraId="1E092DBF" w14:textId="693A0439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As manifestações verbais são reduzidas a termo imediatamente. A Ouvidoria opera com imparcialidade, garantindo sigilo quando solicitado e respostas em linguagem clara e objetiva, com apoio operacional da UCCI.</w:t>
      </w:r>
    </w:p>
    <w:p w14:paraId="71C0E6DB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12CC077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6B7B">
        <w:rPr>
          <w:rFonts w:ascii="Times New Roman" w:hAnsi="Times New Roman" w:cs="Times New Roman"/>
          <w:b/>
          <w:bCs/>
          <w:sz w:val="24"/>
          <w:szCs w:val="24"/>
        </w:rPr>
        <w:t>ATIVIDADES E ATRIBUIÇÕES</w:t>
      </w:r>
    </w:p>
    <w:p w14:paraId="191AEFFD" w14:textId="77777777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CE08B65" w14:textId="39758CEF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 xml:space="preserve">As atividades seguem os </w:t>
      </w:r>
      <w:proofErr w:type="spellStart"/>
      <w:r w:rsidRPr="00916B7B">
        <w:rPr>
          <w:rFonts w:ascii="Times New Roman" w:hAnsi="Times New Roman" w:cs="Times New Roman"/>
          <w:sz w:val="24"/>
          <w:szCs w:val="24"/>
        </w:rPr>
        <w:t>Arts</w:t>
      </w:r>
      <w:proofErr w:type="spellEnd"/>
      <w:r w:rsidRPr="00916B7B">
        <w:rPr>
          <w:rFonts w:ascii="Times New Roman" w:hAnsi="Times New Roman" w:cs="Times New Roman"/>
          <w:sz w:val="24"/>
          <w:szCs w:val="24"/>
        </w:rPr>
        <w:t>. 2º e 5º da Resolução nº 004/2025, incluindo promoção da participação do usuário, acompanhamento da prestação dos serviços legislativos, proposição de aperfeiçoamentos, recebimento e análise de manifestações, mediação quando necessária, controle de prazos e elaboração de relatórios anuais.</w:t>
      </w:r>
    </w:p>
    <w:p w14:paraId="6DAC865C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D506654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6B7B">
        <w:rPr>
          <w:rFonts w:ascii="Times New Roman" w:hAnsi="Times New Roman" w:cs="Times New Roman"/>
          <w:b/>
          <w:bCs/>
          <w:sz w:val="24"/>
          <w:szCs w:val="24"/>
        </w:rPr>
        <w:lastRenderedPageBreak/>
        <w:t>PROCEDIMENTOS DE ATENDIMENTO</w:t>
      </w:r>
    </w:p>
    <w:p w14:paraId="637222F0" w14:textId="77777777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07266AE" w14:textId="0A33817A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As manifestações direcionadas ao Legislativo são recebidas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Pr="00916B7B">
        <w:rPr>
          <w:rFonts w:ascii="Times New Roman" w:hAnsi="Times New Roman" w:cs="Times New Roman"/>
          <w:sz w:val="24"/>
          <w:szCs w:val="24"/>
        </w:rPr>
        <w:t xml:space="preserve"> registradas pela Secretária da Câmara com apoio da UCCI, classificadas quanto à natureza, analisadas com celeridade e respondidas em até 30 dias, prorrogáveis uma vez. Denúncias exigem elementos mínimos e são encaminhadas aos órgãos competentes.</w:t>
      </w:r>
    </w:p>
    <w:p w14:paraId="74FACE74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FD9E399" w14:textId="54CF2DA1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6B7B">
        <w:rPr>
          <w:rFonts w:ascii="Times New Roman" w:hAnsi="Times New Roman" w:cs="Times New Roman"/>
          <w:b/>
          <w:bCs/>
          <w:sz w:val="24"/>
          <w:szCs w:val="24"/>
        </w:rPr>
        <w:t>MANIFESTAÇÕES RECEBIDAS EM 2025</w:t>
      </w:r>
    </w:p>
    <w:p w14:paraId="2B164C23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FD3BDF" w14:textId="005468C8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No exercício de 2025, considerando a operação do canal de ouvidoria pela UCCI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16B7B">
        <w:rPr>
          <w:rFonts w:ascii="Times New Roman" w:hAnsi="Times New Roman" w:cs="Times New Roman"/>
          <w:sz w:val="24"/>
          <w:szCs w:val="24"/>
        </w:rPr>
        <w:t xml:space="preserve"> não foram registradas manifestações direcionadas especificamente aos serviços públicos prestados pela Câmara Municipal de Putinga.</w:t>
      </w:r>
    </w:p>
    <w:p w14:paraId="41445EDA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B700DB3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6B7B">
        <w:rPr>
          <w:rFonts w:ascii="Times New Roman" w:hAnsi="Times New Roman" w:cs="Times New Roman"/>
          <w:b/>
          <w:bCs/>
          <w:sz w:val="24"/>
          <w:szCs w:val="24"/>
        </w:rPr>
        <w:t>ASSUNTOS RECORRENTES</w:t>
      </w:r>
    </w:p>
    <w:p w14:paraId="17916B03" w14:textId="77777777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4CA9466" w14:textId="40C2FDEC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Não houve manifestações registradas direcionadas ao Legislativo no período, portanto, não se identificaram temas recorrentes, falhas nos serviços públicos prestados pela Câmara ou tempo médio de resposta aplicável.</w:t>
      </w:r>
    </w:p>
    <w:p w14:paraId="13942A8B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AABD702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6B7B">
        <w:rPr>
          <w:rFonts w:ascii="Times New Roman" w:hAnsi="Times New Roman" w:cs="Times New Roman"/>
          <w:b/>
          <w:bCs/>
          <w:sz w:val="24"/>
          <w:szCs w:val="24"/>
        </w:rPr>
        <w:t>PROVIDÊNCIAS ADOTADAS</w:t>
      </w:r>
    </w:p>
    <w:p w14:paraId="0870AAC1" w14:textId="77777777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D644C47" w14:textId="4ACDEFC9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 xml:space="preserve">Dado a ausência de manifestações específicas ao Legislativo, não foram necessárias providências quanto a demandas. </w:t>
      </w:r>
    </w:p>
    <w:p w14:paraId="5974D3A6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BCF36DB" w14:textId="71E87B24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6B7B">
        <w:rPr>
          <w:rFonts w:ascii="Times New Roman" w:hAnsi="Times New Roman" w:cs="Times New Roman"/>
          <w:b/>
          <w:bCs/>
          <w:sz w:val="24"/>
          <w:szCs w:val="24"/>
        </w:rPr>
        <w:t>CONSIDERAÇÕES FINAIS</w:t>
      </w:r>
    </w:p>
    <w:p w14:paraId="7EC90D3C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783B2A" w14:textId="77777777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O ano de 2025 marcou a regulamentação específica da Ouvidoria da Câmara Municipal por meio da Resolução nº 004/2025, consolidando um canal que já existia sob gestão da UCCI e representando avanço na promoção da participação cidadã em relação aos serviços legislativos. A ausência de manifestações direcionadas ao Legislativo reflete, possivelmente, o bom desempenho das atividades da Câmara ou a necessidade de maior divulgação específica junto à comunidade.</w:t>
      </w:r>
    </w:p>
    <w:p w14:paraId="7A82784C" w14:textId="5F57FACC" w:rsidR="00916B7B" w:rsidRP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lastRenderedPageBreak/>
        <w:t>A atuação conjunta da Secretária da Câmara e da UCCI foi essencial para a estruturação e para a elaboração deste relatório. Desafios incluem a ampliação da conscientização pública sobre a possibilidade de manifestação direcionada ao Poder Legislativo</w:t>
      </w:r>
      <w:r w:rsidR="008E7929">
        <w:rPr>
          <w:rFonts w:ascii="Times New Roman" w:hAnsi="Times New Roman" w:cs="Times New Roman"/>
          <w:sz w:val="24"/>
          <w:szCs w:val="24"/>
        </w:rPr>
        <w:t>, com isso,</w:t>
      </w:r>
      <w:r w:rsidRPr="00916B7B">
        <w:rPr>
          <w:rFonts w:ascii="Times New Roman" w:hAnsi="Times New Roman" w:cs="Times New Roman"/>
          <w:sz w:val="24"/>
          <w:szCs w:val="24"/>
        </w:rPr>
        <w:t xml:space="preserve"> recomenda-se campanhas informativas via redes sociais, site institucional, sessões legislativas e materiais impressos, destacando os canais existentes e a garantia de sigilo.</w:t>
      </w:r>
    </w:p>
    <w:p w14:paraId="7A4DE4BB" w14:textId="712BAA52" w:rsidR="00916B7B" w:rsidRDefault="00916B7B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Para 2026, propõe-se capacitação específica de servidores, integração de ferramentas digitais exclusivas ou identificadas para o Legislativo, edição de normas complementares pela Mesa Diretora (Art. 8º) e monitoramento contínuo da cooperação técnica com a UCCI, visando maior efetividade e autonomia progressiva.</w:t>
      </w:r>
    </w:p>
    <w:p w14:paraId="33320B8B" w14:textId="77777777" w:rsidR="008E7929" w:rsidRPr="00916B7B" w:rsidRDefault="008E7929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94CD425" w14:textId="114F3BBC" w:rsidR="00916B7B" w:rsidRDefault="00916B7B" w:rsidP="008E7929">
      <w:pPr>
        <w:spacing w:after="0" w:line="360" w:lineRule="auto"/>
        <w:ind w:firstLine="851"/>
        <w:jc w:val="right"/>
        <w:rPr>
          <w:rFonts w:ascii="Times New Roman" w:hAnsi="Times New Roman" w:cs="Times New Roman"/>
          <w:sz w:val="24"/>
          <w:szCs w:val="24"/>
        </w:rPr>
      </w:pPr>
      <w:r w:rsidRPr="00916B7B">
        <w:rPr>
          <w:rFonts w:ascii="Times New Roman" w:hAnsi="Times New Roman" w:cs="Times New Roman"/>
          <w:sz w:val="24"/>
          <w:szCs w:val="24"/>
        </w:rPr>
        <w:t>Putinga, 06 de janeiro de 2026.</w:t>
      </w:r>
    </w:p>
    <w:p w14:paraId="27B36003" w14:textId="27770CDD" w:rsidR="008E7929" w:rsidRDefault="008E7929" w:rsidP="008E7929">
      <w:pPr>
        <w:spacing w:after="0" w:line="360" w:lineRule="auto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14:paraId="1D352F7D" w14:textId="1C6B808A" w:rsidR="008E7929" w:rsidRDefault="008E7929" w:rsidP="008E7929">
      <w:pPr>
        <w:spacing w:after="0" w:line="360" w:lineRule="auto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14:paraId="632EF576" w14:textId="77777777" w:rsidR="008E7929" w:rsidRDefault="008E7929" w:rsidP="008E7929">
      <w:pPr>
        <w:spacing w:after="0" w:line="360" w:lineRule="auto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14:paraId="63E922E3" w14:textId="3BFE60AC" w:rsidR="008E7929" w:rsidRDefault="008E7929" w:rsidP="008E7929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Franciele da Silva </w:t>
      </w:r>
      <w:proofErr w:type="spellStart"/>
      <w:r>
        <w:rPr>
          <w:rFonts w:ascii="Times New Roman" w:hAnsi="Times New Roman" w:cs="Times New Roman"/>
          <w:sz w:val="24"/>
          <w:szCs w:val="24"/>
        </w:rPr>
        <w:t>Viccari</w:t>
      </w:r>
      <w:proofErr w:type="spellEnd"/>
    </w:p>
    <w:p w14:paraId="28CF69FF" w14:textId="5D791AE8" w:rsidR="008E7929" w:rsidRDefault="008E7929" w:rsidP="008E7929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Secretária do Poder Legislativo</w:t>
      </w:r>
    </w:p>
    <w:p w14:paraId="0A0A125F" w14:textId="1B8BAD13" w:rsidR="008E7929" w:rsidRDefault="008E7929" w:rsidP="008E7929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Portaria n° 009/2025</w:t>
      </w:r>
    </w:p>
    <w:p w14:paraId="587B7962" w14:textId="13EC8962" w:rsidR="008E7929" w:rsidRDefault="008E7929" w:rsidP="008E7929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</w:p>
    <w:p w14:paraId="745F33D7" w14:textId="0354A4A3" w:rsidR="008E7929" w:rsidRDefault="008E7929" w:rsidP="008E7929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</w:p>
    <w:p w14:paraId="613CB97C" w14:textId="77777777" w:rsidR="008E7929" w:rsidRDefault="008E7929" w:rsidP="008E7929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</w:p>
    <w:p w14:paraId="387116D7" w14:textId="77777777" w:rsidR="008E7929" w:rsidRDefault="008E7929" w:rsidP="008E7929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Jaíne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Camilotti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Gaio</w:t>
      </w:r>
    </w:p>
    <w:p w14:paraId="65861018" w14:textId="77777777" w:rsidR="008E7929" w:rsidRDefault="008E7929" w:rsidP="008E7929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Agente de Controle Interno</w:t>
      </w:r>
    </w:p>
    <w:p w14:paraId="63244853" w14:textId="77777777" w:rsidR="008E7929" w:rsidRDefault="008E7929" w:rsidP="008E7929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Portaria n° 147/2023</w:t>
      </w:r>
    </w:p>
    <w:p w14:paraId="01F78FAB" w14:textId="77777777" w:rsidR="008E7929" w:rsidRDefault="008E7929" w:rsidP="008E7929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Inscrita no CRC/RS n° 099008</w:t>
      </w:r>
    </w:p>
    <w:p w14:paraId="4C95DCFE" w14:textId="77777777" w:rsidR="001B6521" w:rsidRPr="00916B7B" w:rsidRDefault="001B6521" w:rsidP="00916B7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sectPr w:rsidR="001B6521" w:rsidRPr="00916B7B" w:rsidSect="006337EF"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56284D"/>
    <w:multiLevelType w:val="multilevel"/>
    <w:tmpl w:val="74D47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62651F"/>
    <w:multiLevelType w:val="hybridMultilevel"/>
    <w:tmpl w:val="872C0846"/>
    <w:lvl w:ilvl="0" w:tplc="BE123FEA">
      <w:numFmt w:val="bullet"/>
      <w:lvlText w:val=""/>
      <w:lvlJc w:val="left"/>
      <w:pPr>
        <w:ind w:left="1211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B7B"/>
    <w:rsid w:val="001B6521"/>
    <w:rsid w:val="006337EF"/>
    <w:rsid w:val="008E7929"/>
    <w:rsid w:val="0091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F48A6"/>
  <w15:chartTrackingRefBased/>
  <w15:docId w15:val="{27FB4160-512B-459D-A4F5-874E7132E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916B7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916B7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16B7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16B7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16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16B7B"/>
    <w:rPr>
      <w:b/>
      <w:bCs/>
    </w:rPr>
  </w:style>
  <w:style w:type="character" w:styleId="Hyperlink">
    <w:name w:val="Hyperlink"/>
    <w:basedOn w:val="Fontepargpadro"/>
    <w:uiPriority w:val="99"/>
    <w:unhideWhenUsed/>
    <w:rsid w:val="00916B7B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916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71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7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amaraputinga.rs.gov.br/?referrer=gr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928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CONTROLE INTERNO</dc:creator>
  <cp:keywords/>
  <dc:description/>
  <cp:lastModifiedBy>CAMARA</cp:lastModifiedBy>
  <cp:revision>2</cp:revision>
  <cp:lastPrinted>2026-01-06T17:50:00Z</cp:lastPrinted>
  <dcterms:created xsi:type="dcterms:W3CDTF">2026-01-06T18:02:00Z</dcterms:created>
  <dcterms:modified xsi:type="dcterms:W3CDTF">2026-01-06T18:02:00Z</dcterms:modified>
</cp:coreProperties>
</file>