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BC22B" w14:textId="77777777" w:rsidR="00571AFB" w:rsidRDefault="00571AFB" w:rsidP="00571AFB">
      <w:pPr>
        <w:pStyle w:val="Ttulo"/>
        <w:tabs>
          <w:tab w:val="left" w:pos="142"/>
        </w:tabs>
        <w:jc w:val="left"/>
        <w:rPr>
          <w:b/>
          <w:i w:val="0"/>
          <w:szCs w:val="24"/>
        </w:rPr>
      </w:pPr>
      <w:bookmarkStart w:id="0" w:name="_Hlk96366713"/>
      <w:smartTag w:uri="schemas-houaiss/mini" w:element="verbetes">
        <w:r w:rsidRPr="00967296">
          <w:rPr>
            <w:b/>
            <w:bCs/>
            <w:i w:val="0"/>
            <w:iCs/>
            <w:szCs w:val="24"/>
          </w:rPr>
          <w:t>RESOLUÇÃO</w:t>
        </w:r>
      </w:smartTag>
      <w:r>
        <w:rPr>
          <w:b/>
          <w:bCs/>
          <w:i w:val="0"/>
          <w:iCs/>
          <w:szCs w:val="24"/>
        </w:rPr>
        <w:t xml:space="preserve"> </w:t>
      </w:r>
      <w:r w:rsidRPr="00BA7BB6">
        <w:rPr>
          <w:b/>
          <w:i w:val="0"/>
          <w:szCs w:val="24"/>
        </w:rPr>
        <w:t xml:space="preserve">nº </w:t>
      </w:r>
      <w:r>
        <w:rPr>
          <w:b/>
          <w:i w:val="0"/>
          <w:szCs w:val="24"/>
        </w:rPr>
        <w:t>01/2022</w:t>
      </w:r>
      <w:r w:rsidRPr="00BA7BB6">
        <w:rPr>
          <w:b/>
          <w:i w:val="0"/>
          <w:szCs w:val="24"/>
        </w:rPr>
        <w:t xml:space="preserve">, de </w:t>
      </w:r>
      <w:r>
        <w:rPr>
          <w:b/>
          <w:i w:val="0"/>
          <w:szCs w:val="24"/>
        </w:rPr>
        <w:t>17 de fevereiro de 2022</w:t>
      </w:r>
      <w:r w:rsidRPr="00BA7BB6">
        <w:rPr>
          <w:b/>
          <w:i w:val="0"/>
          <w:szCs w:val="24"/>
        </w:rPr>
        <w:t>.</w:t>
      </w:r>
    </w:p>
    <w:p w14:paraId="7874CDC6" w14:textId="77777777" w:rsidR="00571AFB" w:rsidRDefault="00571AFB" w:rsidP="00571AFB">
      <w:pPr>
        <w:pStyle w:val="Ttulo"/>
        <w:tabs>
          <w:tab w:val="left" w:pos="142"/>
        </w:tabs>
        <w:jc w:val="left"/>
        <w:rPr>
          <w:b/>
          <w:bCs/>
          <w:i w:val="0"/>
          <w:iCs/>
          <w:szCs w:val="24"/>
        </w:rPr>
      </w:pPr>
    </w:p>
    <w:p w14:paraId="3407232F" w14:textId="77777777" w:rsidR="00571AFB" w:rsidRDefault="00571AFB" w:rsidP="00571AFB"/>
    <w:p w14:paraId="10DD9E77" w14:textId="77777777" w:rsidR="00571AFB" w:rsidRDefault="00571AFB" w:rsidP="00571AFB">
      <w:pPr>
        <w:ind w:left="4140"/>
        <w:jc w:val="both"/>
      </w:pPr>
      <w:r>
        <w:t>“Dispõe sobre a concessão ou ressarcimento de transporte, de estacionamento pago e de diárias na Câmara de Vereadores.”</w:t>
      </w:r>
    </w:p>
    <w:p w14:paraId="2114ED49" w14:textId="77777777" w:rsidR="00571AFB" w:rsidRPr="00F54D01" w:rsidRDefault="00571AFB" w:rsidP="00571AFB">
      <w:pPr>
        <w:jc w:val="both"/>
      </w:pPr>
    </w:p>
    <w:p w14:paraId="3ADFC9E2" w14:textId="77777777" w:rsidR="00571AFB" w:rsidRPr="00F54D01" w:rsidRDefault="00571AFB" w:rsidP="00571AFB"/>
    <w:p w14:paraId="3650BE11" w14:textId="77777777" w:rsidR="00571AFB" w:rsidRDefault="00571AFB" w:rsidP="00571AFB">
      <w:pPr>
        <w:jc w:val="center"/>
        <w:rPr>
          <w:b/>
        </w:rPr>
      </w:pPr>
      <w:r w:rsidRPr="00F54D01">
        <w:rPr>
          <w:b/>
        </w:rPr>
        <w:t>R E S O L U Ç Ã O</w:t>
      </w:r>
    </w:p>
    <w:p w14:paraId="52985948" w14:textId="77777777" w:rsidR="00571AFB" w:rsidRPr="00F54D01" w:rsidRDefault="00571AFB" w:rsidP="00571AFB">
      <w:pPr>
        <w:jc w:val="center"/>
        <w:rPr>
          <w:b/>
        </w:rPr>
      </w:pPr>
    </w:p>
    <w:p w14:paraId="39A60775" w14:textId="77777777" w:rsidR="00571AFB" w:rsidRPr="00F54D01" w:rsidRDefault="00571AFB" w:rsidP="00571AFB">
      <w:pPr>
        <w:jc w:val="both"/>
      </w:pPr>
    </w:p>
    <w:p w14:paraId="3178E75A" w14:textId="77777777" w:rsidR="00571AFB" w:rsidRPr="00A156BA" w:rsidRDefault="00571AFB" w:rsidP="00571AFB">
      <w:pPr>
        <w:jc w:val="both"/>
        <w:rPr>
          <w:bCs/>
          <w:color w:val="000000"/>
          <w:shd w:val="clear" w:color="auto" w:fill="FFFFFF"/>
        </w:rPr>
      </w:pPr>
      <w:r w:rsidRPr="00A156BA">
        <w:tab/>
      </w:r>
      <w:r w:rsidRPr="00A156BA">
        <w:tab/>
      </w:r>
      <w:r w:rsidRPr="00A156BA">
        <w:tab/>
      </w:r>
      <w:r w:rsidRPr="00A156BA">
        <w:tab/>
      </w:r>
      <w:r w:rsidRPr="00A156BA">
        <w:tab/>
      </w:r>
      <w:r w:rsidRPr="00A156BA">
        <w:rPr>
          <w:bCs/>
          <w:color w:val="000000"/>
          <w:shd w:val="clear" w:color="auto" w:fill="FFFFFF"/>
        </w:rPr>
        <w:t>Art. 1º   Aos Vereadores e Servidores da Câmara de Vereadores de Rolante que tiverem que se ausentar do Município, no desempenho de suas atribuições ou em missão de estudo de interesse da administração do Legislativo, será concedido transporte ou ressarcimento do custo deste, ressarcimento de estacionamento pago e pagamento de diárias para cobrir despesas de alimentação e estada.</w:t>
      </w:r>
      <w:r w:rsidRPr="00A156BA">
        <w:rPr>
          <w:bCs/>
          <w:color w:val="000000"/>
        </w:rPr>
        <w:br/>
      </w:r>
    </w:p>
    <w:p w14:paraId="065024FE" w14:textId="77777777" w:rsidR="00571AFB" w:rsidRPr="00A156BA" w:rsidRDefault="00571AFB" w:rsidP="00571AFB">
      <w:pPr>
        <w:pStyle w:val="Corpodetexto"/>
        <w:rPr>
          <w:bCs/>
          <w:szCs w:val="24"/>
        </w:rPr>
      </w:pPr>
      <w:r w:rsidRPr="00A156BA">
        <w:tab/>
      </w:r>
      <w:r w:rsidRPr="00A156BA">
        <w:tab/>
      </w:r>
      <w:r w:rsidRPr="00A156BA">
        <w:tab/>
      </w:r>
      <w:r w:rsidRPr="00A156BA">
        <w:tab/>
      </w:r>
      <w:r w:rsidRPr="00A156BA">
        <w:tab/>
      </w:r>
      <w:r w:rsidRPr="00A156BA">
        <w:rPr>
          <w:bCs/>
          <w:szCs w:val="24"/>
        </w:rPr>
        <w:t>§ 1º - Aos vereadores e servidores da Câmara, autorizados pelo Presidente que se ausentarem temporariamente do Município, do Estado ou do País, com autorização do Plenário, em objeto de serviço da Câmara, receberão diárias nos valores fixados a seguir:</w:t>
      </w:r>
    </w:p>
    <w:p w14:paraId="4BA7C7B7" w14:textId="77777777" w:rsidR="00571AFB" w:rsidRPr="00A156BA" w:rsidRDefault="00571AFB" w:rsidP="00571AFB">
      <w:pPr>
        <w:pStyle w:val="Corpodetexto"/>
        <w:rPr>
          <w:bCs/>
          <w:szCs w:val="24"/>
        </w:rPr>
      </w:pPr>
    </w:p>
    <w:p w14:paraId="7EA58E18" w14:textId="77777777" w:rsidR="00571AFB" w:rsidRPr="00A156BA" w:rsidRDefault="00571AFB" w:rsidP="00571AFB">
      <w:pPr>
        <w:pStyle w:val="Corpodetexto"/>
        <w:rPr>
          <w:bCs/>
          <w:szCs w:val="24"/>
        </w:rPr>
      </w:pPr>
      <w:r w:rsidRPr="00A156BA">
        <w:rPr>
          <w:bCs/>
          <w:szCs w:val="24"/>
        </w:rPr>
        <w:t>No Estado, sem pernoite...................................</w:t>
      </w:r>
      <w:r>
        <w:rPr>
          <w:bCs/>
          <w:szCs w:val="24"/>
        </w:rPr>
        <w:t>...................................................R$</w:t>
      </w:r>
      <w:r w:rsidRPr="00A156BA">
        <w:rPr>
          <w:bCs/>
          <w:szCs w:val="24"/>
        </w:rPr>
        <w:t xml:space="preserve"> 180,00   </w:t>
      </w:r>
    </w:p>
    <w:p w14:paraId="30492E06" w14:textId="77777777" w:rsidR="00571AFB" w:rsidRPr="00A156BA" w:rsidRDefault="00571AFB" w:rsidP="00571AFB">
      <w:pPr>
        <w:pStyle w:val="Corpodetexto"/>
        <w:rPr>
          <w:bCs/>
          <w:szCs w:val="24"/>
        </w:rPr>
      </w:pPr>
      <w:r w:rsidRPr="00A156BA">
        <w:rPr>
          <w:bCs/>
          <w:szCs w:val="24"/>
        </w:rPr>
        <w:t>No Estado, com pernoite............................................................</w:t>
      </w:r>
      <w:r>
        <w:rPr>
          <w:bCs/>
          <w:szCs w:val="24"/>
        </w:rPr>
        <w:t>..........................R$</w:t>
      </w:r>
      <w:r w:rsidRPr="00A156BA">
        <w:rPr>
          <w:bCs/>
          <w:szCs w:val="24"/>
        </w:rPr>
        <w:t xml:space="preserve"> 500,00</w:t>
      </w:r>
    </w:p>
    <w:p w14:paraId="0277670A" w14:textId="77777777" w:rsidR="00571AFB" w:rsidRPr="00A156BA" w:rsidRDefault="00571AFB" w:rsidP="00571AFB">
      <w:pPr>
        <w:pStyle w:val="Corpodetexto"/>
        <w:rPr>
          <w:bCs/>
          <w:szCs w:val="24"/>
        </w:rPr>
      </w:pPr>
      <w:r w:rsidRPr="00A156BA">
        <w:rPr>
          <w:bCs/>
          <w:szCs w:val="24"/>
        </w:rPr>
        <w:t>Fora do Estado, sem pernoite....................................................</w:t>
      </w:r>
      <w:r>
        <w:rPr>
          <w:bCs/>
          <w:szCs w:val="24"/>
        </w:rPr>
        <w:t>...........................R$</w:t>
      </w:r>
      <w:r w:rsidRPr="00A156BA">
        <w:rPr>
          <w:bCs/>
          <w:szCs w:val="24"/>
        </w:rPr>
        <w:t xml:space="preserve"> 500,00</w:t>
      </w:r>
    </w:p>
    <w:p w14:paraId="39B8895B" w14:textId="77777777" w:rsidR="00571AFB" w:rsidRPr="00A156BA" w:rsidRDefault="00571AFB" w:rsidP="00571AFB">
      <w:pPr>
        <w:pStyle w:val="Corpodetexto"/>
        <w:rPr>
          <w:bCs/>
          <w:szCs w:val="24"/>
        </w:rPr>
      </w:pPr>
      <w:r w:rsidRPr="00A156BA">
        <w:rPr>
          <w:bCs/>
          <w:szCs w:val="24"/>
        </w:rPr>
        <w:t>Fora do Estado, com pernoite...................................................</w:t>
      </w:r>
      <w:r>
        <w:rPr>
          <w:bCs/>
          <w:szCs w:val="24"/>
        </w:rPr>
        <w:t>.........................</w:t>
      </w:r>
      <w:r w:rsidRPr="00A156BA">
        <w:rPr>
          <w:bCs/>
          <w:szCs w:val="24"/>
        </w:rPr>
        <w:t>R$ 1.000,00</w:t>
      </w:r>
    </w:p>
    <w:p w14:paraId="777A2DAB" w14:textId="77777777" w:rsidR="00571AFB" w:rsidRPr="00A156BA" w:rsidRDefault="00571AFB" w:rsidP="00571AFB">
      <w:pPr>
        <w:pStyle w:val="Corpodetexto"/>
        <w:rPr>
          <w:bCs/>
          <w:szCs w:val="24"/>
        </w:rPr>
      </w:pPr>
      <w:r w:rsidRPr="00A156BA">
        <w:rPr>
          <w:bCs/>
          <w:szCs w:val="24"/>
        </w:rPr>
        <w:t>Fora do País, sem pernoite.........................................................</w:t>
      </w:r>
      <w:r>
        <w:rPr>
          <w:bCs/>
          <w:szCs w:val="24"/>
        </w:rPr>
        <w:t>.......................</w:t>
      </w:r>
      <w:r w:rsidRPr="00A156BA">
        <w:rPr>
          <w:bCs/>
          <w:szCs w:val="24"/>
        </w:rPr>
        <w:t>R$ 1.100,00</w:t>
      </w:r>
    </w:p>
    <w:p w14:paraId="2536E026" w14:textId="77777777" w:rsidR="00571AFB" w:rsidRPr="00A156BA" w:rsidRDefault="00571AFB" w:rsidP="00571AFB">
      <w:pPr>
        <w:pStyle w:val="Corpodetexto"/>
        <w:rPr>
          <w:bCs/>
          <w:szCs w:val="24"/>
        </w:rPr>
      </w:pPr>
      <w:r w:rsidRPr="00A156BA">
        <w:rPr>
          <w:bCs/>
          <w:szCs w:val="24"/>
        </w:rPr>
        <w:t>Fora do País, com pernoite...........................................................</w:t>
      </w:r>
      <w:r>
        <w:rPr>
          <w:bCs/>
          <w:szCs w:val="24"/>
        </w:rPr>
        <w:t>....................</w:t>
      </w:r>
      <w:r w:rsidRPr="00A156BA">
        <w:rPr>
          <w:bCs/>
          <w:szCs w:val="24"/>
        </w:rPr>
        <w:t>R$ 1.900,00</w:t>
      </w:r>
    </w:p>
    <w:p w14:paraId="4541E25A" w14:textId="77777777" w:rsidR="00571AFB" w:rsidRDefault="00571AFB" w:rsidP="00571AFB">
      <w:pPr>
        <w:jc w:val="both"/>
        <w:rPr>
          <w:bCs/>
          <w:color w:val="000000"/>
          <w:shd w:val="clear" w:color="auto" w:fill="FFFFFF"/>
        </w:rPr>
      </w:pPr>
    </w:p>
    <w:p w14:paraId="0B957AA7" w14:textId="77777777" w:rsidR="00571AFB" w:rsidRPr="00A156BA" w:rsidRDefault="00571AFB" w:rsidP="00571AFB">
      <w:pPr>
        <w:jc w:val="both"/>
        <w:rPr>
          <w:bCs/>
          <w:color w:val="000000"/>
          <w:shd w:val="clear" w:color="auto" w:fill="FFFFFF"/>
        </w:rPr>
      </w:pPr>
    </w:p>
    <w:p w14:paraId="008F17FD" w14:textId="77777777" w:rsidR="00571AFB" w:rsidRPr="00A156BA" w:rsidRDefault="00571AFB" w:rsidP="00571AFB">
      <w:pPr>
        <w:pStyle w:val="Corpodetexto"/>
        <w:rPr>
          <w:bCs/>
          <w:szCs w:val="24"/>
        </w:rPr>
      </w:pPr>
      <w:r w:rsidRPr="00A156BA">
        <w:tab/>
      </w:r>
      <w:r w:rsidRPr="00A156BA">
        <w:tab/>
      </w:r>
      <w:r w:rsidRPr="00A156BA">
        <w:tab/>
      </w:r>
      <w:r w:rsidRPr="00A156BA">
        <w:tab/>
      </w:r>
      <w:r w:rsidRPr="00A156BA">
        <w:tab/>
      </w:r>
      <w:r w:rsidRPr="00A156BA">
        <w:rPr>
          <w:bCs/>
          <w:szCs w:val="24"/>
        </w:rPr>
        <w:t>§ 2º - Aos vereadores e servidores da Câmara, autorizados pelo Presidente, que utilizarem seu veículo particular para transporte no exercício do mandato ou na execução de serviço da Câmara, receberão ressarcimento no valor de R$ 0,80 (oitenta centavos de real) por km rodado e eventual despesa realizada com estacionamento pago mediante comprovação com documento fiscal idôneo, cumprindo os seguintes requisitos:</w:t>
      </w:r>
    </w:p>
    <w:p w14:paraId="0C97E4AF" w14:textId="77777777" w:rsidR="00571AFB" w:rsidRPr="00A156BA" w:rsidRDefault="00571AFB" w:rsidP="00571AFB">
      <w:pPr>
        <w:pStyle w:val="Corpodetexto"/>
        <w:rPr>
          <w:bCs/>
          <w:szCs w:val="24"/>
        </w:rPr>
      </w:pPr>
    </w:p>
    <w:p w14:paraId="3A2CC1A7" w14:textId="77777777" w:rsidR="00571AFB" w:rsidRPr="00A156BA" w:rsidRDefault="00571AFB" w:rsidP="00571AFB">
      <w:pPr>
        <w:pStyle w:val="Corpodetexto"/>
        <w:rPr>
          <w:bCs/>
          <w:color w:val="000000"/>
          <w:szCs w:val="24"/>
          <w:shd w:val="clear" w:color="auto" w:fill="FFFFFF"/>
        </w:rPr>
      </w:pPr>
      <w:r w:rsidRPr="00A156BA">
        <w:tab/>
      </w:r>
      <w:r w:rsidRPr="00A156BA">
        <w:tab/>
      </w:r>
      <w:r w:rsidRPr="00A156BA">
        <w:tab/>
      </w:r>
      <w:r w:rsidRPr="00A156BA">
        <w:tab/>
      </w:r>
      <w:r w:rsidRPr="00A156BA">
        <w:tab/>
      </w:r>
      <w:r w:rsidRPr="00A156BA">
        <w:rPr>
          <w:bCs/>
          <w:szCs w:val="24"/>
        </w:rPr>
        <w:t xml:space="preserve">I - </w:t>
      </w:r>
      <w:proofErr w:type="gramStart"/>
      <w:r w:rsidRPr="00A156BA">
        <w:rPr>
          <w:bCs/>
          <w:szCs w:val="24"/>
        </w:rPr>
        <w:t>o</w:t>
      </w:r>
      <w:proofErr w:type="gramEnd"/>
      <w:r w:rsidRPr="00A156BA">
        <w:rPr>
          <w:bCs/>
          <w:szCs w:val="24"/>
        </w:rPr>
        <w:t xml:space="preserve"> veículo deverá ser de propriedade ou estar na posse do vereador ou servidor e estar previamente cadastrado na Câmara de Vereadores; </w:t>
      </w:r>
    </w:p>
    <w:p w14:paraId="620DEBDC" w14:textId="77777777" w:rsidR="00571AFB" w:rsidRPr="00A156BA" w:rsidRDefault="00571AFB" w:rsidP="00571AFB">
      <w:pPr>
        <w:jc w:val="both"/>
        <w:rPr>
          <w:bCs/>
          <w:color w:val="000000"/>
          <w:shd w:val="clear" w:color="auto" w:fill="FFFFFF"/>
        </w:rPr>
      </w:pPr>
    </w:p>
    <w:p w14:paraId="4B1E4451" w14:textId="77777777" w:rsidR="00571AFB" w:rsidRDefault="00571AFB" w:rsidP="00571AFB">
      <w:pPr>
        <w:jc w:val="both"/>
        <w:rPr>
          <w:color w:val="000000"/>
        </w:rPr>
      </w:pPr>
      <w:r w:rsidRPr="00A156BA">
        <w:tab/>
      </w:r>
      <w:r w:rsidRPr="00A156BA">
        <w:tab/>
      </w:r>
      <w:r w:rsidRPr="00A156BA">
        <w:tab/>
      </w:r>
      <w:r w:rsidRPr="00A156BA">
        <w:tab/>
      </w:r>
      <w:r w:rsidRPr="00A156BA">
        <w:tab/>
      </w:r>
      <w:r w:rsidRPr="00A156BA">
        <w:rPr>
          <w:bCs/>
          <w:color w:val="000000"/>
          <w:shd w:val="clear" w:color="auto" w:fill="FFFFFF"/>
        </w:rPr>
        <w:t xml:space="preserve">II - </w:t>
      </w:r>
      <w:r w:rsidRPr="00A156BA">
        <w:rPr>
          <w:noProof/>
        </w:rPr>
        <w:drawing>
          <wp:inline distT="0" distB="0" distL="0" distR="0" wp14:anchorId="6722BDE5" wp14:editId="3ADBDF0C">
            <wp:extent cx="6350" cy="63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A156BA">
        <w:rPr>
          <w:color w:val="000000"/>
        </w:rPr>
        <w:t xml:space="preserve">comprovação, pelo vereador ou servidor, de habilitação para conduzir veículos automotores, nas condições exigidas pelo </w:t>
      </w:r>
      <w:r>
        <w:rPr>
          <w:color w:val="000000"/>
        </w:rPr>
        <w:t xml:space="preserve">Código Nacional de </w:t>
      </w:r>
      <w:r w:rsidRPr="00A156BA">
        <w:rPr>
          <w:color w:val="000000"/>
        </w:rPr>
        <w:t>Trânsito;</w:t>
      </w:r>
    </w:p>
    <w:p w14:paraId="632FB8C1" w14:textId="77777777" w:rsidR="00571AFB" w:rsidRDefault="00571AFB" w:rsidP="00571AFB">
      <w:pPr>
        <w:jc w:val="both"/>
        <w:rPr>
          <w:color w:val="000000"/>
        </w:rPr>
      </w:pPr>
      <w:r w:rsidRPr="00A156BA">
        <w:lastRenderedPageBreak/>
        <w:tab/>
      </w:r>
      <w:r w:rsidRPr="00A156BA">
        <w:tab/>
      </w:r>
      <w:r w:rsidRPr="00A156BA">
        <w:tab/>
      </w:r>
      <w:r w:rsidRPr="00A156BA">
        <w:tab/>
      </w:r>
      <w:r w:rsidRPr="00A156BA">
        <w:tab/>
      </w:r>
      <w:r w:rsidRPr="00A156BA">
        <w:rPr>
          <w:color w:val="000000"/>
        </w:rPr>
        <w:t>III – comprovação, pelo vereador ou servidor, de utilização do veículo, como pagamento de pedágio ou nota fiscal de combustível do município de destino.</w:t>
      </w:r>
      <w:r w:rsidRPr="00A156BA">
        <w:rPr>
          <w:b/>
          <w:bCs/>
          <w:noProof/>
        </w:rPr>
        <w:drawing>
          <wp:inline distT="0" distB="0" distL="0" distR="0" wp14:anchorId="20089592" wp14:editId="045EBD16">
            <wp:extent cx="6350" cy="63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38CFC271" w14:textId="77777777" w:rsidR="00571AFB" w:rsidRPr="00A156BA" w:rsidRDefault="00571AFB" w:rsidP="00571AFB">
      <w:pPr>
        <w:jc w:val="both"/>
        <w:rPr>
          <w:bCs/>
          <w:color w:val="000000"/>
          <w:shd w:val="clear" w:color="auto" w:fill="FFFFFF"/>
        </w:rPr>
      </w:pPr>
    </w:p>
    <w:p w14:paraId="15634C55" w14:textId="77777777" w:rsidR="00571AFB" w:rsidRDefault="00571AFB" w:rsidP="00571AFB">
      <w:pPr>
        <w:jc w:val="both"/>
        <w:rPr>
          <w:color w:val="000000"/>
        </w:rPr>
      </w:pPr>
      <w:r w:rsidRPr="00A156BA">
        <w:tab/>
      </w:r>
      <w:r w:rsidRPr="00A156BA">
        <w:tab/>
      </w:r>
      <w:r w:rsidRPr="00A156BA">
        <w:tab/>
      </w:r>
      <w:r w:rsidRPr="00A156BA">
        <w:tab/>
      </w:r>
      <w:r w:rsidRPr="00A156BA">
        <w:tab/>
      </w:r>
      <w:r w:rsidRPr="00A156BA">
        <w:rPr>
          <w:bCs/>
        </w:rPr>
        <w:t xml:space="preserve">§ 3º - O vereador ou servidor beneficiário do ressarcimento por uso de veículo particular </w:t>
      </w:r>
      <w:r w:rsidRPr="00A156BA">
        <w:rPr>
          <w:color w:val="000000"/>
        </w:rPr>
        <w:t>assume as seguintes obrigações:</w:t>
      </w:r>
      <w:r w:rsidRPr="00A156BA">
        <w:rPr>
          <w:color w:val="000000"/>
        </w:rPr>
        <w:br/>
        <w:t>                  </w:t>
      </w:r>
      <w:r w:rsidRPr="00A156BA">
        <w:rPr>
          <w:color w:val="000000"/>
        </w:rPr>
        <w:br/>
      </w:r>
      <w:r w:rsidRPr="00A156BA">
        <w:rPr>
          <w:noProof/>
        </w:rPr>
        <w:drawing>
          <wp:inline distT="0" distB="0" distL="0" distR="0" wp14:anchorId="4188AD90" wp14:editId="33774C79">
            <wp:extent cx="6350" cy="63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A156BA">
        <w:tab/>
      </w:r>
      <w:r w:rsidRPr="00A156BA">
        <w:tab/>
      </w:r>
      <w:r w:rsidRPr="00A156BA">
        <w:tab/>
      </w:r>
      <w:r w:rsidRPr="00A156BA">
        <w:tab/>
      </w:r>
      <w:r w:rsidRPr="00A156BA">
        <w:tab/>
      </w:r>
      <w:r w:rsidRPr="0089781A">
        <w:rPr>
          <w:bCs/>
          <w:color w:val="000000"/>
        </w:rPr>
        <w:t xml:space="preserve">I </w:t>
      </w:r>
      <w:r w:rsidRPr="00A156BA">
        <w:rPr>
          <w:b/>
          <w:bCs/>
          <w:color w:val="000000"/>
        </w:rPr>
        <w:t>–</w:t>
      </w:r>
      <w:r w:rsidRPr="00A156BA">
        <w:rPr>
          <w:color w:val="000000"/>
        </w:rPr>
        <w:t> o veículo que esteja sendo utilizado para serviço externo deverá ser conduzido pelo proprietário ou possuidor;</w:t>
      </w:r>
    </w:p>
    <w:p w14:paraId="1D742635" w14:textId="77777777" w:rsidR="00571AFB" w:rsidRDefault="00571AFB" w:rsidP="00571AFB">
      <w:pPr>
        <w:jc w:val="both"/>
        <w:rPr>
          <w:color w:val="000000"/>
        </w:rPr>
      </w:pPr>
      <w:r w:rsidRPr="00A156BA">
        <w:rPr>
          <w:color w:val="000000"/>
        </w:rPr>
        <w:br/>
      </w:r>
      <w:r w:rsidRPr="00A156BA">
        <w:rPr>
          <w:noProof/>
        </w:rPr>
        <w:drawing>
          <wp:inline distT="0" distB="0" distL="0" distR="0" wp14:anchorId="02BD8BA9" wp14:editId="3CA393BC">
            <wp:extent cx="6350" cy="6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A156BA">
        <w:tab/>
      </w:r>
      <w:r w:rsidRPr="00A156BA">
        <w:tab/>
      </w:r>
      <w:r w:rsidRPr="00A156BA">
        <w:tab/>
      </w:r>
      <w:r w:rsidRPr="00A156BA">
        <w:tab/>
      </w:r>
      <w:r w:rsidRPr="00A156BA">
        <w:tab/>
      </w:r>
      <w:r w:rsidRPr="00BA66F4">
        <w:rPr>
          <w:bCs/>
          <w:color w:val="000000"/>
        </w:rPr>
        <w:t>II</w:t>
      </w:r>
      <w:r w:rsidRPr="00A156BA">
        <w:rPr>
          <w:b/>
          <w:bCs/>
          <w:color w:val="000000"/>
        </w:rPr>
        <w:t xml:space="preserve"> –</w:t>
      </w:r>
      <w:r w:rsidRPr="00A156BA">
        <w:rPr>
          <w:color w:val="000000"/>
        </w:rPr>
        <w:t> </w:t>
      </w:r>
      <w:proofErr w:type="gramStart"/>
      <w:r w:rsidRPr="00A156BA">
        <w:rPr>
          <w:color w:val="000000"/>
        </w:rPr>
        <w:t>compromisso</w:t>
      </w:r>
      <w:proofErr w:type="gramEnd"/>
      <w:r w:rsidRPr="00A156BA">
        <w:rPr>
          <w:color w:val="000000"/>
        </w:rPr>
        <w:t xml:space="preserve"> de utilizar o veículo para o transporte de vereador ou servidor, limitada a capacidade do veículo para a execução dos serviços e atividades do mandato;</w:t>
      </w:r>
    </w:p>
    <w:p w14:paraId="0BEA841E" w14:textId="77777777" w:rsidR="00571AFB" w:rsidRDefault="00571AFB" w:rsidP="00571AFB">
      <w:pPr>
        <w:jc w:val="both"/>
        <w:rPr>
          <w:color w:val="000000"/>
        </w:rPr>
      </w:pPr>
      <w:r w:rsidRPr="00A156BA">
        <w:rPr>
          <w:color w:val="000000"/>
        </w:rPr>
        <w:br/>
      </w:r>
      <w:r w:rsidRPr="00A156BA">
        <w:rPr>
          <w:noProof/>
        </w:rPr>
        <w:drawing>
          <wp:inline distT="0" distB="0" distL="0" distR="0" wp14:anchorId="6A6755C2" wp14:editId="1951E8BE">
            <wp:extent cx="6350" cy="63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A156BA">
        <w:tab/>
      </w:r>
      <w:r w:rsidRPr="00A156BA">
        <w:tab/>
      </w:r>
      <w:r w:rsidRPr="00A156BA">
        <w:tab/>
      </w:r>
      <w:r w:rsidRPr="00A156BA">
        <w:tab/>
      </w:r>
      <w:r w:rsidRPr="00A156BA">
        <w:tab/>
      </w:r>
      <w:r w:rsidRPr="00BA66F4">
        <w:rPr>
          <w:bCs/>
          <w:color w:val="000000"/>
        </w:rPr>
        <w:t>III</w:t>
      </w:r>
      <w:r w:rsidRPr="00A156BA">
        <w:rPr>
          <w:b/>
          <w:bCs/>
          <w:color w:val="000000"/>
        </w:rPr>
        <w:t xml:space="preserve"> – </w:t>
      </w:r>
      <w:r w:rsidRPr="00A156BA">
        <w:rPr>
          <w:color w:val="000000"/>
        </w:rPr>
        <w:t>exclusiva responsabilidade por todos os encargos e despesas de manutenção e conservação do veículo, compreendendo combustíveis, óleo lubrificante, pedágios, tributos, multas, seguros e indenizações cíveis e criminais relativas ao veículo e respectivo transporte, inclusive de terceiros;</w:t>
      </w:r>
    </w:p>
    <w:p w14:paraId="3EDB239A" w14:textId="77777777" w:rsidR="00571AFB" w:rsidRPr="00A156BA" w:rsidRDefault="00571AFB" w:rsidP="00571AFB">
      <w:pPr>
        <w:jc w:val="both"/>
        <w:rPr>
          <w:color w:val="000000"/>
        </w:rPr>
      </w:pPr>
    </w:p>
    <w:p w14:paraId="77F1A754" w14:textId="77777777" w:rsidR="00571AFB" w:rsidRDefault="00571AFB" w:rsidP="00571AFB">
      <w:pPr>
        <w:jc w:val="both"/>
        <w:rPr>
          <w:color w:val="000000"/>
        </w:rPr>
      </w:pPr>
      <w:r w:rsidRPr="00A156BA">
        <w:tab/>
      </w:r>
      <w:r w:rsidRPr="00A156BA">
        <w:tab/>
      </w:r>
      <w:r w:rsidRPr="00A156BA">
        <w:tab/>
      </w:r>
      <w:r w:rsidRPr="00A156BA">
        <w:tab/>
      </w:r>
      <w:r w:rsidRPr="00A156BA">
        <w:tab/>
      </w:r>
      <w:r w:rsidRPr="00BA66F4">
        <w:rPr>
          <w:bCs/>
          <w:color w:val="000000"/>
        </w:rPr>
        <w:t>IV</w:t>
      </w:r>
      <w:r w:rsidRPr="00A156BA">
        <w:rPr>
          <w:b/>
          <w:bCs/>
          <w:color w:val="000000"/>
        </w:rPr>
        <w:t xml:space="preserve"> –</w:t>
      </w:r>
      <w:r w:rsidRPr="00A156BA">
        <w:rPr>
          <w:color w:val="000000"/>
        </w:rPr>
        <w:t> </w:t>
      </w:r>
      <w:proofErr w:type="gramStart"/>
      <w:r w:rsidRPr="00A156BA">
        <w:rPr>
          <w:color w:val="000000"/>
        </w:rPr>
        <w:t>manter</w:t>
      </w:r>
      <w:proofErr w:type="gramEnd"/>
      <w:r w:rsidRPr="00A156BA">
        <w:rPr>
          <w:color w:val="000000"/>
        </w:rPr>
        <w:t xml:space="preserve"> o veículo em perfeitas condições de conservação e funcionamento;</w:t>
      </w:r>
    </w:p>
    <w:p w14:paraId="0CAD404C" w14:textId="77777777" w:rsidR="00571AFB" w:rsidRPr="00A156BA" w:rsidRDefault="00571AFB" w:rsidP="00571AFB">
      <w:pPr>
        <w:jc w:val="both"/>
        <w:rPr>
          <w:color w:val="000000"/>
        </w:rPr>
      </w:pPr>
    </w:p>
    <w:p w14:paraId="6D8863F8" w14:textId="77777777" w:rsidR="00571AFB" w:rsidRPr="00A156BA" w:rsidRDefault="00571AFB" w:rsidP="00571AFB">
      <w:pPr>
        <w:jc w:val="both"/>
        <w:rPr>
          <w:color w:val="000000"/>
        </w:rPr>
      </w:pPr>
      <w:r w:rsidRPr="00A156BA">
        <w:tab/>
      </w:r>
      <w:r w:rsidRPr="00A156BA">
        <w:tab/>
      </w:r>
      <w:r w:rsidRPr="00A156BA">
        <w:tab/>
      </w:r>
      <w:r w:rsidRPr="00A156BA">
        <w:tab/>
      </w:r>
      <w:r w:rsidRPr="00A156BA">
        <w:tab/>
      </w:r>
      <w:r w:rsidRPr="00BA66F4">
        <w:rPr>
          <w:bCs/>
          <w:color w:val="000000"/>
        </w:rPr>
        <w:t>V</w:t>
      </w:r>
      <w:r>
        <w:rPr>
          <w:b/>
          <w:bCs/>
          <w:color w:val="000000"/>
        </w:rPr>
        <w:t xml:space="preserve"> </w:t>
      </w:r>
      <w:r w:rsidRPr="00A156BA">
        <w:rPr>
          <w:b/>
          <w:bCs/>
          <w:color w:val="000000"/>
        </w:rPr>
        <w:t>–</w:t>
      </w:r>
      <w:r w:rsidRPr="00A156BA">
        <w:rPr>
          <w:color w:val="000000"/>
        </w:rPr>
        <w:t> </w:t>
      </w:r>
      <w:proofErr w:type="gramStart"/>
      <w:r w:rsidRPr="00A156BA">
        <w:rPr>
          <w:color w:val="000000"/>
        </w:rPr>
        <w:t>observar</w:t>
      </w:r>
      <w:proofErr w:type="gramEnd"/>
      <w:r w:rsidRPr="00A156BA">
        <w:rPr>
          <w:color w:val="000000"/>
        </w:rPr>
        <w:t xml:space="preserve"> as normas de circulação de trânsito na condução do veículo.</w:t>
      </w:r>
    </w:p>
    <w:p w14:paraId="2470226C" w14:textId="77777777" w:rsidR="00571AFB" w:rsidRPr="00A156BA" w:rsidRDefault="00571AFB" w:rsidP="00571AFB">
      <w:pPr>
        <w:jc w:val="both"/>
        <w:rPr>
          <w:color w:val="000000"/>
        </w:rPr>
      </w:pPr>
    </w:p>
    <w:p w14:paraId="7CE5507D" w14:textId="77777777" w:rsidR="00571AFB" w:rsidRDefault="00571AFB" w:rsidP="00571AFB">
      <w:pPr>
        <w:jc w:val="both"/>
        <w:rPr>
          <w:bCs/>
          <w:color w:val="000000"/>
          <w:shd w:val="clear" w:color="auto" w:fill="FFFFFF"/>
        </w:rPr>
      </w:pPr>
      <w:r w:rsidRPr="00A156BA">
        <w:tab/>
      </w:r>
      <w:r w:rsidRPr="00A156BA">
        <w:tab/>
      </w:r>
      <w:r w:rsidRPr="00A156BA">
        <w:tab/>
      </w:r>
      <w:r w:rsidRPr="00A156BA">
        <w:tab/>
      </w:r>
      <w:r w:rsidRPr="00A156BA">
        <w:tab/>
      </w:r>
      <w:r w:rsidRPr="00A156BA">
        <w:rPr>
          <w:bCs/>
          <w:color w:val="000000"/>
          <w:shd w:val="clear" w:color="auto" w:fill="FFFFFF"/>
        </w:rPr>
        <w:t>Art. 2º A diária, o pagamento de transporte e o ressarcimento pelo uso de veículo para transporte, com eventual restituição de despesa de estacionamento pago, serão concedidos mediante preenchimento de formulário específico na Secretaria da Câmara, contendo:</w:t>
      </w:r>
    </w:p>
    <w:p w14:paraId="044DC1A7" w14:textId="77777777" w:rsidR="00571AFB" w:rsidRDefault="00571AFB" w:rsidP="00571AFB">
      <w:pPr>
        <w:jc w:val="both"/>
        <w:rPr>
          <w:bCs/>
          <w:color w:val="000000"/>
          <w:shd w:val="clear" w:color="auto" w:fill="FFFFFF"/>
        </w:rPr>
      </w:pPr>
      <w:r w:rsidRPr="00A156BA">
        <w:rPr>
          <w:bCs/>
          <w:color w:val="000000"/>
        </w:rPr>
        <w:br/>
      </w:r>
      <w:r w:rsidRPr="00A156BA">
        <w:tab/>
      </w:r>
      <w:r w:rsidRPr="00A156BA">
        <w:tab/>
      </w:r>
      <w:r w:rsidRPr="00A156BA">
        <w:tab/>
      </w:r>
      <w:r w:rsidRPr="00A156BA">
        <w:tab/>
      </w:r>
      <w:r w:rsidRPr="00A156BA">
        <w:tab/>
      </w:r>
      <w:r w:rsidRPr="00A156BA">
        <w:rPr>
          <w:bCs/>
          <w:color w:val="000000"/>
          <w:shd w:val="clear" w:color="auto" w:fill="FFFFFF"/>
        </w:rPr>
        <w:t>I - </w:t>
      </w:r>
      <w:proofErr w:type="gramStart"/>
      <w:r w:rsidRPr="00A156BA">
        <w:rPr>
          <w:bCs/>
          <w:color w:val="000000"/>
          <w:shd w:val="clear" w:color="auto" w:fill="FFFFFF"/>
        </w:rPr>
        <w:t>a</w:t>
      </w:r>
      <w:proofErr w:type="gramEnd"/>
      <w:r w:rsidRPr="00A156BA">
        <w:rPr>
          <w:bCs/>
          <w:color w:val="000000"/>
          <w:shd w:val="clear" w:color="auto" w:fill="FFFFFF"/>
        </w:rPr>
        <w:t xml:space="preserve"> data do deslocamento;</w:t>
      </w:r>
    </w:p>
    <w:p w14:paraId="360AC90F" w14:textId="77777777" w:rsidR="00571AFB" w:rsidRDefault="00571AFB" w:rsidP="00571AFB">
      <w:pPr>
        <w:jc w:val="both"/>
        <w:rPr>
          <w:bCs/>
          <w:color w:val="000000"/>
          <w:shd w:val="clear" w:color="auto" w:fill="FFFFFF"/>
        </w:rPr>
      </w:pPr>
      <w:r w:rsidRPr="00A156BA">
        <w:tab/>
      </w:r>
      <w:r w:rsidRPr="00A156BA">
        <w:tab/>
      </w:r>
      <w:r w:rsidRPr="00A156BA">
        <w:tab/>
      </w:r>
      <w:r w:rsidRPr="00A156BA">
        <w:tab/>
      </w:r>
      <w:r w:rsidRPr="00A156BA">
        <w:tab/>
      </w:r>
      <w:r w:rsidRPr="00A156BA">
        <w:rPr>
          <w:bCs/>
          <w:color w:val="000000"/>
          <w:shd w:val="clear" w:color="auto" w:fill="FFFFFF"/>
        </w:rPr>
        <w:t>II - </w:t>
      </w:r>
      <w:proofErr w:type="gramStart"/>
      <w:r w:rsidRPr="00A156BA">
        <w:rPr>
          <w:bCs/>
          <w:color w:val="000000"/>
          <w:shd w:val="clear" w:color="auto" w:fill="FFFFFF"/>
        </w:rPr>
        <w:t>nome e cargo</w:t>
      </w:r>
      <w:proofErr w:type="gramEnd"/>
      <w:r w:rsidRPr="00A156BA">
        <w:rPr>
          <w:bCs/>
          <w:color w:val="000000"/>
          <w:shd w:val="clear" w:color="auto" w:fill="FFFFFF"/>
        </w:rPr>
        <w:t xml:space="preserve"> do beneficiado;</w:t>
      </w:r>
    </w:p>
    <w:p w14:paraId="56D0106D" w14:textId="77777777" w:rsidR="00571AFB" w:rsidRDefault="00571AFB" w:rsidP="00571AFB">
      <w:pPr>
        <w:jc w:val="both"/>
        <w:rPr>
          <w:bCs/>
          <w:color w:val="000000"/>
          <w:shd w:val="clear" w:color="auto" w:fill="FFFFFF"/>
        </w:rPr>
      </w:pPr>
      <w:r w:rsidRPr="00A156BA">
        <w:tab/>
      </w:r>
      <w:r w:rsidRPr="00A156BA">
        <w:tab/>
      </w:r>
      <w:r w:rsidRPr="00A156BA">
        <w:tab/>
      </w:r>
      <w:r w:rsidRPr="00A156BA">
        <w:tab/>
      </w:r>
      <w:r w:rsidRPr="00A156BA">
        <w:tab/>
      </w:r>
      <w:r w:rsidRPr="00A156BA">
        <w:rPr>
          <w:bCs/>
          <w:color w:val="000000"/>
          <w:shd w:val="clear" w:color="auto" w:fill="FFFFFF"/>
        </w:rPr>
        <w:t>III - destino da viagem;</w:t>
      </w:r>
    </w:p>
    <w:p w14:paraId="0713067C" w14:textId="77777777" w:rsidR="00571AFB" w:rsidRDefault="00571AFB" w:rsidP="00571AFB">
      <w:pPr>
        <w:jc w:val="both"/>
        <w:rPr>
          <w:bCs/>
          <w:color w:val="000000"/>
          <w:shd w:val="clear" w:color="auto" w:fill="FFFFFF"/>
        </w:rPr>
      </w:pPr>
      <w:r w:rsidRPr="00A156BA">
        <w:tab/>
      </w:r>
      <w:r w:rsidRPr="00A156BA">
        <w:tab/>
      </w:r>
      <w:r w:rsidRPr="00A156BA">
        <w:tab/>
      </w:r>
      <w:r w:rsidRPr="00A156BA">
        <w:tab/>
      </w:r>
      <w:r w:rsidRPr="00A156BA">
        <w:tab/>
      </w:r>
      <w:r w:rsidRPr="00A156BA">
        <w:rPr>
          <w:bCs/>
          <w:color w:val="000000"/>
          <w:shd w:val="clear" w:color="auto" w:fill="FFFFFF"/>
        </w:rPr>
        <w:t>IV - </w:t>
      </w:r>
      <w:proofErr w:type="gramStart"/>
      <w:r w:rsidRPr="00A156BA">
        <w:rPr>
          <w:bCs/>
          <w:color w:val="000000"/>
          <w:shd w:val="clear" w:color="auto" w:fill="FFFFFF"/>
        </w:rPr>
        <w:t>finalidade</w:t>
      </w:r>
      <w:proofErr w:type="gramEnd"/>
      <w:r w:rsidRPr="00A156BA">
        <w:rPr>
          <w:bCs/>
          <w:color w:val="000000"/>
          <w:shd w:val="clear" w:color="auto" w:fill="FFFFFF"/>
        </w:rPr>
        <w:t xml:space="preserve"> a ser cumprida;</w:t>
      </w:r>
    </w:p>
    <w:p w14:paraId="7FEC7133" w14:textId="77777777" w:rsidR="00571AFB" w:rsidRDefault="00571AFB" w:rsidP="00571AFB">
      <w:pPr>
        <w:jc w:val="both"/>
        <w:rPr>
          <w:bCs/>
          <w:color w:val="000000"/>
          <w:shd w:val="clear" w:color="auto" w:fill="FFFFFF"/>
        </w:rPr>
      </w:pPr>
      <w:r w:rsidRPr="00A156BA">
        <w:tab/>
      </w:r>
      <w:r w:rsidRPr="00A156BA">
        <w:tab/>
      </w:r>
      <w:r w:rsidRPr="00A156BA">
        <w:tab/>
      </w:r>
      <w:r w:rsidRPr="00A156BA">
        <w:tab/>
      </w:r>
      <w:r w:rsidRPr="00A156BA">
        <w:tab/>
      </w:r>
      <w:r w:rsidRPr="00A156BA">
        <w:rPr>
          <w:bCs/>
          <w:color w:val="000000"/>
          <w:shd w:val="clear" w:color="auto" w:fill="FFFFFF"/>
        </w:rPr>
        <w:t>V - </w:t>
      </w:r>
      <w:proofErr w:type="gramStart"/>
      <w:r w:rsidRPr="00A156BA">
        <w:rPr>
          <w:bCs/>
          <w:color w:val="000000"/>
          <w:shd w:val="clear" w:color="auto" w:fill="FFFFFF"/>
        </w:rPr>
        <w:t>tipo</w:t>
      </w:r>
      <w:proofErr w:type="gramEnd"/>
      <w:r w:rsidRPr="00A156BA">
        <w:rPr>
          <w:bCs/>
          <w:color w:val="000000"/>
          <w:shd w:val="clear" w:color="auto" w:fill="FFFFFF"/>
        </w:rPr>
        <w:t xml:space="preserve"> de deslocamento, conforme artigo anterior, com a quantificação da quilometragem, no caso de ressarcimento por uso de veículo.</w:t>
      </w:r>
    </w:p>
    <w:p w14:paraId="2CBFAD89" w14:textId="77777777" w:rsidR="00571AFB" w:rsidRDefault="00571AFB" w:rsidP="00571AFB">
      <w:pPr>
        <w:jc w:val="both"/>
        <w:rPr>
          <w:bCs/>
          <w:color w:val="000000"/>
          <w:shd w:val="clear" w:color="auto" w:fill="FFFFFF"/>
        </w:rPr>
      </w:pPr>
      <w:r w:rsidRPr="00A156BA">
        <w:rPr>
          <w:bCs/>
          <w:color w:val="000000"/>
        </w:rPr>
        <w:br/>
      </w:r>
      <w:r w:rsidRPr="00A156BA">
        <w:tab/>
      </w:r>
      <w:r w:rsidRPr="00A156BA">
        <w:tab/>
      </w:r>
      <w:r w:rsidRPr="00A156BA">
        <w:tab/>
      </w:r>
      <w:r w:rsidRPr="00A156BA">
        <w:tab/>
      </w:r>
      <w:r w:rsidRPr="00A156BA">
        <w:tab/>
      </w:r>
      <w:r w:rsidRPr="00A156BA">
        <w:rPr>
          <w:bCs/>
          <w:color w:val="000000"/>
          <w:shd w:val="clear" w:color="auto" w:fill="FFFFFF"/>
        </w:rPr>
        <w:t>Art. 3º Serão concedidas diárias para os deslocamentos com distância superior a 40km (quarenta quilômetros), contados a partir de Rolante até o destino final.</w:t>
      </w:r>
    </w:p>
    <w:p w14:paraId="50712BEC" w14:textId="77777777" w:rsidR="00571AFB" w:rsidRPr="00A156BA" w:rsidRDefault="00571AFB" w:rsidP="00571AFB">
      <w:pPr>
        <w:jc w:val="both"/>
        <w:rPr>
          <w:bCs/>
          <w:color w:val="000000"/>
          <w:shd w:val="clear" w:color="auto" w:fill="FFFFFF"/>
        </w:rPr>
      </w:pPr>
      <w:r w:rsidRPr="00A156BA">
        <w:rPr>
          <w:bCs/>
          <w:color w:val="000000"/>
        </w:rPr>
        <w:br/>
      </w:r>
      <w:r w:rsidRPr="00A156BA">
        <w:tab/>
      </w:r>
      <w:r w:rsidRPr="00A156BA">
        <w:tab/>
      </w:r>
      <w:r w:rsidRPr="00A156BA">
        <w:tab/>
      </w:r>
      <w:r w:rsidRPr="00A156BA">
        <w:tab/>
      </w:r>
      <w:r w:rsidRPr="00A156BA">
        <w:tab/>
      </w:r>
      <w:r w:rsidRPr="00A156BA">
        <w:rPr>
          <w:bCs/>
          <w:color w:val="000000"/>
          <w:shd w:val="clear" w:color="auto" w:fill="FFFFFF"/>
        </w:rPr>
        <w:t>Art. 4º O Presidente da Câmara é a autoridade competente para autorizar a concessão de diárias, o transporte ou seu ressarcimento, bem como a restituição de despesa de estacionamento pago.</w:t>
      </w:r>
    </w:p>
    <w:p w14:paraId="20AEDDB2" w14:textId="77777777" w:rsidR="00571AFB" w:rsidRPr="00A156BA" w:rsidRDefault="00571AFB" w:rsidP="00571AFB">
      <w:pPr>
        <w:jc w:val="both"/>
        <w:rPr>
          <w:bCs/>
          <w:color w:val="000000"/>
          <w:shd w:val="clear" w:color="auto" w:fill="FFFFFF"/>
        </w:rPr>
      </w:pPr>
      <w:r w:rsidRPr="00A156BA">
        <w:lastRenderedPageBreak/>
        <w:tab/>
      </w:r>
      <w:r w:rsidRPr="00A156BA">
        <w:tab/>
      </w:r>
      <w:r w:rsidRPr="00A156BA">
        <w:tab/>
      </w:r>
      <w:r w:rsidRPr="00A156BA">
        <w:tab/>
      </w:r>
      <w:r w:rsidRPr="00A156BA">
        <w:tab/>
      </w:r>
      <w:r w:rsidRPr="00A156BA">
        <w:rPr>
          <w:bCs/>
          <w:color w:val="000000"/>
          <w:shd w:val="clear" w:color="auto" w:fill="FFFFFF"/>
        </w:rPr>
        <w:t>Parágrafo único. A concessão de diárias para fora do Estado ou do País depende de autorização expressa do plenário da Câmara de Vereadores.</w:t>
      </w:r>
      <w:r w:rsidRPr="00A156BA">
        <w:rPr>
          <w:bCs/>
          <w:color w:val="000000"/>
        </w:rPr>
        <w:br/>
      </w:r>
    </w:p>
    <w:p w14:paraId="6F7BAAC9" w14:textId="77777777" w:rsidR="00571AFB" w:rsidRDefault="00571AFB" w:rsidP="00571AFB">
      <w:pPr>
        <w:jc w:val="both"/>
        <w:rPr>
          <w:bCs/>
          <w:color w:val="000000"/>
          <w:shd w:val="clear" w:color="auto" w:fill="FFFFFF"/>
        </w:rPr>
      </w:pPr>
      <w:r w:rsidRPr="00A156BA">
        <w:tab/>
      </w:r>
      <w:r w:rsidRPr="00A156BA">
        <w:tab/>
      </w:r>
      <w:r w:rsidRPr="00A156BA">
        <w:tab/>
      </w:r>
      <w:r w:rsidRPr="00A156BA">
        <w:tab/>
      </w:r>
      <w:r w:rsidRPr="00A156BA">
        <w:tab/>
      </w:r>
      <w:r w:rsidRPr="00A156BA">
        <w:rPr>
          <w:bCs/>
          <w:color w:val="000000"/>
          <w:shd w:val="clear" w:color="auto" w:fill="FFFFFF"/>
        </w:rPr>
        <w:t>Art. 5º O beneficiado com transporte, ressarcimento por uso de veículo ou despesa de estacionamento pago, ou diária deverá comprovar o seu efetivo deslocamento, mediante a apresentação de Nota Fiscal, no prazo de até cinco dias, a contar da data que deveria retomar.</w:t>
      </w:r>
    </w:p>
    <w:p w14:paraId="7653D8E7" w14:textId="77777777" w:rsidR="00571AFB" w:rsidRDefault="00571AFB" w:rsidP="00571AFB">
      <w:pPr>
        <w:jc w:val="both"/>
        <w:rPr>
          <w:bCs/>
          <w:color w:val="000000"/>
          <w:shd w:val="clear" w:color="auto" w:fill="FFFFFF"/>
        </w:rPr>
      </w:pPr>
      <w:r w:rsidRPr="00A156BA">
        <w:rPr>
          <w:bCs/>
          <w:color w:val="000000"/>
        </w:rPr>
        <w:br/>
      </w:r>
      <w:r w:rsidRPr="00A156BA">
        <w:tab/>
      </w:r>
      <w:r w:rsidRPr="00A156BA">
        <w:tab/>
      </w:r>
      <w:r w:rsidRPr="00A156BA">
        <w:tab/>
      </w:r>
      <w:r w:rsidRPr="00A156BA">
        <w:tab/>
      </w:r>
      <w:r w:rsidRPr="00A156BA">
        <w:tab/>
      </w:r>
      <w:r w:rsidRPr="00A156BA">
        <w:rPr>
          <w:bCs/>
          <w:color w:val="000000"/>
          <w:shd w:val="clear" w:color="auto" w:fill="FFFFFF"/>
        </w:rPr>
        <w:t>§ 1º Passado o prazo estabelecido no </w:t>
      </w:r>
      <w:r w:rsidRPr="00A156BA">
        <w:rPr>
          <w:bCs/>
          <w:i/>
          <w:iCs/>
          <w:color w:val="000000"/>
          <w:shd w:val="clear" w:color="auto" w:fill="FFFFFF"/>
        </w:rPr>
        <w:t>caput</w:t>
      </w:r>
      <w:r w:rsidRPr="00A156BA">
        <w:rPr>
          <w:bCs/>
          <w:color w:val="000000"/>
          <w:shd w:val="clear" w:color="auto" w:fill="FFFFFF"/>
        </w:rPr>
        <w:t> do artigo, sem comprovação, o valor da diária deverá ser devolvido.</w:t>
      </w:r>
    </w:p>
    <w:p w14:paraId="09B507BD" w14:textId="77777777" w:rsidR="00571AFB" w:rsidRDefault="00571AFB" w:rsidP="00571AFB">
      <w:pPr>
        <w:jc w:val="both"/>
        <w:rPr>
          <w:bCs/>
          <w:color w:val="000000"/>
          <w:shd w:val="clear" w:color="auto" w:fill="FFFFFF"/>
        </w:rPr>
      </w:pPr>
      <w:r w:rsidRPr="00A156BA">
        <w:rPr>
          <w:bCs/>
          <w:color w:val="000000"/>
        </w:rPr>
        <w:br/>
      </w:r>
      <w:r w:rsidRPr="00A156BA">
        <w:tab/>
      </w:r>
      <w:r w:rsidRPr="00A156BA">
        <w:tab/>
      </w:r>
      <w:r w:rsidRPr="00A156BA">
        <w:tab/>
      </w:r>
      <w:r w:rsidRPr="00A156BA">
        <w:tab/>
      </w:r>
      <w:r w:rsidRPr="00A156BA">
        <w:tab/>
      </w:r>
      <w:r w:rsidRPr="00A156BA">
        <w:rPr>
          <w:bCs/>
          <w:color w:val="000000"/>
          <w:shd w:val="clear" w:color="auto" w:fill="FFFFFF"/>
        </w:rPr>
        <w:t>§ 2º Na hipótese de haver retorno ao município em prazo menor do que o previsto para o seu deslocamento, as diárias recebidas em excesso serão restituídas em igual prazo.</w:t>
      </w:r>
    </w:p>
    <w:p w14:paraId="00F68DD8" w14:textId="77777777" w:rsidR="00571AFB" w:rsidRDefault="00571AFB" w:rsidP="00571AFB">
      <w:pPr>
        <w:jc w:val="both"/>
        <w:rPr>
          <w:color w:val="000000"/>
        </w:rPr>
      </w:pPr>
      <w:r w:rsidRPr="00A156BA">
        <w:rPr>
          <w:bCs/>
          <w:color w:val="000000"/>
        </w:rPr>
        <w:br/>
      </w:r>
      <w:r w:rsidRPr="00A156BA">
        <w:rPr>
          <w:b/>
          <w:bCs/>
          <w:noProof/>
          <w:color w:val="000000"/>
        </w:rPr>
        <w:drawing>
          <wp:inline distT="0" distB="0" distL="0" distR="0" wp14:anchorId="765A7EC3" wp14:editId="08BDF275">
            <wp:extent cx="6350" cy="635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A156BA">
        <w:tab/>
      </w:r>
      <w:r w:rsidRPr="00A156BA">
        <w:tab/>
      </w:r>
      <w:r w:rsidRPr="00A156BA">
        <w:tab/>
      </w:r>
      <w:r w:rsidRPr="00A156BA">
        <w:tab/>
      </w:r>
      <w:r w:rsidRPr="00A156BA">
        <w:tab/>
      </w:r>
      <w:r w:rsidRPr="00907CBC">
        <w:rPr>
          <w:bCs/>
          <w:color w:val="000000"/>
        </w:rPr>
        <w:t xml:space="preserve">Art. </w:t>
      </w:r>
      <w:r>
        <w:rPr>
          <w:bCs/>
          <w:color w:val="000000"/>
        </w:rPr>
        <w:t>6</w:t>
      </w:r>
      <w:r w:rsidRPr="00907CBC">
        <w:rPr>
          <w:bCs/>
          <w:color w:val="000000"/>
        </w:rPr>
        <w:t>º</w:t>
      </w:r>
      <w:r w:rsidRPr="00A156BA">
        <w:rPr>
          <w:b/>
          <w:bCs/>
          <w:color w:val="000000"/>
        </w:rPr>
        <w:t xml:space="preserve"> - </w:t>
      </w:r>
      <w:r w:rsidRPr="00A156BA">
        <w:rPr>
          <w:color w:val="000000"/>
        </w:rPr>
        <w:t>As despesas decorrentes desta Resolução correrão à conta de dotações orçamentárias próprias.</w:t>
      </w:r>
    </w:p>
    <w:p w14:paraId="0DAC4315" w14:textId="77777777" w:rsidR="00571AFB" w:rsidRDefault="00571AFB" w:rsidP="00571AFB">
      <w:pPr>
        <w:jc w:val="both"/>
        <w:rPr>
          <w:bCs/>
        </w:rPr>
      </w:pPr>
      <w:r w:rsidRPr="00A156BA">
        <w:rPr>
          <w:bCs/>
          <w:color w:val="000000"/>
        </w:rPr>
        <w:br/>
      </w:r>
      <w:r w:rsidRPr="00A156BA">
        <w:tab/>
      </w:r>
      <w:r w:rsidRPr="00A156BA">
        <w:tab/>
      </w:r>
      <w:r w:rsidRPr="00A156BA">
        <w:tab/>
      </w:r>
      <w:r w:rsidRPr="00A156BA">
        <w:tab/>
      </w:r>
      <w:r w:rsidRPr="00A156BA">
        <w:tab/>
      </w:r>
      <w:r w:rsidRPr="00A156BA">
        <w:rPr>
          <w:bCs/>
        </w:rPr>
        <w:t xml:space="preserve">Art. </w:t>
      </w:r>
      <w:r>
        <w:rPr>
          <w:bCs/>
        </w:rPr>
        <w:t>7</w:t>
      </w:r>
      <w:r w:rsidRPr="00A156BA">
        <w:rPr>
          <w:bCs/>
        </w:rPr>
        <w:t>º - Esta Resolução entrará em vigor na data de sua publicação.</w:t>
      </w:r>
    </w:p>
    <w:p w14:paraId="2496252B" w14:textId="77777777" w:rsidR="00571AFB" w:rsidRPr="00907CBC" w:rsidRDefault="00571AFB" w:rsidP="00571AFB">
      <w:pPr>
        <w:jc w:val="both"/>
        <w:rPr>
          <w:color w:val="000000"/>
        </w:rPr>
      </w:pPr>
    </w:p>
    <w:p w14:paraId="2F1CABDD" w14:textId="77777777" w:rsidR="00571AFB" w:rsidRPr="00A156BA" w:rsidRDefault="00571AFB" w:rsidP="00571AFB">
      <w:pPr>
        <w:pStyle w:val="Corpodetexto"/>
        <w:rPr>
          <w:bCs/>
          <w:szCs w:val="24"/>
        </w:rPr>
      </w:pPr>
    </w:p>
    <w:p w14:paraId="79FA192E" w14:textId="77777777" w:rsidR="00571AFB" w:rsidRDefault="00571AFB" w:rsidP="00571AFB">
      <w:pPr>
        <w:pStyle w:val="Corpodetexto"/>
        <w:rPr>
          <w:bCs/>
          <w:szCs w:val="24"/>
        </w:rPr>
      </w:pPr>
      <w:r w:rsidRPr="00A156BA">
        <w:tab/>
      </w:r>
      <w:r w:rsidRPr="00A156BA">
        <w:tab/>
      </w:r>
      <w:r w:rsidRPr="00A156BA">
        <w:tab/>
      </w:r>
      <w:r w:rsidRPr="00A156BA">
        <w:tab/>
      </w:r>
      <w:r w:rsidRPr="00A156BA">
        <w:tab/>
      </w:r>
      <w:r w:rsidRPr="00A156BA">
        <w:rPr>
          <w:bCs/>
          <w:szCs w:val="24"/>
        </w:rPr>
        <w:t xml:space="preserve">SALA DAS SESSÕES DA CÂMARA MUNICIPAL DE ROLANTE, </w:t>
      </w:r>
      <w:r>
        <w:rPr>
          <w:bCs/>
          <w:szCs w:val="24"/>
        </w:rPr>
        <w:t>em 17 de fevereiro de 2021.</w:t>
      </w:r>
    </w:p>
    <w:p w14:paraId="0AA504BE" w14:textId="77777777" w:rsidR="00571AFB" w:rsidRDefault="00571AFB" w:rsidP="00571AFB">
      <w:pPr>
        <w:pStyle w:val="Corpodetexto"/>
        <w:rPr>
          <w:bCs/>
          <w:szCs w:val="24"/>
        </w:rPr>
      </w:pPr>
    </w:p>
    <w:p w14:paraId="77B3B507" w14:textId="77777777" w:rsidR="00571AFB" w:rsidRDefault="00571AFB" w:rsidP="00571AFB">
      <w:pPr>
        <w:pStyle w:val="Corpodetexto"/>
        <w:rPr>
          <w:bCs/>
          <w:szCs w:val="24"/>
        </w:rPr>
      </w:pPr>
    </w:p>
    <w:p w14:paraId="4434BCBD" w14:textId="77777777" w:rsidR="00571AFB" w:rsidRPr="00A156BA" w:rsidRDefault="00571AFB" w:rsidP="00571AFB">
      <w:pPr>
        <w:pStyle w:val="Corpodetexto"/>
        <w:rPr>
          <w:bCs/>
          <w:szCs w:val="24"/>
        </w:rPr>
      </w:pPr>
    </w:p>
    <w:p w14:paraId="3639676B" w14:textId="77777777" w:rsidR="00571AFB" w:rsidRPr="003907BC" w:rsidRDefault="00571AFB" w:rsidP="00571AFB">
      <w:pPr>
        <w:pStyle w:val="Corpodetexto"/>
        <w:ind w:left="3545" w:firstLine="709"/>
        <w:rPr>
          <w:rFonts w:ascii="Arial" w:hAnsi="Arial" w:cs="Arial"/>
          <w:bCs/>
          <w:szCs w:val="24"/>
        </w:rPr>
      </w:pPr>
    </w:p>
    <w:p w14:paraId="534135A8" w14:textId="77777777" w:rsidR="00571AFB" w:rsidRPr="0061745F" w:rsidRDefault="00571AFB" w:rsidP="00571AFB">
      <w:pPr>
        <w:pStyle w:val="PargrafodaLista"/>
        <w:numPr>
          <w:ilvl w:val="0"/>
          <w:numId w:val="1"/>
        </w:numPr>
        <w:jc w:val="center"/>
        <w:rPr>
          <w:b/>
        </w:rPr>
      </w:pPr>
      <w:r w:rsidRPr="0061745F">
        <w:rPr>
          <w:b/>
        </w:rPr>
        <w:t>ÉLCIO RICARDO REICHERT</w:t>
      </w:r>
    </w:p>
    <w:p w14:paraId="07B45A4E" w14:textId="77777777" w:rsidR="00571AFB" w:rsidRPr="0061745F" w:rsidRDefault="00571AFB" w:rsidP="00571AFB">
      <w:pPr>
        <w:pStyle w:val="PargrafodaLista"/>
        <w:numPr>
          <w:ilvl w:val="0"/>
          <w:numId w:val="1"/>
        </w:numPr>
        <w:jc w:val="center"/>
        <w:rPr>
          <w:b/>
        </w:rPr>
      </w:pPr>
      <w:smartTag w:uri="schemas-houaiss/mini" w:element="verbetes">
        <w:r w:rsidRPr="00190DDA">
          <w:t>Presidente</w:t>
        </w:r>
      </w:smartTag>
    </w:p>
    <w:p w14:paraId="2CF927DF" w14:textId="77777777" w:rsidR="00571AFB" w:rsidRDefault="00571AFB" w:rsidP="00571AFB">
      <w:pPr>
        <w:jc w:val="center"/>
        <w:rPr>
          <w:b/>
        </w:rPr>
      </w:pPr>
    </w:p>
    <w:p w14:paraId="6D7B5F10" w14:textId="77777777" w:rsidR="00571AFB" w:rsidRPr="00E90AFA" w:rsidRDefault="00571AFB" w:rsidP="00571AFB">
      <w:pPr>
        <w:jc w:val="center"/>
        <w:rPr>
          <w:b/>
        </w:rPr>
      </w:pPr>
    </w:p>
    <w:p w14:paraId="30FAECD6" w14:textId="77777777" w:rsidR="00571AFB" w:rsidRPr="0061745F" w:rsidRDefault="00571AFB" w:rsidP="00571AFB">
      <w:pPr>
        <w:pStyle w:val="PargrafodaLista"/>
        <w:numPr>
          <w:ilvl w:val="0"/>
          <w:numId w:val="1"/>
        </w:numPr>
        <w:jc w:val="center"/>
        <w:rPr>
          <w:b/>
        </w:rPr>
      </w:pPr>
    </w:p>
    <w:p w14:paraId="255CA9AE" w14:textId="77777777" w:rsidR="00571AFB" w:rsidRPr="0061745F" w:rsidRDefault="00571AFB" w:rsidP="00571AFB">
      <w:pPr>
        <w:pStyle w:val="PargrafodaLista"/>
        <w:numPr>
          <w:ilvl w:val="0"/>
          <w:numId w:val="1"/>
        </w:numPr>
        <w:jc w:val="center"/>
        <w:rPr>
          <w:b/>
        </w:rPr>
      </w:pPr>
      <w:r w:rsidRPr="0061745F">
        <w:rPr>
          <w:b/>
        </w:rPr>
        <w:t>A</w:t>
      </w:r>
      <w:r>
        <w:rPr>
          <w:b/>
        </w:rPr>
        <w:t>LCINDO CORREIA DE ANDRADE</w:t>
      </w:r>
    </w:p>
    <w:p w14:paraId="6EE64D2D" w14:textId="77777777" w:rsidR="00571AFB" w:rsidRDefault="00571AFB" w:rsidP="00571AFB">
      <w:pPr>
        <w:pStyle w:val="PargrafodaLista"/>
        <w:numPr>
          <w:ilvl w:val="0"/>
          <w:numId w:val="1"/>
        </w:numPr>
        <w:jc w:val="center"/>
      </w:pPr>
      <w:r w:rsidRPr="00190DDA">
        <w:t>Vice-Presidente</w:t>
      </w:r>
    </w:p>
    <w:p w14:paraId="142BB6CE" w14:textId="77777777" w:rsidR="00571AFB" w:rsidRDefault="00571AFB" w:rsidP="00571AFB">
      <w:pPr>
        <w:jc w:val="center"/>
      </w:pPr>
    </w:p>
    <w:p w14:paraId="6C10AF43" w14:textId="77777777" w:rsidR="00571AFB" w:rsidRDefault="00571AFB" w:rsidP="00571AFB">
      <w:pPr>
        <w:jc w:val="center"/>
      </w:pPr>
    </w:p>
    <w:p w14:paraId="5720808B" w14:textId="77777777" w:rsidR="00571AFB" w:rsidRPr="00190DDA" w:rsidRDefault="00571AFB" w:rsidP="00571AFB">
      <w:pPr>
        <w:pStyle w:val="PargrafodaLista"/>
        <w:numPr>
          <w:ilvl w:val="0"/>
          <w:numId w:val="1"/>
        </w:numPr>
        <w:jc w:val="center"/>
      </w:pPr>
    </w:p>
    <w:p w14:paraId="14F04138" w14:textId="77777777" w:rsidR="00571AFB" w:rsidRPr="0061745F" w:rsidRDefault="00571AFB" w:rsidP="00571AFB">
      <w:pPr>
        <w:pStyle w:val="PargrafodaLista"/>
        <w:numPr>
          <w:ilvl w:val="0"/>
          <w:numId w:val="1"/>
        </w:numPr>
        <w:jc w:val="center"/>
        <w:rPr>
          <w:b/>
        </w:rPr>
      </w:pPr>
      <w:r w:rsidRPr="0061745F">
        <w:rPr>
          <w:b/>
        </w:rPr>
        <w:t>RENATO JOSÉ WESZ</w:t>
      </w:r>
    </w:p>
    <w:p w14:paraId="6002CA53" w14:textId="77777777" w:rsidR="00571AFB" w:rsidRPr="009806B4" w:rsidRDefault="00571AFB" w:rsidP="00571AFB">
      <w:pPr>
        <w:pStyle w:val="PargrafodaLista"/>
        <w:numPr>
          <w:ilvl w:val="0"/>
          <w:numId w:val="1"/>
        </w:numPr>
        <w:jc w:val="center"/>
        <w:rPr>
          <w:b/>
        </w:rPr>
      </w:pPr>
      <w:r w:rsidRPr="00190DDA">
        <w:t>Secretário</w:t>
      </w:r>
      <w:bookmarkEnd w:id="0"/>
    </w:p>
    <w:p w14:paraId="6618A8D8" w14:textId="77777777" w:rsidR="00571AFB" w:rsidRDefault="00571AFB" w:rsidP="00571AFB">
      <w:pPr>
        <w:jc w:val="center"/>
        <w:rPr>
          <w:b/>
        </w:rPr>
      </w:pPr>
    </w:p>
    <w:p w14:paraId="5B124660" w14:textId="77777777" w:rsidR="00571AFB" w:rsidRDefault="00571AFB" w:rsidP="00571AFB">
      <w:pPr>
        <w:jc w:val="center"/>
        <w:rPr>
          <w:b/>
        </w:rPr>
      </w:pPr>
    </w:p>
    <w:p w14:paraId="0631591A" w14:textId="77777777" w:rsidR="001538D4" w:rsidRDefault="001538D4"/>
    <w:sectPr w:rsidR="001538D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C18B1" w14:textId="77777777" w:rsidR="00FB6846" w:rsidRDefault="00FB6846" w:rsidP="00571AFB">
      <w:r>
        <w:separator/>
      </w:r>
    </w:p>
  </w:endnote>
  <w:endnote w:type="continuationSeparator" w:id="0">
    <w:p w14:paraId="5B9A0488" w14:textId="77777777" w:rsidR="00FB6846" w:rsidRDefault="00FB6846" w:rsidP="0057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DB0B" w14:textId="77777777" w:rsidR="00571AFB" w:rsidRPr="000105B6" w:rsidRDefault="00571AFB" w:rsidP="00571AFB">
    <w:pPr>
      <w:keepNext/>
      <w:jc w:val="center"/>
      <w:outlineLvl w:val="1"/>
      <w:rPr>
        <w:sz w:val="16"/>
        <w:szCs w:val="16"/>
        <w:lang w:eastAsia="x-none"/>
      </w:rPr>
    </w:pPr>
    <w:bookmarkStart w:id="2" w:name="_Hlk96366469"/>
    <w:r w:rsidRPr="000105B6">
      <w:rPr>
        <w:sz w:val="16"/>
        <w:szCs w:val="16"/>
        <w:lang w:eastAsia="x-none"/>
      </w:rPr>
      <w:t xml:space="preserve">Rua Engenheiro Noé de Freitas, 214 – centro - </w:t>
    </w:r>
    <w:r w:rsidRPr="000105B6">
      <w:rPr>
        <w:sz w:val="16"/>
        <w:szCs w:val="16"/>
        <w:lang w:val="x-none" w:eastAsia="x-none"/>
      </w:rPr>
      <w:t>Rolante/RS</w:t>
    </w:r>
    <w:r w:rsidRPr="000105B6">
      <w:rPr>
        <w:sz w:val="16"/>
        <w:szCs w:val="16"/>
        <w:lang w:eastAsia="x-none"/>
      </w:rPr>
      <w:t xml:space="preserve"> - </w:t>
    </w:r>
    <w:r w:rsidRPr="000105B6">
      <w:rPr>
        <w:sz w:val="16"/>
        <w:szCs w:val="16"/>
        <w:lang w:val="x-none" w:eastAsia="x-none"/>
      </w:rPr>
      <w:t>CEP 95690 – 000</w:t>
    </w:r>
  </w:p>
  <w:p w14:paraId="1A1BFE8A" w14:textId="0968DF39" w:rsidR="00571AFB" w:rsidRPr="00571AFB" w:rsidRDefault="00571AFB" w:rsidP="00571AFB">
    <w:pPr>
      <w:keepNext/>
      <w:jc w:val="center"/>
      <w:outlineLvl w:val="1"/>
      <w:rPr>
        <w:iCs/>
        <w:sz w:val="16"/>
        <w:szCs w:val="16"/>
        <w:lang w:val="x-none" w:eastAsia="x-none"/>
      </w:rPr>
    </w:pPr>
    <w:r w:rsidRPr="000105B6">
      <w:rPr>
        <w:sz w:val="16"/>
        <w:szCs w:val="16"/>
        <w:lang w:val="x-none" w:eastAsia="x-none"/>
      </w:rPr>
      <w:t>Fone-Fax (51)3547 1038</w:t>
    </w:r>
    <w:r w:rsidRPr="000105B6">
      <w:rPr>
        <w:sz w:val="16"/>
        <w:szCs w:val="16"/>
        <w:lang w:eastAsia="x-none"/>
      </w:rPr>
      <w:t xml:space="preserve"> </w:t>
    </w:r>
    <w:r w:rsidRPr="000105B6">
      <w:rPr>
        <w:iCs/>
        <w:sz w:val="16"/>
        <w:szCs w:val="16"/>
        <w:lang w:val="x-none" w:eastAsia="x-none"/>
      </w:rPr>
      <w:t>e-mail: camararolante@camararolante.rs.gov.br</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BD7C" w14:textId="77777777" w:rsidR="00FB6846" w:rsidRDefault="00FB6846" w:rsidP="00571AFB">
      <w:r>
        <w:separator/>
      </w:r>
    </w:p>
  </w:footnote>
  <w:footnote w:type="continuationSeparator" w:id="0">
    <w:p w14:paraId="333F0FDC" w14:textId="77777777" w:rsidR="00FB6846" w:rsidRDefault="00FB6846" w:rsidP="00571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E55E0" w14:textId="77777777" w:rsidR="00571AFB" w:rsidRPr="005A297A" w:rsidRDefault="00571AFB" w:rsidP="00571AFB">
    <w:pPr>
      <w:jc w:val="center"/>
      <w:rPr>
        <w:b/>
        <w:i/>
      </w:rPr>
    </w:pPr>
    <w:bookmarkStart w:id="1" w:name="_Hlk96366450"/>
    <w:r w:rsidRPr="005A297A">
      <w:rPr>
        <w:noProof/>
      </w:rPr>
      <w:drawing>
        <wp:inline distT="0" distB="0" distL="0" distR="0" wp14:anchorId="0C3D3B80" wp14:editId="24206296">
          <wp:extent cx="800100" cy="800100"/>
          <wp:effectExtent l="0" t="0" r="0" b="0"/>
          <wp:docPr id="21" name="Imagem 21" descr="C:\Users\user\AppData\Local\Microsoft\Windows\Temporary Internet Files\Content.Outlook\2IM5P6ZH\PERFI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Users\user\AppData\Local\Microsoft\Windows\Temporary Internet Files\Content.Outlook\2IM5P6ZH\PERFIL-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3391798C" w14:textId="77777777" w:rsidR="00571AFB" w:rsidRPr="003251CF" w:rsidRDefault="00571AFB" w:rsidP="00571AFB">
    <w:pPr>
      <w:jc w:val="center"/>
      <w:rPr>
        <w:b/>
        <w:i/>
      </w:rPr>
    </w:pPr>
    <w:r w:rsidRPr="003251CF">
      <w:rPr>
        <w:b/>
        <w:i/>
      </w:rPr>
      <w:t>Estado do Rio</w:t>
    </w:r>
    <w:r>
      <w:rPr>
        <w:b/>
        <w:i/>
      </w:rPr>
      <w:t xml:space="preserve"> </w:t>
    </w:r>
    <w:r w:rsidRPr="003251CF">
      <w:rPr>
        <w:b/>
        <w:i/>
      </w:rPr>
      <w:t>Grande do Sul</w:t>
    </w:r>
  </w:p>
  <w:p w14:paraId="6EF0BD68" w14:textId="77777777" w:rsidR="00571AFB" w:rsidRPr="003251CF" w:rsidRDefault="00571AFB" w:rsidP="00571AFB">
    <w:pPr>
      <w:jc w:val="center"/>
      <w:rPr>
        <w:b/>
      </w:rPr>
    </w:pPr>
    <w:r w:rsidRPr="003251CF">
      <w:rPr>
        <w:b/>
      </w:rPr>
      <w:t>Câmara de Vereadores de Rolante</w:t>
    </w:r>
  </w:p>
  <w:p w14:paraId="249F3EE9" w14:textId="77777777" w:rsidR="00571AFB" w:rsidRPr="00D250CE" w:rsidRDefault="00571AFB" w:rsidP="00571AFB">
    <w:pPr>
      <w:jc w:val="center"/>
      <w:rPr>
        <w:b/>
        <w:i/>
      </w:rPr>
    </w:pPr>
    <w:r w:rsidRPr="003251CF">
      <w:rPr>
        <w:b/>
        <w:i/>
      </w:rPr>
      <w:t>“Capital</w:t>
    </w:r>
    <w:r>
      <w:rPr>
        <w:b/>
        <w:i/>
      </w:rPr>
      <w:t xml:space="preserve"> </w:t>
    </w:r>
    <w:r w:rsidRPr="003251CF">
      <w:rPr>
        <w:b/>
        <w:i/>
      </w:rPr>
      <w:t>Nacional da Cuca”</w:t>
    </w:r>
  </w:p>
  <w:bookmarkEnd w:id="1"/>
  <w:p w14:paraId="5CCCEE77" w14:textId="77777777" w:rsidR="00571AFB" w:rsidRDefault="00571AF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581960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B"/>
    <w:rsid w:val="001538D4"/>
    <w:rsid w:val="00571AFB"/>
    <w:rsid w:val="008F432C"/>
    <w:rsid w:val="00FB68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hapeDefaults>
    <o:shapedefaults v:ext="edit" spidmax="1026"/>
    <o:shapelayout v:ext="edit">
      <o:idmap v:ext="edit" data="1"/>
    </o:shapelayout>
  </w:shapeDefaults>
  <w:decimalSymbol w:val=","/>
  <w:listSeparator w:val=";"/>
  <w14:docId w14:val="1B7A2E8B"/>
  <w15:chartTrackingRefBased/>
  <w15:docId w15:val="{0DA821C1-7D66-4345-A754-1BDB20BD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AFB"/>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99"/>
    <w:qFormat/>
    <w:rsid w:val="00571AFB"/>
    <w:pPr>
      <w:jc w:val="center"/>
    </w:pPr>
    <w:rPr>
      <w:i/>
      <w:szCs w:val="20"/>
    </w:rPr>
  </w:style>
  <w:style w:type="character" w:customStyle="1" w:styleId="TtuloChar">
    <w:name w:val="Título Char"/>
    <w:basedOn w:val="Fontepargpadro"/>
    <w:link w:val="Ttulo"/>
    <w:uiPriority w:val="99"/>
    <w:rsid w:val="00571AFB"/>
    <w:rPr>
      <w:rFonts w:ascii="Times New Roman" w:eastAsia="Times New Roman" w:hAnsi="Times New Roman" w:cs="Times New Roman"/>
      <w:i/>
      <w:kern w:val="0"/>
      <w:sz w:val="24"/>
      <w:szCs w:val="20"/>
      <w:lang w:eastAsia="pt-BR"/>
      <w14:ligatures w14:val="none"/>
    </w:rPr>
  </w:style>
  <w:style w:type="paragraph" w:styleId="Corpodetexto">
    <w:name w:val="Body Text"/>
    <w:basedOn w:val="Normal"/>
    <w:link w:val="CorpodetextoChar"/>
    <w:rsid w:val="00571AFB"/>
    <w:pPr>
      <w:jc w:val="both"/>
    </w:pPr>
    <w:rPr>
      <w:szCs w:val="20"/>
    </w:rPr>
  </w:style>
  <w:style w:type="character" w:customStyle="1" w:styleId="CorpodetextoChar">
    <w:name w:val="Corpo de texto Char"/>
    <w:basedOn w:val="Fontepargpadro"/>
    <w:link w:val="Corpodetexto"/>
    <w:rsid w:val="00571AFB"/>
    <w:rPr>
      <w:rFonts w:ascii="Times New Roman" w:eastAsia="Times New Roman" w:hAnsi="Times New Roman" w:cs="Times New Roman"/>
      <w:kern w:val="0"/>
      <w:sz w:val="24"/>
      <w:szCs w:val="20"/>
      <w:lang w:eastAsia="pt-BR"/>
      <w14:ligatures w14:val="none"/>
    </w:rPr>
  </w:style>
  <w:style w:type="paragraph" w:styleId="PargrafodaLista">
    <w:name w:val="List Paragraph"/>
    <w:basedOn w:val="Normal"/>
    <w:uiPriority w:val="34"/>
    <w:qFormat/>
    <w:rsid w:val="00571AFB"/>
    <w:pPr>
      <w:ind w:left="720"/>
      <w:contextualSpacing/>
    </w:pPr>
  </w:style>
  <w:style w:type="paragraph" w:styleId="Cabealho">
    <w:name w:val="header"/>
    <w:basedOn w:val="Normal"/>
    <w:link w:val="CabealhoChar"/>
    <w:uiPriority w:val="99"/>
    <w:unhideWhenUsed/>
    <w:rsid w:val="00571AFB"/>
    <w:pPr>
      <w:tabs>
        <w:tab w:val="center" w:pos="4252"/>
        <w:tab w:val="right" w:pos="8504"/>
      </w:tabs>
    </w:pPr>
  </w:style>
  <w:style w:type="character" w:customStyle="1" w:styleId="CabealhoChar">
    <w:name w:val="Cabeçalho Char"/>
    <w:basedOn w:val="Fontepargpadro"/>
    <w:link w:val="Cabealho"/>
    <w:uiPriority w:val="99"/>
    <w:rsid w:val="00571AFB"/>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571AFB"/>
    <w:pPr>
      <w:tabs>
        <w:tab w:val="center" w:pos="4252"/>
        <w:tab w:val="right" w:pos="8504"/>
      </w:tabs>
    </w:pPr>
  </w:style>
  <w:style w:type="character" w:customStyle="1" w:styleId="RodapChar">
    <w:name w:val="Rodapé Char"/>
    <w:basedOn w:val="Fontepargpadro"/>
    <w:link w:val="Rodap"/>
    <w:uiPriority w:val="99"/>
    <w:rsid w:val="00571AFB"/>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4510</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2023-07-04T15:53:00Z</dcterms:created>
  <dcterms:modified xsi:type="dcterms:W3CDTF">2023-07-04T15:54:00Z</dcterms:modified>
</cp:coreProperties>
</file>