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7A1" w:rsidRDefault="00F507A1" w:rsidP="00F507A1">
      <w:pPr>
        <w:jc w:val="center"/>
        <w:rPr>
          <w:b/>
          <w:sz w:val="24"/>
          <w:szCs w:val="24"/>
        </w:rPr>
      </w:pPr>
      <w:r>
        <w:rPr>
          <w:sz w:val="24"/>
          <w:szCs w:val="24"/>
        </w:rPr>
        <w:t>DECRETO LEGISLATIVO Nº 01/2025, de 04 de abril de 2025.</w:t>
      </w:r>
    </w:p>
    <w:p w:rsidR="00F507A1" w:rsidRDefault="00F507A1" w:rsidP="00F507A1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:rsidR="00F507A1" w:rsidRDefault="00F507A1" w:rsidP="00F507A1">
      <w:pPr>
        <w:jc w:val="both"/>
        <w:rPr>
          <w:sz w:val="24"/>
          <w:szCs w:val="24"/>
        </w:rPr>
      </w:pPr>
    </w:p>
    <w:p w:rsidR="00F507A1" w:rsidRDefault="00F507A1" w:rsidP="00F507A1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“Concede Título de Cidadão Rolantense     </w:t>
      </w:r>
    </w:p>
    <w:p w:rsidR="00F507A1" w:rsidRDefault="00F507A1" w:rsidP="00F507A1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ao senhor Luís Genaro </w:t>
      </w:r>
      <w:proofErr w:type="spellStart"/>
      <w:r>
        <w:rPr>
          <w:b/>
          <w:sz w:val="24"/>
          <w:szCs w:val="24"/>
        </w:rPr>
        <w:t>Ladereche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Figoli</w:t>
      </w:r>
      <w:proofErr w:type="spellEnd"/>
      <w:r>
        <w:rPr>
          <w:b/>
          <w:bCs/>
          <w:sz w:val="24"/>
          <w:szCs w:val="24"/>
        </w:rPr>
        <w:t>.”</w:t>
      </w:r>
      <w:r>
        <w:rPr>
          <w:b/>
          <w:sz w:val="24"/>
          <w:szCs w:val="24"/>
        </w:rPr>
        <w:t xml:space="preserve">              </w:t>
      </w:r>
    </w:p>
    <w:p w:rsidR="00F507A1" w:rsidRDefault="00F507A1" w:rsidP="00F507A1">
      <w:pPr>
        <w:jc w:val="both"/>
        <w:rPr>
          <w:sz w:val="24"/>
          <w:szCs w:val="24"/>
        </w:rPr>
      </w:pPr>
    </w:p>
    <w:p w:rsidR="00F507A1" w:rsidRDefault="00F507A1" w:rsidP="00F507A1">
      <w:pPr>
        <w:jc w:val="both"/>
        <w:rPr>
          <w:sz w:val="24"/>
          <w:szCs w:val="24"/>
        </w:rPr>
      </w:pPr>
    </w:p>
    <w:p w:rsidR="00F507A1" w:rsidRDefault="00F507A1" w:rsidP="00F507A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Art. 1° - Fica concedido o Título de Cidadã Rolantense a</w:t>
      </w:r>
      <w:r>
        <w:rPr>
          <w:b/>
          <w:sz w:val="24"/>
          <w:szCs w:val="24"/>
        </w:rPr>
        <w:t xml:space="preserve"> Luís Genaro </w:t>
      </w:r>
      <w:proofErr w:type="spellStart"/>
      <w:r>
        <w:rPr>
          <w:b/>
          <w:sz w:val="24"/>
          <w:szCs w:val="24"/>
        </w:rPr>
        <w:t>Ladereche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Figoli</w:t>
      </w:r>
      <w:proofErr w:type="spellEnd"/>
      <w:r>
        <w:rPr>
          <w:b/>
          <w:i/>
          <w:sz w:val="24"/>
          <w:szCs w:val="24"/>
        </w:rPr>
        <w:t xml:space="preserve">, </w:t>
      </w:r>
      <w:r>
        <w:rPr>
          <w:sz w:val="24"/>
          <w:szCs w:val="24"/>
        </w:rPr>
        <w:t>em razão dos relevantes serviços prestados pelo agraciado à comunidade rolantense, na área da saúde, através da sua atuação como Diretor Executivo da Fundação Hospitalar de Rolante.</w:t>
      </w:r>
    </w:p>
    <w:p w:rsidR="00F507A1" w:rsidRDefault="00F507A1" w:rsidP="00F507A1">
      <w:pPr>
        <w:jc w:val="both"/>
        <w:rPr>
          <w:b/>
          <w:i/>
          <w:sz w:val="24"/>
          <w:szCs w:val="24"/>
        </w:rPr>
      </w:pPr>
    </w:p>
    <w:p w:rsidR="00F507A1" w:rsidRDefault="00F507A1" w:rsidP="00F507A1">
      <w:pPr>
        <w:jc w:val="both"/>
        <w:rPr>
          <w:b/>
          <w:i/>
          <w:sz w:val="24"/>
          <w:szCs w:val="24"/>
        </w:rPr>
      </w:pPr>
    </w:p>
    <w:p w:rsidR="00F507A1" w:rsidRDefault="00F507A1" w:rsidP="00F507A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Art. 2° - Este Decreto Legislativo entrará em vigor na data de sua publicação.</w:t>
      </w:r>
    </w:p>
    <w:p w:rsidR="00F507A1" w:rsidRDefault="00F507A1" w:rsidP="00F507A1">
      <w:pPr>
        <w:jc w:val="both"/>
        <w:rPr>
          <w:sz w:val="24"/>
          <w:szCs w:val="24"/>
        </w:rPr>
      </w:pPr>
    </w:p>
    <w:p w:rsidR="00F507A1" w:rsidRDefault="00F507A1" w:rsidP="00F507A1">
      <w:pPr>
        <w:jc w:val="both"/>
        <w:rPr>
          <w:sz w:val="24"/>
          <w:szCs w:val="24"/>
        </w:rPr>
      </w:pPr>
    </w:p>
    <w:p w:rsidR="00F507A1" w:rsidRDefault="00F507A1" w:rsidP="00F507A1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Art. 3º - Revogam-se as disposições em contrário. </w:t>
      </w:r>
    </w:p>
    <w:p w:rsidR="00F507A1" w:rsidRDefault="00F507A1" w:rsidP="00F507A1">
      <w:pPr>
        <w:jc w:val="both"/>
        <w:rPr>
          <w:sz w:val="24"/>
          <w:szCs w:val="24"/>
        </w:rPr>
      </w:pPr>
    </w:p>
    <w:p w:rsidR="00F507A1" w:rsidRDefault="00F507A1" w:rsidP="00F507A1">
      <w:pPr>
        <w:pStyle w:val="Corpodetexto"/>
        <w:rPr>
          <w:szCs w:val="24"/>
        </w:rPr>
      </w:pPr>
    </w:p>
    <w:p w:rsidR="00F507A1" w:rsidRDefault="00F507A1" w:rsidP="00F507A1">
      <w:pPr>
        <w:pStyle w:val="Corpodetexto"/>
        <w:rPr>
          <w:szCs w:val="24"/>
        </w:rPr>
      </w:pPr>
      <w:r>
        <w:rPr>
          <w:szCs w:val="24"/>
        </w:rPr>
        <w:t xml:space="preserve">                                                     SALA DAS SESSÕES DA CÂMARA DE VEREADORES DE ROLANTE, em 04 de abril de 2025.</w:t>
      </w:r>
    </w:p>
    <w:p w:rsidR="00F507A1" w:rsidRDefault="00F507A1" w:rsidP="00F507A1">
      <w:pPr>
        <w:rPr>
          <w:sz w:val="24"/>
          <w:szCs w:val="24"/>
        </w:rPr>
      </w:pPr>
    </w:p>
    <w:p w:rsidR="00F507A1" w:rsidRDefault="00F507A1" w:rsidP="00F507A1">
      <w:pPr>
        <w:rPr>
          <w:sz w:val="24"/>
          <w:szCs w:val="24"/>
        </w:rPr>
      </w:pPr>
    </w:p>
    <w:p w:rsidR="00F507A1" w:rsidRDefault="00F507A1" w:rsidP="00F507A1">
      <w:pPr>
        <w:rPr>
          <w:sz w:val="24"/>
          <w:szCs w:val="24"/>
        </w:rPr>
      </w:pPr>
    </w:p>
    <w:p w:rsidR="00F507A1" w:rsidRDefault="00F507A1" w:rsidP="00F507A1">
      <w:pPr>
        <w:jc w:val="center"/>
        <w:rPr>
          <w:b/>
          <w:sz w:val="24"/>
          <w:szCs w:val="24"/>
        </w:rPr>
      </w:pPr>
    </w:p>
    <w:p w:rsidR="00F507A1" w:rsidRDefault="00F507A1" w:rsidP="00F507A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LUAN SAMUEL CARDOSO DA SILVA</w:t>
      </w:r>
    </w:p>
    <w:p w:rsidR="00F507A1" w:rsidRDefault="00F507A1" w:rsidP="00F507A1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Presidente </w:t>
      </w:r>
    </w:p>
    <w:p w:rsidR="00F507A1" w:rsidRDefault="00F507A1" w:rsidP="00F507A1">
      <w:pPr>
        <w:rPr>
          <w:sz w:val="24"/>
          <w:szCs w:val="24"/>
        </w:rPr>
      </w:pPr>
    </w:p>
    <w:p w:rsidR="00F507A1" w:rsidRDefault="00F507A1" w:rsidP="00F507A1">
      <w:pPr>
        <w:jc w:val="center"/>
        <w:rPr>
          <w:sz w:val="24"/>
          <w:szCs w:val="24"/>
        </w:rPr>
      </w:pPr>
    </w:p>
    <w:p w:rsidR="00F507A1" w:rsidRDefault="00F507A1" w:rsidP="00F507A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ÉLCIO RICARDO REICHERT</w:t>
      </w:r>
    </w:p>
    <w:p w:rsidR="00F507A1" w:rsidRDefault="00F507A1" w:rsidP="00F507A1">
      <w:pPr>
        <w:jc w:val="center"/>
        <w:rPr>
          <w:sz w:val="24"/>
          <w:szCs w:val="24"/>
        </w:rPr>
      </w:pPr>
      <w:r>
        <w:rPr>
          <w:sz w:val="24"/>
          <w:szCs w:val="24"/>
        </w:rPr>
        <w:t>Vice-Presidente</w:t>
      </w:r>
    </w:p>
    <w:p w:rsidR="00F507A1" w:rsidRDefault="00F507A1" w:rsidP="00F507A1">
      <w:pPr>
        <w:rPr>
          <w:b/>
          <w:sz w:val="24"/>
          <w:szCs w:val="24"/>
        </w:rPr>
      </w:pPr>
    </w:p>
    <w:p w:rsidR="00F507A1" w:rsidRDefault="00F507A1" w:rsidP="00F507A1">
      <w:pPr>
        <w:rPr>
          <w:b/>
          <w:sz w:val="24"/>
          <w:szCs w:val="24"/>
        </w:rPr>
      </w:pPr>
    </w:p>
    <w:p w:rsidR="00F507A1" w:rsidRDefault="00F507A1" w:rsidP="00F507A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LUCIANO ALT</w:t>
      </w:r>
      <w:bookmarkStart w:id="0" w:name="_GoBack"/>
      <w:bookmarkEnd w:id="0"/>
      <w:r>
        <w:rPr>
          <w:b/>
          <w:sz w:val="24"/>
          <w:szCs w:val="24"/>
        </w:rPr>
        <w:t>NETER</w:t>
      </w:r>
    </w:p>
    <w:p w:rsidR="00F507A1" w:rsidRDefault="00F507A1" w:rsidP="00F507A1">
      <w:pPr>
        <w:jc w:val="center"/>
        <w:rPr>
          <w:sz w:val="24"/>
          <w:szCs w:val="24"/>
        </w:rPr>
      </w:pPr>
      <w:r>
        <w:rPr>
          <w:sz w:val="24"/>
          <w:szCs w:val="24"/>
        </w:rPr>
        <w:t>Secretário</w:t>
      </w:r>
    </w:p>
    <w:p w:rsidR="00F507A1" w:rsidRDefault="00F507A1" w:rsidP="00F507A1">
      <w:pPr>
        <w:jc w:val="both"/>
        <w:rPr>
          <w:sz w:val="24"/>
          <w:szCs w:val="24"/>
        </w:rPr>
      </w:pPr>
    </w:p>
    <w:p w:rsidR="00F507A1" w:rsidRDefault="00F507A1"/>
    <w:sectPr w:rsidR="00F507A1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24C3" w:rsidRDefault="006A24C3" w:rsidP="00F507A1">
      <w:r>
        <w:separator/>
      </w:r>
    </w:p>
  </w:endnote>
  <w:endnote w:type="continuationSeparator" w:id="0">
    <w:p w:rsidR="006A24C3" w:rsidRDefault="006A24C3" w:rsidP="00F5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Default="00F507A1" w:rsidP="00F507A1">
    <w:pPr>
      <w:contextualSpacing/>
      <w:jc w:val="center"/>
    </w:pPr>
    <w:bookmarkStart w:id="2" w:name="_Hlk128135161"/>
    <w:bookmarkStart w:id="3" w:name="_Hlk128135162"/>
    <w:bookmarkStart w:id="4" w:name="_Hlk170299473"/>
    <w:bookmarkStart w:id="5" w:name="_Hlk170299474"/>
    <w:bookmarkStart w:id="6" w:name="_Hlk193265468"/>
    <w:bookmarkStart w:id="7" w:name="_Hlk193265469"/>
    <w:bookmarkStart w:id="8" w:name="_Hlk193973531"/>
    <w:bookmarkStart w:id="9" w:name="_Hlk193973532"/>
    <w:bookmarkStart w:id="10" w:name="_Hlk197608260"/>
    <w:bookmarkStart w:id="11" w:name="_Hlk197608261"/>
    <w:r>
      <w:rPr>
        <w:sz w:val="16"/>
        <w:szCs w:val="16"/>
      </w:rPr>
      <w:t>Rua Engenheiro Noé de Freitas, 214 – Centro - Rolante/RSCEP 95690 – 000</w:t>
    </w:r>
  </w:p>
  <w:p w:rsidR="00F507A1" w:rsidRPr="00F507A1" w:rsidRDefault="00F507A1" w:rsidP="00F507A1">
    <w:pPr>
      <w:pStyle w:val="Ttulo2"/>
      <w:rPr>
        <w:color w:val="0563C1"/>
        <w:sz w:val="16"/>
        <w:szCs w:val="16"/>
        <w:u w:val="single"/>
      </w:rPr>
    </w:pPr>
    <w:r>
      <w:rPr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24C3" w:rsidRDefault="006A24C3" w:rsidP="00F507A1">
      <w:r>
        <w:separator/>
      </w:r>
    </w:p>
  </w:footnote>
  <w:footnote w:type="continuationSeparator" w:id="0">
    <w:p w:rsidR="006A24C3" w:rsidRDefault="006A24C3" w:rsidP="00F50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07A1" w:rsidRPr="0073092E" w:rsidRDefault="00F507A1" w:rsidP="00F507A1">
    <w:pPr>
      <w:jc w:val="center"/>
      <w:rPr>
        <w:b/>
        <w:i/>
        <w:sz w:val="28"/>
        <w:szCs w:val="28"/>
      </w:rPr>
    </w:pPr>
    <w:bookmarkStart w:id="1" w:name="_Hlk197612022"/>
    <w:r w:rsidRPr="006754A7">
      <w:rPr>
        <w:noProof/>
        <w:sz w:val="24"/>
      </w:rPr>
      <w:drawing>
        <wp:inline distT="0" distB="0" distL="0" distR="0">
          <wp:extent cx="1123950" cy="1123950"/>
          <wp:effectExtent l="0" t="0" r="0" b="0"/>
          <wp:docPr id="1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07A1" w:rsidRPr="000C1AA5" w:rsidRDefault="00F507A1" w:rsidP="00F507A1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:rsidR="00F507A1" w:rsidRPr="000C1AA5" w:rsidRDefault="00F507A1" w:rsidP="00F507A1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:rsidR="00F507A1" w:rsidRPr="00743338" w:rsidRDefault="00F507A1" w:rsidP="00F507A1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bookmarkEnd w:id="1"/>
  <w:p w:rsidR="00F507A1" w:rsidRDefault="00F507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7A1"/>
    <w:rsid w:val="006A24C3"/>
    <w:rsid w:val="00F5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3ACEED18"/>
  <w15:chartTrackingRefBased/>
  <w15:docId w15:val="{A22BF413-4241-4669-9BBC-E1C57171D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07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F507A1"/>
    <w:pPr>
      <w:keepNext/>
      <w:jc w:val="center"/>
      <w:outlineLvl w:val="1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F507A1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507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507A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07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07A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F507A1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F507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2025-09-04T17:45:00Z</dcterms:created>
  <dcterms:modified xsi:type="dcterms:W3CDTF">2025-09-04T17:46:00Z</dcterms:modified>
</cp:coreProperties>
</file>