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3B7A37" w14:textId="77777777" w:rsidR="00F5486A" w:rsidRDefault="00F5486A" w:rsidP="009E0BDA">
      <w:pPr>
        <w:spacing w:after="0" w:line="240" w:lineRule="auto"/>
      </w:pPr>
    </w:p>
    <w:p w14:paraId="4FCC6D44" w14:textId="77777777" w:rsidR="009E0BDA" w:rsidRPr="00015079" w:rsidRDefault="009E0BDA" w:rsidP="009E0BDA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15079">
        <w:rPr>
          <w:rFonts w:ascii="Times New Roman" w:hAnsi="Times New Roman" w:cs="Times New Roman"/>
          <w:b/>
          <w:sz w:val="32"/>
          <w:szCs w:val="32"/>
        </w:rPr>
        <w:t>Carta de Serviços ao Cidadão</w:t>
      </w:r>
    </w:p>
    <w:p w14:paraId="7088A902" w14:textId="77777777" w:rsidR="009E0BDA" w:rsidRDefault="009E0BDA" w:rsidP="009E0BDA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14:paraId="45C8B3BA" w14:textId="77777777" w:rsidR="009E0BDA" w:rsidRDefault="00582186" w:rsidP="0058218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82186">
        <w:rPr>
          <w:rFonts w:ascii="Times New Roman" w:hAnsi="Times New Roman" w:cs="Times New Roman"/>
          <w:sz w:val="24"/>
          <w:szCs w:val="24"/>
        </w:rPr>
        <w:t>A Carta de Serviços ao Usuário</w:t>
      </w:r>
      <w:r>
        <w:rPr>
          <w:rFonts w:ascii="Times New Roman" w:hAnsi="Times New Roman" w:cs="Times New Roman"/>
          <w:sz w:val="24"/>
          <w:szCs w:val="24"/>
        </w:rPr>
        <w:t xml:space="preserve"> da Câmara de Vereadores de Rolante é uma iniciativa que visa promover ampla interação da instituição com a sociedade. Nela são apresentadas as principais </w:t>
      </w:r>
      <w:r w:rsidR="006463C0">
        <w:rPr>
          <w:rFonts w:ascii="Times New Roman" w:hAnsi="Times New Roman" w:cs="Times New Roman"/>
          <w:sz w:val="24"/>
          <w:szCs w:val="24"/>
        </w:rPr>
        <w:t>informações</w:t>
      </w:r>
      <w:r>
        <w:rPr>
          <w:rFonts w:ascii="Times New Roman" w:hAnsi="Times New Roman" w:cs="Times New Roman"/>
          <w:sz w:val="24"/>
          <w:szCs w:val="24"/>
        </w:rPr>
        <w:t xml:space="preserve"> sobre os setores e serviços que são oferecidos à população, e as formas de</w:t>
      </w:r>
      <w:r w:rsidR="007305FF">
        <w:rPr>
          <w:rFonts w:ascii="Times New Roman" w:hAnsi="Times New Roman" w:cs="Times New Roman"/>
          <w:sz w:val="24"/>
          <w:szCs w:val="24"/>
        </w:rPr>
        <w:t xml:space="preserve"> acess</w:t>
      </w:r>
      <w:bookmarkStart w:id="0" w:name="_GoBack"/>
      <w:bookmarkEnd w:id="0"/>
      <w:r w:rsidR="007305FF">
        <w:rPr>
          <w:rFonts w:ascii="Times New Roman" w:hAnsi="Times New Roman" w:cs="Times New Roman"/>
          <w:sz w:val="24"/>
          <w:szCs w:val="24"/>
        </w:rPr>
        <w:t>o a esses serviços, de for</w:t>
      </w:r>
      <w:r>
        <w:rPr>
          <w:rFonts w:ascii="Times New Roman" w:hAnsi="Times New Roman" w:cs="Times New Roman"/>
          <w:sz w:val="24"/>
          <w:szCs w:val="24"/>
        </w:rPr>
        <w:t>ma a manter</w:t>
      </w:r>
      <w:r w:rsidR="007305FF">
        <w:rPr>
          <w:rFonts w:ascii="Times New Roman" w:hAnsi="Times New Roman" w:cs="Times New Roman"/>
          <w:sz w:val="24"/>
          <w:szCs w:val="24"/>
        </w:rPr>
        <w:t xml:space="preserve"> os padrões de qualidade que devem nortear o atendimento ao público.</w:t>
      </w:r>
    </w:p>
    <w:p w14:paraId="3FA3C61B" w14:textId="77777777" w:rsidR="007305FF" w:rsidRDefault="007305FF" w:rsidP="0058218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08F3C3FE" w14:textId="77777777" w:rsidR="007305FF" w:rsidRDefault="007305FF" w:rsidP="0058218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0AB29402" w14:textId="77777777" w:rsidR="007305FF" w:rsidRPr="007305FF" w:rsidRDefault="007305FF" w:rsidP="00582186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305FF">
        <w:rPr>
          <w:rFonts w:ascii="Times New Roman" w:hAnsi="Times New Roman" w:cs="Times New Roman"/>
          <w:b/>
          <w:sz w:val="24"/>
          <w:szCs w:val="24"/>
        </w:rPr>
        <w:t>Presidente do Legislativo:</w:t>
      </w:r>
    </w:p>
    <w:p w14:paraId="7FE4D50F" w14:textId="77777777" w:rsidR="007305FF" w:rsidRDefault="007305FF" w:rsidP="0058218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08CE9378" w14:textId="123CA469" w:rsidR="00AE57B2" w:rsidRDefault="00050D04" w:rsidP="00AE57B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762AB">
        <w:rPr>
          <w:rFonts w:ascii="Times New Roman" w:hAnsi="Times New Roman" w:cs="Times New Roman"/>
          <w:bCs/>
          <w:sz w:val="24"/>
          <w:szCs w:val="24"/>
        </w:rPr>
        <w:t xml:space="preserve">Élcio Ricardo </w:t>
      </w:r>
      <w:proofErr w:type="spellStart"/>
      <w:r w:rsidRPr="001762AB">
        <w:rPr>
          <w:rFonts w:ascii="Times New Roman" w:hAnsi="Times New Roman" w:cs="Times New Roman"/>
          <w:bCs/>
          <w:sz w:val="24"/>
          <w:szCs w:val="24"/>
        </w:rPr>
        <w:t>Reichert</w:t>
      </w:r>
      <w:proofErr w:type="spellEnd"/>
    </w:p>
    <w:p w14:paraId="77FC0F2C" w14:textId="77777777" w:rsidR="00AE57B2" w:rsidRDefault="00AE57B2" w:rsidP="00AE57B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Endereço: Rua Engenheiro Noé de Freitas, n° 214, Centro.</w:t>
      </w:r>
    </w:p>
    <w:p w14:paraId="1BDF0E1D" w14:textId="77777777" w:rsidR="00AE57B2" w:rsidRDefault="00AE57B2" w:rsidP="00AE57B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Fone: (51) 3547.1038</w:t>
      </w:r>
    </w:p>
    <w:p w14:paraId="4E6AF409" w14:textId="77777777" w:rsidR="00015079" w:rsidRPr="00015079" w:rsidRDefault="00015079" w:rsidP="00015079">
      <w:pPr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015079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Horário de atendimento: Segunda-feira à Sexta-feira das 07h às 13h.</w:t>
      </w:r>
    </w:p>
    <w:p w14:paraId="7820E4D1" w14:textId="77777777" w:rsidR="00015079" w:rsidRPr="00015079" w:rsidRDefault="00015079" w:rsidP="00015079">
      <w:pPr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015079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Horário das Sessões: Quintas-feiras, às 19h.</w:t>
      </w:r>
    </w:p>
    <w:p w14:paraId="20F7272E" w14:textId="77777777" w:rsidR="00015079" w:rsidRPr="00015079" w:rsidRDefault="00015079" w:rsidP="00015079">
      <w:pPr>
        <w:spacing w:after="0" w:line="240" w:lineRule="auto"/>
        <w:ind w:left="709" w:hanging="1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015079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Em dias de Sessões, a Casa tem um horário diferenciado e possui expediente no período da tarde, das 13h00 às 18h30min.</w:t>
      </w:r>
    </w:p>
    <w:p w14:paraId="7802FF39" w14:textId="77777777" w:rsidR="007305FF" w:rsidRDefault="007305FF" w:rsidP="007305F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260630C2" w14:textId="77777777" w:rsidR="007305FF" w:rsidRDefault="007305FF" w:rsidP="007305F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5689507A" w14:textId="77777777" w:rsidR="007305FF" w:rsidRPr="007305FF" w:rsidRDefault="007305FF" w:rsidP="007305FF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Vice </w:t>
      </w:r>
      <w:r w:rsidRPr="007305FF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305FF">
        <w:rPr>
          <w:rFonts w:ascii="Times New Roman" w:hAnsi="Times New Roman" w:cs="Times New Roman"/>
          <w:b/>
          <w:sz w:val="24"/>
          <w:szCs w:val="24"/>
        </w:rPr>
        <w:t>Presidente do Legislativo:</w:t>
      </w:r>
    </w:p>
    <w:p w14:paraId="6CE13587" w14:textId="77777777" w:rsidR="007305FF" w:rsidRDefault="007305FF" w:rsidP="007305F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48D790A6" w14:textId="6B6EA2DD" w:rsidR="001762AB" w:rsidRPr="001762AB" w:rsidRDefault="00050D04" w:rsidP="007305FF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José Ricardo Gonçalves – Ricardinho </w:t>
      </w:r>
      <w:r w:rsidR="001762AB" w:rsidRPr="001762AB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30A4D139" w14:textId="1A36F166" w:rsidR="007305FF" w:rsidRDefault="007305FF" w:rsidP="007305F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Endereço: Rua Engenheiro Noé de Freitas, n° 214, Centro.</w:t>
      </w:r>
    </w:p>
    <w:p w14:paraId="3DFB3766" w14:textId="77777777" w:rsidR="007305FF" w:rsidRDefault="007305FF" w:rsidP="007305F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Fone: (51) 3547.1038</w:t>
      </w:r>
    </w:p>
    <w:p w14:paraId="7143AABF" w14:textId="77777777" w:rsidR="00015079" w:rsidRPr="00015079" w:rsidRDefault="00015079" w:rsidP="00015079">
      <w:pPr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015079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Horário de atendimento: Segunda-feira à Sexta-feira das 07h às 13h.</w:t>
      </w:r>
    </w:p>
    <w:p w14:paraId="4BFA6616" w14:textId="77777777" w:rsidR="00015079" w:rsidRPr="00015079" w:rsidRDefault="00015079" w:rsidP="00015079">
      <w:pPr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015079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Horário das Sessões: Quintas-feiras, às 19h.</w:t>
      </w:r>
    </w:p>
    <w:p w14:paraId="602B27D7" w14:textId="77777777" w:rsidR="00015079" w:rsidRPr="00015079" w:rsidRDefault="00015079" w:rsidP="00015079">
      <w:pPr>
        <w:spacing w:after="0" w:line="240" w:lineRule="auto"/>
        <w:ind w:left="709" w:hanging="1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015079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Em dias de Sessões, a Casa tem um horário diferenciado e possui expediente no período da tarde, das 13h00 às 18h30min.</w:t>
      </w:r>
    </w:p>
    <w:p w14:paraId="2B25DC92" w14:textId="77777777" w:rsidR="007305FF" w:rsidRDefault="007305FF" w:rsidP="007305F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668B9A37" w14:textId="77777777" w:rsidR="007305FF" w:rsidRDefault="007305FF" w:rsidP="007305F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14A80D45" w14:textId="77777777" w:rsidR="007305FF" w:rsidRPr="007305FF" w:rsidRDefault="007305FF" w:rsidP="007305FF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Secretário</w:t>
      </w:r>
      <w:r w:rsidRPr="007305FF">
        <w:rPr>
          <w:rFonts w:ascii="Times New Roman" w:hAnsi="Times New Roman" w:cs="Times New Roman"/>
          <w:b/>
          <w:sz w:val="24"/>
          <w:szCs w:val="24"/>
        </w:rPr>
        <w:t xml:space="preserve"> do Legislativo:</w:t>
      </w:r>
    </w:p>
    <w:p w14:paraId="0E11C904" w14:textId="77777777" w:rsidR="007305FF" w:rsidRDefault="007305FF" w:rsidP="007305F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5B5953BA" w14:textId="128AE988" w:rsidR="007305FF" w:rsidRPr="001762AB" w:rsidRDefault="00050D04" w:rsidP="007305FF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Luciano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Altneter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– Nico</w:t>
      </w:r>
    </w:p>
    <w:p w14:paraId="0CEDE608" w14:textId="77777777" w:rsidR="007305FF" w:rsidRDefault="007305FF" w:rsidP="007305F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Endereço: Rua Engenheiro Noé de Freitas, n° 214, Centro.</w:t>
      </w:r>
    </w:p>
    <w:p w14:paraId="1D9E841F" w14:textId="77777777" w:rsidR="007305FF" w:rsidRDefault="007305FF" w:rsidP="007305F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Fone: (51) 3547.1038</w:t>
      </w:r>
    </w:p>
    <w:p w14:paraId="72A458BD" w14:textId="77777777" w:rsidR="00015079" w:rsidRPr="00015079" w:rsidRDefault="00015079" w:rsidP="00015079">
      <w:pPr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015079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Horário de atendimento: Segunda-feira à Sexta-feira das 07h às 13h.</w:t>
      </w:r>
    </w:p>
    <w:p w14:paraId="25ED519C" w14:textId="77777777" w:rsidR="00015079" w:rsidRPr="00015079" w:rsidRDefault="00015079" w:rsidP="00015079">
      <w:pPr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015079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Horário das Sessões: Quintas-feiras, às 19h.</w:t>
      </w:r>
    </w:p>
    <w:p w14:paraId="1C608665" w14:textId="77777777" w:rsidR="00015079" w:rsidRPr="00015079" w:rsidRDefault="00015079" w:rsidP="00015079">
      <w:pPr>
        <w:spacing w:after="0" w:line="240" w:lineRule="auto"/>
        <w:ind w:left="709" w:hanging="1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015079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Em dias de Sessões, a Casa tem um horário diferenciado e possui expediente no período da tarde, das 13h00 às 18h30min.</w:t>
      </w:r>
    </w:p>
    <w:p w14:paraId="6E91DC18" w14:textId="77777777" w:rsidR="007305FF" w:rsidRDefault="007305FF" w:rsidP="007305F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6CB56C31" w14:textId="77777777" w:rsidR="007305FF" w:rsidRDefault="007305FF" w:rsidP="007305F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07048E2A" w14:textId="77777777" w:rsidR="007305FF" w:rsidRPr="007305FF" w:rsidRDefault="007305FF" w:rsidP="007305FF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Vereadores do Legislativo</w:t>
      </w:r>
      <w:r w:rsidRPr="007305FF">
        <w:rPr>
          <w:rFonts w:ascii="Times New Roman" w:hAnsi="Times New Roman" w:cs="Times New Roman"/>
          <w:b/>
          <w:sz w:val="24"/>
          <w:szCs w:val="24"/>
        </w:rPr>
        <w:t>:</w:t>
      </w:r>
    </w:p>
    <w:p w14:paraId="54CE8632" w14:textId="77777777" w:rsidR="007305FF" w:rsidRDefault="007305FF" w:rsidP="007305F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11FF1B10" w14:textId="5D7F65F5" w:rsidR="007305FF" w:rsidRDefault="00050D04" w:rsidP="007305FF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Ederson Fagundes</w:t>
      </w:r>
      <w:r w:rsidR="007305FF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– Edinho </w:t>
      </w:r>
      <w:r w:rsidR="007305FF">
        <w:rPr>
          <w:rFonts w:ascii="Times New Roman" w:hAnsi="Times New Roman" w:cs="Times New Roman"/>
          <w:sz w:val="24"/>
          <w:szCs w:val="24"/>
        </w:rPr>
        <w:t>–</w:t>
      </w:r>
      <w:r w:rsidR="007305FF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PSDB</w:t>
      </w:r>
    </w:p>
    <w:p w14:paraId="02BDE1B3" w14:textId="6DC37351" w:rsidR="007305FF" w:rsidRDefault="00050D04" w:rsidP="007305FF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50D04">
        <w:rPr>
          <w:rFonts w:ascii="Times New Roman" w:hAnsi="Times New Roman" w:cs="Times New Roman"/>
          <w:b/>
          <w:bCs/>
          <w:sz w:val="24"/>
          <w:szCs w:val="24"/>
        </w:rPr>
        <w:t xml:space="preserve">Élcio Ricardo </w:t>
      </w:r>
      <w:proofErr w:type="spellStart"/>
      <w:r w:rsidRPr="00050D04">
        <w:rPr>
          <w:rFonts w:ascii="Times New Roman" w:hAnsi="Times New Roman" w:cs="Times New Roman"/>
          <w:b/>
          <w:bCs/>
          <w:sz w:val="24"/>
          <w:szCs w:val="24"/>
        </w:rPr>
        <w:t>Reichert</w:t>
      </w:r>
      <w:proofErr w:type="spellEnd"/>
      <w:r w:rsidR="007305F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305FF"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b/>
          <w:sz w:val="24"/>
          <w:szCs w:val="24"/>
        </w:rPr>
        <w:t>MD</w:t>
      </w:r>
      <w:r w:rsidR="007305FF" w:rsidRPr="007305FF">
        <w:rPr>
          <w:rFonts w:ascii="Times New Roman" w:hAnsi="Times New Roman" w:cs="Times New Roman"/>
          <w:b/>
          <w:sz w:val="24"/>
          <w:szCs w:val="24"/>
        </w:rPr>
        <w:t>B</w:t>
      </w:r>
    </w:p>
    <w:p w14:paraId="49883BEF" w14:textId="19092A13" w:rsidR="009451B7" w:rsidRDefault="00050D04" w:rsidP="007305FF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6562D">
        <w:rPr>
          <w:rFonts w:ascii="Times New Roman" w:hAnsi="Times New Roman" w:cs="Times New Roman"/>
          <w:b/>
          <w:sz w:val="24"/>
          <w:szCs w:val="24"/>
        </w:rPr>
        <w:t xml:space="preserve">Elton Pedro </w:t>
      </w:r>
      <w:proofErr w:type="spellStart"/>
      <w:r w:rsidRPr="0006562D">
        <w:rPr>
          <w:rFonts w:ascii="Times New Roman" w:hAnsi="Times New Roman" w:cs="Times New Roman"/>
          <w:b/>
          <w:sz w:val="24"/>
          <w:szCs w:val="24"/>
        </w:rPr>
        <w:t>Arnhold</w:t>
      </w:r>
      <w:proofErr w:type="spellEnd"/>
      <w:r w:rsidRPr="0006562D">
        <w:rPr>
          <w:rFonts w:ascii="Times New Roman" w:hAnsi="Times New Roman" w:cs="Times New Roman"/>
          <w:b/>
          <w:sz w:val="24"/>
          <w:szCs w:val="24"/>
        </w:rPr>
        <w:t xml:space="preserve"> – MDB</w:t>
      </w:r>
    </w:p>
    <w:p w14:paraId="0A702A9A" w14:textId="292C0A56" w:rsidR="009451B7" w:rsidRDefault="00050D04" w:rsidP="007305FF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Gustavo Luiz Madruga da Rosa</w:t>
      </w:r>
      <w:r w:rsidR="009451B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451B7">
        <w:rPr>
          <w:rFonts w:ascii="Times New Roman" w:hAnsi="Times New Roman" w:cs="Times New Roman"/>
          <w:sz w:val="24"/>
          <w:szCs w:val="24"/>
        </w:rPr>
        <w:t xml:space="preserve">– </w:t>
      </w:r>
      <w:r w:rsidR="009451B7" w:rsidRPr="007D5758">
        <w:rPr>
          <w:rFonts w:ascii="Times New Roman" w:hAnsi="Times New Roman" w:cs="Times New Roman"/>
          <w:b/>
          <w:sz w:val="24"/>
          <w:szCs w:val="24"/>
        </w:rPr>
        <w:t>PS</w:t>
      </w:r>
      <w:r>
        <w:rPr>
          <w:rFonts w:ascii="Times New Roman" w:hAnsi="Times New Roman" w:cs="Times New Roman"/>
          <w:b/>
          <w:sz w:val="24"/>
          <w:szCs w:val="24"/>
        </w:rPr>
        <w:t>D</w:t>
      </w:r>
      <w:r w:rsidR="009451B7" w:rsidRPr="007D5758">
        <w:rPr>
          <w:rFonts w:ascii="Times New Roman" w:hAnsi="Times New Roman" w:cs="Times New Roman"/>
          <w:b/>
          <w:sz w:val="24"/>
          <w:szCs w:val="24"/>
        </w:rPr>
        <w:t>B</w:t>
      </w:r>
    </w:p>
    <w:p w14:paraId="45F31D9C" w14:textId="2C915365" w:rsidR="00050D04" w:rsidRDefault="00050D04" w:rsidP="007305FF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6562D">
        <w:rPr>
          <w:rFonts w:ascii="Times New Roman" w:hAnsi="Times New Roman" w:cs="Times New Roman"/>
          <w:b/>
          <w:sz w:val="24"/>
          <w:szCs w:val="24"/>
        </w:rPr>
        <w:t xml:space="preserve">José </w:t>
      </w:r>
      <w:r>
        <w:rPr>
          <w:rFonts w:ascii="Times New Roman" w:hAnsi="Times New Roman" w:cs="Times New Roman"/>
          <w:b/>
          <w:sz w:val="24"/>
          <w:szCs w:val="24"/>
        </w:rPr>
        <w:t>Ricardo Gonçalves – Ricardinho</w:t>
      </w:r>
      <w:r w:rsidRPr="0006562D">
        <w:rPr>
          <w:rFonts w:ascii="Times New Roman" w:hAnsi="Times New Roman" w:cs="Times New Roman"/>
          <w:b/>
          <w:sz w:val="24"/>
          <w:szCs w:val="24"/>
        </w:rPr>
        <w:t xml:space="preserve"> – PP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0C1F1A35" w14:textId="15D5CBAB" w:rsidR="007D5758" w:rsidRPr="0006562D" w:rsidRDefault="00050D04" w:rsidP="007305FF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Luan Samuel Cardoso da Silva</w:t>
      </w:r>
      <w:r w:rsidR="007D575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D5758"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b/>
          <w:sz w:val="24"/>
          <w:szCs w:val="24"/>
        </w:rPr>
        <w:t>PP</w:t>
      </w:r>
    </w:p>
    <w:p w14:paraId="6558562D" w14:textId="438F843B" w:rsidR="007D5758" w:rsidRPr="0006562D" w:rsidRDefault="00050D04" w:rsidP="00050D04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Luciano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Altneter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– Nico</w:t>
      </w:r>
      <w:r w:rsidR="007D5758" w:rsidRPr="0006562D">
        <w:rPr>
          <w:rFonts w:ascii="Times New Roman" w:hAnsi="Times New Roman" w:cs="Times New Roman"/>
          <w:b/>
          <w:sz w:val="24"/>
          <w:szCs w:val="24"/>
        </w:rPr>
        <w:t xml:space="preserve"> – MDB</w:t>
      </w:r>
    </w:p>
    <w:p w14:paraId="08EEF822" w14:textId="0904D838" w:rsidR="0006562D" w:rsidRPr="0006562D" w:rsidRDefault="00050D04" w:rsidP="007305FF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Valdemir Gomes Gonçalves – Neco</w:t>
      </w:r>
      <w:r w:rsidR="0006562D" w:rsidRPr="0006562D">
        <w:rPr>
          <w:rFonts w:ascii="Times New Roman" w:hAnsi="Times New Roman" w:cs="Times New Roman"/>
          <w:b/>
          <w:sz w:val="24"/>
          <w:szCs w:val="24"/>
        </w:rPr>
        <w:t xml:space="preserve"> – P</w:t>
      </w:r>
      <w:r>
        <w:rPr>
          <w:rFonts w:ascii="Times New Roman" w:hAnsi="Times New Roman" w:cs="Times New Roman"/>
          <w:b/>
          <w:sz w:val="24"/>
          <w:szCs w:val="24"/>
        </w:rPr>
        <w:t>P</w:t>
      </w:r>
    </w:p>
    <w:p w14:paraId="52B1E686" w14:textId="3FD8F315" w:rsidR="0006562D" w:rsidRDefault="0006562D" w:rsidP="007305FF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6562D">
        <w:rPr>
          <w:rFonts w:ascii="Times New Roman" w:hAnsi="Times New Roman" w:cs="Times New Roman"/>
          <w:b/>
          <w:sz w:val="24"/>
          <w:szCs w:val="24"/>
        </w:rPr>
        <w:t xml:space="preserve">Valdir de Oliveira – </w:t>
      </w:r>
      <w:r w:rsidR="00050D04">
        <w:rPr>
          <w:rFonts w:ascii="Times New Roman" w:hAnsi="Times New Roman" w:cs="Times New Roman"/>
          <w:b/>
          <w:sz w:val="24"/>
          <w:szCs w:val="24"/>
        </w:rPr>
        <w:t>PRD</w:t>
      </w:r>
    </w:p>
    <w:p w14:paraId="0DE58909" w14:textId="77777777" w:rsidR="0006562D" w:rsidRDefault="0006562D" w:rsidP="007305FF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9C6D664" w14:textId="77777777" w:rsidR="0006562D" w:rsidRDefault="0006562D" w:rsidP="007305FF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C1B960B" w14:textId="77777777" w:rsidR="0006562D" w:rsidRDefault="0006562D" w:rsidP="007305FF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Atribuições:</w:t>
      </w:r>
    </w:p>
    <w:p w14:paraId="6957E40F" w14:textId="77777777" w:rsidR="0006562D" w:rsidRDefault="0006562D" w:rsidP="007305FF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BD4F8E6" w14:textId="77777777" w:rsidR="0006562D" w:rsidRDefault="0006562D" w:rsidP="007305FF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45D8D82" w14:textId="77777777" w:rsidR="0006562D" w:rsidRDefault="0006562D" w:rsidP="007305F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6562D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Câmara de Vereadores de Rolante é composta por 9 vereadores, sendo que o número total de vereadores é estipulado de acordo com a população do Município, podendo chegar a 55 vereadores no máximo.</w:t>
      </w:r>
    </w:p>
    <w:p w14:paraId="740A9B1A" w14:textId="77777777" w:rsidR="0006562D" w:rsidRDefault="0006562D" w:rsidP="007305F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55ED1D58" w14:textId="77777777" w:rsidR="0006562D" w:rsidRDefault="0006562D" w:rsidP="0006562D">
      <w:pPr>
        <w:pStyle w:val="PargrafodaLista"/>
        <w:numPr>
          <w:ilvl w:val="0"/>
          <w:numId w:val="1"/>
        </w:numPr>
        <w:spacing w:after="0" w:line="240" w:lineRule="auto"/>
        <w:ind w:left="993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Analisam as Leis do Município, discutem e votam projetos que serão transformados em Leis, buscando organizar a vida da comunidade, com</w:t>
      </w:r>
      <w:r w:rsidR="00897235"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 xml:space="preserve"> as Leis que se referem à coleta de lixo</w:t>
      </w:r>
      <w:r w:rsidR="00897235">
        <w:rPr>
          <w:rFonts w:ascii="Times New Roman" w:hAnsi="Times New Roman" w:cs="Times New Roman"/>
          <w:sz w:val="24"/>
          <w:szCs w:val="24"/>
        </w:rPr>
        <w:t>, a manutenção de vias públicas e à fiscalização sanitária, entre outras.</w:t>
      </w:r>
    </w:p>
    <w:p w14:paraId="048B9E33" w14:textId="77777777" w:rsidR="00897235" w:rsidRDefault="00897235" w:rsidP="008972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B40CD36" w14:textId="77777777" w:rsidR="00897235" w:rsidRDefault="00897235" w:rsidP="00897235">
      <w:pPr>
        <w:pStyle w:val="PargrafodaLista"/>
        <w:numPr>
          <w:ilvl w:val="0"/>
          <w:numId w:val="1"/>
        </w:numPr>
        <w:spacing w:after="0" w:line="240" w:lineRule="auto"/>
        <w:ind w:left="993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Aprovam Decretos Legislativos, Resoluções</w:t>
      </w:r>
      <w:r w:rsidR="00EA6CD4">
        <w:rPr>
          <w:rFonts w:ascii="Times New Roman" w:hAnsi="Times New Roman" w:cs="Times New Roman"/>
          <w:sz w:val="24"/>
          <w:szCs w:val="24"/>
        </w:rPr>
        <w:t>, Indicações</w:t>
      </w:r>
      <w:r w:rsidR="006463C0">
        <w:rPr>
          <w:rFonts w:ascii="Times New Roman" w:hAnsi="Times New Roman" w:cs="Times New Roman"/>
          <w:sz w:val="24"/>
          <w:szCs w:val="24"/>
        </w:rPr>
        <w:t>, Pareceres e Requerimentos.</w:t>
      </w:r>
    </w:p>
    <w:p w14:paraId="000D83C9" w14:textId="77777777" w:rsidR="006463C0" w:rsidRPr="006463C0" w:rsidRDefault="006463C0" w:rsidP="006463C0">
      <w:pPr>
        <w:pStyle w:val="PargrafodaLista"/>
        <w:rPr>
          <w:rFonts w:ascii="Times New Roman" w:hAnsi="Times New Roman" w:cs="Times New Roman"/>
          <w:sz w:val="24"/>
          <w:szCs w:val="24"/>
        </w:rPr>
      </w:pPr>
    </w:p>
    <w:p w14:paraId="2185708A" w14:textId="77777777" w:rsidR="006463C0" w:rsidRDefault="006463C0" w:rsidP="00897235">
      <w:pPr>
        <w:pStyle w:val="PargrafodaLista"/>
        <w:numPr>
          <w:ilvl w:val="0"/>
          <w:numId w:val="1"/>
        </w:numPr>
        <w:spacing w:after="0" w:line="240" w:lineRule="auto"/>
        <w:ind w:left="993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Têm o poder e o dever de fiscalizar a administração pública, cuidar dos recursos e acompanhar a execução do orçamento.</w:t>
      </w:r>
    </w:p>
    <w:p w14:paraId="173B32A8" w14:textId="77777777" w:rsidR="006463C0" w:rsidRPr="006463C0" w:rsidRDefault="006463C0" w:rsidP="006463C0">
      <w:pPr>
        <w:pStyle w:val="PargrafodaLista"/>
        <w:rPr>
          <w:rFonts w:ascii="Times New Roman" w:hAnsi="Times New Roman" w:cs="Times New Roman"/>
          <w:sz w:val="24"/>
          <w:szCs w:val="24"/>
        </w:rPr>
      </w:pPr>
    </w:p>
    <w:p w14:paraId="551313F2" w14:textId="77777777" w:rsidR="006463C0" w:rsidRPr="00897235" w:rsidRDefault="006463C0" w:rsidP="00897235">
      <w:pPr>
        <w:pStyle w:val="PargrafodaLista"/>
        <w:numPr>
          <w:ilvl w:val="0"/>
          <w:numId w:val="1"/>
        </w:numPr>
        <w:spacing w:after="0" w:line="240" w:lineRule="auto"/>
        <w:ind w:left="993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fiscalização ocorre também pela análise do Plano Diretor e da atuação das comissões especiais com o objetivo de discutir e aprovar o orçamento anual, que define onde e como aplicar o orçamento do município.</w:t>
      </w:r>
    </w:p>
    <w:p w14:paraId="57F11E9A" w14:textId="77777777" w:rsidR="007D5758" w:rsidRPr="007305FF" w:rsidRDefault="007D5758" w:rsidP="007305FF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82FE52B" w14:textId="77777777" w:rsidR="007305FF" w:rsidRPr="00582186" w:rsidRDefault="007305FF" w:rsidP="007305F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42843153" w14:textId="77777777" w:rsidR="007305FF" w:rsidRPr="00582186" w:rsidRDefault="007305FF" w:rsidP="0001507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7305FF" w:rsidRPr="00582186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CCCEBA6" w14:textId="77777777" w:rsidR="00272B69" w:rsidRDefault="00272B69" w:rsidP="009E0BDA">
      <w:pPr>
        <w:spacing w:after="0" w:line="240" w:lineRule="auto"/>
      </w:pPr>
      <w:r>
        <w:separator/>
      </w:r>
    </w:p>
  </w:endnote>
  <w:endnote w:type="continuationSeparator" w:id="0">
    <w:p w14:paraId="0C19F9E0" w14:textId="77777777" w:rsidR="00272B69" w:rsidRDefault="00272B69" w:rsidP="009E0B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56C042A" w14:textId="77777777" w:rsidR="009E0BDA" w:rsidRPr="00C65169" w:rsidRDefault="009E0BDA" w:rsidP="009E0BDA">
    <w:pPr>
      <w:suppressLineNumbers/>
      <w:jc w:val="center"/>
      <w:rPr>
        <w:rFonts w:ascii="Times New Roman" w:hAnsi="Times New Roman" w:cs="Times New Roman"/>
        <w:sz w:val="16"/>
        <w:szCs w:val="16"/>
      </w:rPr>
    </w:pPr>
    <w:r>
      <w:rPr>
        <w:rFonts w:ascii="Times New Roman" w:hAnsi="Times New Roman" w:cs="Times New Roman"/>
        <w:sz w:val="16"/>
        <w:szCs w:val="16"/>
      </w:rPr>
      <w:t>Rua Eng. Noé de Freitas, 214, Centro, Rolante/RS – CEP 95690 – 000</w:t>
    </w:r>
    <w:r>
      <w:rPr>
        <w:rFonts w:ascii="Times New Roman" w:hAnsi="Times New Roman" w:cs="Times New Roman"/>
        <w:sz w:val="16"/>
        <w:szCs w:val="16"/>
      </w:rPr>
      <w:br/>
      <w:t xml:space="preserve">Fone/Fax (51) 3547 1038, e-mail: </w:t>
    </w:r>
    <w:hyperlink r:id="rId1" w:history="1">
      <w:r w:rsidRPr="00025D63">
        <w:rPr>
          <w:rStyle w:val="Hyperlink"/>
          <w:rFonts w:ascii="Times New Roman" w:hAnsi="Times New Roman" w:cs="Times New Roman"/>
          <w:sz w:val="16"/>
          <w:szCs w:val="16"/>
        </w:rPr>
        <w:t>camararolante@camararolante.rs.gov.br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FF2AC0F" w14:textId="77777777" w:rsidR="00272B69" w:rsidRDefault="00272B69" w:rsidP="009E0BDA">
      <w:pPr>
        <w:spacing w:after="0" w:line="240" w:lineRule="auto"/>
      </w:pPr>
      <w:r>
        <w:separator/>
      </w:r>
    </w:p>
  </w:footnote>
  <w:footnote w:type="continuationSeparator" w:id="0">
    <w:p w14:paraId="2909B78A" w14:textId="77777777" w:rsidR="00272B69" w:rsidRDefault="00272B69" w:rsidP="009E0B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C8781DE" w14:textId="77777777" w:rsidR="009E0BDA" w:rsidRDefault="009E0BDA" w:rsidP="009E0BDA">
    <w:pPr>
      <w:suppressLineNumbers/>
      <w:spacing w:line="240" w:lineRule="auto"/>
      <w:contextualSpacing/>
      <w:jc w:val="center"/>
      <w:rPr>
        <w:rFonts w:ascii="Times New Roman" w:hAnsi="Times New Roman" w:cs="Times New Roman"/>
        <w:i/>
        <w:sz w:val="24"/>
        <w:szCs w:val="24"/>
      </w:rPr>
    </w:pPr>
    <w:r>
      <w:rPr>
        <w:rFonts w:ascii="Times New Roman" w:hAnsi="Times New Roman" w:cs="Times New Roman"/>
        <w:noProof/>
        <w:sz w:val="24"/>
        <w:szCs w:val="24"/>
        <w:lang w:eastAsia="pt-BR"/>
      </w:rPr>
      <w:drawing>
        <wp:inline distT="0" distB="0" distL="0" distR="0" wp14:anchorId="49221F40" wp14:editId="3D15B0DE">
          <wp:extent cx="990600" cy="990600"/>
          <wp:effectExtent l="0" t="0" r="0" b="0"/>
          <wp:docPr id="2" name="Imagem 2" descr="PERFIL-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PERFIL-0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0600" cy="990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58E0F44" w14:textId="77777777" w:rsidR="009E0BDA" w:rsidRDefault="009E0BDA" w:rsidP="009E0BDA">
    <w:pPr>
      <w:suppressLineNumbers/>
      <w:spacing w:line="240" w:lineRule="auto"/>
      <w:contextualSpacing/>
      <w:jc w:val="center"/>
      <w:rPr>
        <w:rFonts w:ascii="Times New Roman" w:hAnsi="Times New Roman" w:cs="Times New Roman"/>
        <w:b/>
        <w:i/>
        <w:sz w:val="24"/>
        <w:szCs w:val="24"/>
      </w:rPr>
    </w:pPr>
    <w:r>
      <w:rPr>
        <w:rFonts w:ascii="Times New Roman" w:hAnsi="Times New Roman" w:cs="Times New Roman"/>
        <w:b/>
        <w:i/>
        <w:sz w:val="24"/>
        <w:szCs w:val="24"/>
      </w:rPr>
      <w:t>Estado do Rio Grande do Sul</w:t>
    </w:r>
  </w:p>
  <w:p w14:paraId="45EC99F1" w14:textId="77777777" w:rsidR="009E0BDA" w:rsidRDefault="009E0BDA" w:rsidP="009E0BDA">
    <w:pPr>
      <w:suppressLineNumbers/>
      <w:spacing w:line="240" w:lineRule="auto"/>
      <w:contextualSpacing/>
      <w:jc w:val="center"/>
      <w:rPr>
        <w:rFonts w:ascii="Times New Roman" w:hAnsi="Times New Roman" w:cs="Times New Roman"/>
        <w:b/>
        <w:sz w:val="24"/>
        <w:szCs w:val="24"/>
      </w:rPr>
    </w:pPr>
    <w:r>
      <w:rPr>
        <w:rFonts w:ascii="Times New Roman" w:hAnsi="Times New Roman" w:cs="Times New Roman"/>
        <w:b/>
        <w:sz w:val="24"/>
        <w:szCs w:val="24"/>
      </w:rPr>
      <w:t>Câmara de Vereadores de Rolante</w:t>
    </w:r>
  </w:p>
  <w:p w14:paraId="20DA7E28" w14:textId="77777777" w:rsidR="009E0BDA" w:rsidRDefault="009E0BDA" w:rsidP="009E0BDA">
    <w:pPr>
      <w:suppressLineNumbers/>
      <w:spacing w:line="240" w:lineRule="auto"/>
      <w:contextualSpacing/>
      <w:jc w:val="center"/>
      <w:rPr>
        <w:rFonts w:ascii="Times New Roman" w:hAnsi="Times New Roman" w:cs="Times New Roman"/>
        <w:b/>
        <w:i/>
        <w:sz w:val="24"/>
        <w:szCs w:val="24"/>
      </w:rPr>
    </w:pPr>
    <w:r>
      <w:rPr>
        <w:rFonts w:ascii="Times New Roman" w:hAnsi="Times New Roman" w:cs="Times New Roman"/>
        <w:b/>
        <w:i/>
        <w:sz w:val="24"/>
        <w:szCs w:val="24"/>
      </w:rPr>
      <w:t>“Capital Nacional da Cuca”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2B4391C"/>
    <w:multiLevelType w:val="hybridMultilevel"/>
    <w:tmpl w:val="3BEE8DDE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0BDA"/>
    <w:rsid w:val="00015079"/>
    <w:rsid w:val="00050D04"/>
    <w:rsid w:val="0006562D"/>
    <w:rsid w:val="001762AB"/>
    <w:rsid w:val="00272B69"/>
    <w:rsid w:val="00582186"/>
    <w:rsid w:val="006463C0"/>
    <w:rsid w:val="007305FF"/>
    <w:rsid w:val="007D5758"/>
    <w:rsid w:val="00805204"/>
    <w:rsid w:val="00897235"/>
    <w:rsid w:val="009451B7"/>
    <w:rsid w:val="009C7328"/>
    <w:rsid w:val="009E0BDA"/>
    <w:rsid w:val="00AE4D72"/>
    <w:rsid w:val="00AE57B2"/>
    <w:rsid w:val="00D62887"/>
    <w:rsid w:val="00DD4D02"/>
    <w:rsid w:val="00E572DF"/>
    <w:rsid w:val="00EA6CD4"/>
    <w:rsid w:val="00F5486A"/>
    <w:rsid w:val="00F9450A"/>
    <w:rsid w:val="00FA4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2924A3"/>
  <w15:chartTrackingRefBased/>
  <w15:docId w15:val="{0C40D9C5-C5AE-4AAF-BCF2-0F7E55333C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9E0BD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E0BDA"/>
  </w:style>
  <w:style w:type="paragraph" w:styleId="Rodap">
    <w:name w:val="footer"/>
    <w:basedOn w:val="Normal"/>
    <w:link w:val="RodapChar"/>
    <w:uiPriority w:val="99"/>
    <w:unhideWhenUsed/>
    <w:rsid w:val="009E0BD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E0BDA"/>
  </w:style>
  <w:style w:type="character" w:styleId="Hyperlink">
    <w:name w:val="Hyperlink"/>
    <w:basedOn w:val="Fontepargpadro"/>
    <w:uiPriority w:val="99"/>
    <w:unhideWhenUsed/>
    <w:rsid w:val="009E0BDA"/>
    <w:rPr>
      <w:color w:val="0563C1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06562D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050D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50D04"/>
    <w:rPr>
      <w:rFonts w:ascii="Segoe UI" w:hAnsi="Segoe UI" w:cs="Segoe UI"/>
      <w:sz w:val="18"/>
      <w:szCs w:val="18"/>
    </w:rPr>
  </w:style>
  <w:style w:type="character" w:styleId="Forte">
    <w:name w:val="Strong"/>
    <w:basedOn w:val="Fontepargpadro"/>
    <w:uiPriority w:val="22"/>
    <w:qFormat/>
    <w:rsid w:val="0001507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1059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amararolante@camararolante.rs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426</Words>
  <Characters>2302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 do Windows</dc:creator>
  <cp:keywords/>
  <dc:description/>
  <cp:lastModifiedBy>User</cp:lastModifiedBy>
  <cp:revision>4</cp:revision>
  <dcterms:created xsi:type="dcterms:W3CDTF">2024-03-20T13:43:00Z</dcterms:created>
  <dcterms:modified xsi:type="dcterms:W3CDTF">2026-03-04T11:19:00Z</dcterms:modified>
</cp:coreProperties>
</file>