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00000002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03" w14:textId="77777777" w:rsidR="00F14ECE" w:rsidRPr="00EE58D7" w:rsidRDefault="00B61074">
      <w:pPr>
        <w:shd w:val="clear" w:color="auto" w:fill="FFFFFF"/>
        <w:jc w:val="center"/>
        <w:rPr>
          <w:rFonts w:eastAsia="Times New Roman"/>
          <w:b/>
          <w:color w:val="1D2228"/>
          <w:sz w:val="24"/>
          <w:szCs w:val="24"/>
        </w:rPr>
      </w:pPr>
      <w:r w:rsidRPr="00EE58D7">
        <w:rPr>
          <w:rFonts w:eastAsia="Times New Roman"/>
          <w:b/>
          <w:color w:val="1D2228"/>
          <w:sz w:val="24"/>
          <w:szCs w:val="24"/>
        </w:rPr>
        <w:t>Comissão de Orçamento, Finanças e Tributação</w:t>
      </w:r>
    </w:p>
    <w:p w14:paraId="00000004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color w:val="1D2228"/>
          <w:sz w:val="24"/>
          <w:szCs w:val="24"/>
        </w:rPr>
        <w:t xml:space="preserve"> </w:t>
      </w:r>
    </w:p>
    <w:p w14:paraId="00000005" w14:textId="02C7A5D5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 n.º: </w:t>
      </w:r>
      <w:r w:rsidR="003C28BD">
        <w:rPr>
          <w:rFonts w:eastAsia="Times New Roman"/>
          <w:sz w:val="24"/>
          <w:szCs w:val="24"/>
        </w:rPr>
        <w:t>21</w:t>
      </w:r>
      <w:r w:rsidRPr="00EE58D7">
        <w:rPr>
          <w:rFonts w:eastAsia="Times New Roman"/>
          <w:sz w:val="24"/>
          <w:szCs w:val="24"/>
        </w:rPr>
        <w:t>/2023</w:t>
      </w:r>
    </w:p>
    <w:p w14:paraId="00000006" w14:textId="59F44E3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Matéria:</w:t>
      </w:r>
      <w:r w:rsidRPr="00EE58D7">
        <w:rPr>
          <w:rFonts w:eastAsia="Times New Roman"/>
          <w:sz w:val="24"/>
          <w:szCs w:val="24"/>
        </w:rPr>
        <w:t xml:space="preserve"> PL n.º </w:t>
      </w:r>
      <w:r w:rsidR="003C28BD">
        <w:rPr>
          <w:rFonts w:eastAsia="Times New Roman"/>
          <w:sz w:val="24"/>
          <w:szCs w:val="24"/>
        </w:rPr>
        <w:t>65</w:t>
      </w:r>
      <w:r w:rsidRPr="00EE58D7">
        <w:rPr>
          <w:rFonts w:eastAsia="Times New Roman"/>
          <w:sz w:val="24"/>
          <w:szCs w:val="24"/>
        </w:rPr>
        <w:t>/2023</w:t>
      </w:r>
    </w:p>
    <w:p w14:paraId="00000007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Iniciativa:</w:t>
      </w:r>
      <w:r w:rsidRPr="00EE58D7">
        <w:rPr>
          <w:rFonts w:eastAsia="Times New Roman"/>
          <w:sz w:val="24"/>
          <w:szCs w:val="24"/>
        </w:rPr>
        <w:t xml:space="preserve"> Poder Executivo</w:t>
      </w:r>
    </w:p>
    <w:p w14:paraId="00000008" w14:textId="152BE8B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Data entrada: </w:t>
      </w:r>
      <w:r w:rsidR="003C28BD">
        <w:rPr>
          <w:rFonts w:eastAsia="Times New Roman"/>
          <w:sz w:val="24"/>
          <w:szCs w:val="24"/>
        </w:rPr>
        <w:t>02</w:t>
      </w:r>
      <w:r w:rsidRPr="00EE58D7">
        <w:rPr>
          <w:rFonts w:eastAsia="Times New Roman"/>
          <w:sz w:val="24"/>
          <w:szCs w:val="24"/>
        </w:rPr>
        <w:t>/</w:t>
      </w:r>
      <w:r w:rsidR="003C28BD">
        <w:rPr>
          <w:rFonts w:eastAsia="Times New Roman"/>
          <w:sz w:val="24"/>
          <w:szCs w:val="24"/>
        </w:rPr>
        <w:t>10</w:t>
      </w:r>
      <w:r w:rsidRPr="00EE58D7">
        <w:rPr>
          <w:rFonts w:eastAsia="Times New Roman"/>
          <w:sz w:val="24"/>
          <w:szCs w:val="24"/>
        </w:rPr>
        <w:t>/2023</w:t>
      </w:r>
    </w:p>
    <w:p w14:paraId="00000009" w14:textId="6E812A95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Relator:</w:t>
      </w:r>
      <w:r w:rsidRPr="00EE58D7">
        <w:rPr>
          <w:rFonts w:eastAsia="Times New Roman"/>
          <w:sz w:val="24"/>
          <w:szCs w:val="24"/>
        </w:rPr>
        <w:t xml:space="preserve"> V</w:t>
      </w:r>
      <w:r w:rsidR="004B374E" w:rsidRPr="00EE58D7">
        <w:rPr>
          <w:rFonts w:eastAsia="Times New Roman"/>
          <w:sz w:val="24"/>
          <w:szCs w:val="24"/>
        </w:rPr>
        <w:t xml:space="preserve">era. </w:t>
      </w:r>
      <w:r w:rsidR="003C28BD">
        <w:rPr>
          <w:rFonts w:eastAsia="Times New Roman"/>
          <w:sz w:val="24"/>
          <w:szCs w:val="24"/>
        </w:rPr>
        <w:t xml:space="preserve">Marieta Beatriz </w:t>
      </w:r>
      <w:proofErr w:type="spellStart"/>
      <w:r w:rsidR="003C28BD">
        <w:rPr>
          <w:rFonts w:eastAsia="Times New Roman"/>
          <w:sz w:val="24"/>
          <w:szCs w:val="24"/>
        </w:rPr>
        <w:t>Pletsch</w:t>
      </w:r>
      <w:proofErr w:type="spellEnd"/>
      <w:r w:rsidR="003C28BD">
        <w:rPr>
          <w:rFonts w:eastAsia="Times New Roman"/>
          <w:sz w:val="24"/>
          <w:szCs w:val="24"/>
        </w:rPr>
        <w:t xml:space="preserve"> (Suplente)</w:t>
      </w:r>
    </w:p>
    <w:p w14:paraId="0000000B" w14:textId="23344169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Assunto: </w:t>
      </w:r>
      <w:r w:rsidR="003C28BD">
        <w:rPr>
          <w:rFonts w:eastAsia="Times New Roman"/>
          <w:sz w:val="24"/>
          <w:szCs w:val="24"/>
        </w:rPr>
        <w:t>Dispõe sobre as diretrizes orçamentárias para o exercício financeiro de 2024</w:t>
      </w:r>
      <w:r w:rsidR="008D420D">
        <w:rPr>
          <w:rFonts w:eastAsia="Times New Roman"/>
          <w:sz w:val="24"/>
          <w:szCs w:val="24"/>
        </w:rPr>
        <w:t>.</w:t>
      </w:r>
      <w:r w:rsidR="008D420D" w:rsidRPr="00D2322E">
        <w:rPr>
          <w:rFonts w:eastAsia="Times New Roman"/>
          <w:sz w:val="24"/>
          <w:szCs w:val="24"/>
        </w:rPr>
        <w:t xml:space="preserve">  </w:t>
      </w:r>
    </w:p>
    <w:p w14:paraId="7ED19CF0" w14:textId="77777777" w:rsidR="00B61074" w:rsidRPr="00EE58D7" w:rsidRDefault="00B61074" w:rsidP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Parecer:</w:t>
      </w:r>
      <w:r w:rsidRPr="00EE58D7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EE58D7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EE58D7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Relatório: </w:t>
      </w:r>
    </w:p>
    <w:p w14:paraId="2E125EE6" w14:textId="43DC24D3" w:rsidR="00595B1D" w:rsidRPr="00D2322E" w:rsidRDefault="008D420D" w:rsidP="00595B1D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</w:t>
      </w:r>
      <w:r w:rsidR="00595B1D" w:rsidRPr="00D2322E">
        <w:rPr>
          <w:rFonts w:eastAsia="Times New Roman"/>
          <w:sz w:val="24"/>
          <w:szCs w:val="24"/>
        </w:rPr>
        <w:t>como objetivo</w:t>
      </w:r>
      <w:r w:rsidR="00595B1D">
        <w:rPr>
          <w:rFonts w:eastAsia="Times New Roman"/>
          <w:sz w:val="24"/>
          <w:szCs w:val="24"/>
        </w:rPr>
        <w:t xml:space="preserve"> </w:t>
      </w:r>
      <w:r w:rsidR="003C28BD">
        <w:rPr>
          <w:rFonts w:eastAsia="Times New Roman"/>
          <w:sz w:val="24"/>
          <w:szCs w:val="24"/>
        </w:rPr>
        <w:t>d</w:t>
      </w:r>
      <w:r w:rsidR="003C28BD">
        <w:rPr>
          <w:rFonts w:eastAsia="Times New Roman"/>
          <w:sz w:val="24"/>
          <w:szCs w:val="24"/>
        </w:rPr>
        <w:t>ispõe sobre as diretrizes orçamentárias para o exercício financeiro de 2024.</w:t>
      </w:r>
      <w:r w:rsidR="003C28BD" w:rsidRPr="00D2322E">
        <w:rPr>
          <w:rFonts w:eastAsia="Times New Roman"/>
          <w:sz w:val="24"/>
          <w:szCs w:val="24"/>
        </w:rPr>
        <w:t xml:space="preserve">  </w:t>
      </w:r>
    </w:p>
    <w:p w14:paraId="0000000F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     </w:t>
      </w:r>
      <w:r w:rsidRPr="00EE58D7">
        <w:rPr>
          <w:rFonts w:eastAsia="Times New Roman"/>
          <w:sz w:val="24"/>
          <w:szCs w:val="24"/>
        </w:rPr>
        <w:tab/>
        <w:t xml:space="preserve">O projeto de lei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0" w14:textId="77777777" w:rsidR="00F14ECE" w:rsidRPr="00EE58D7" w:rsidRDefault="00F14ECE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0000011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Parecer: </w:t>
      </w:r>
    </w:p>
    <w:p w14:paraId="5DB24487" w14:textId="77777777" w:rsidR="000039F6" w:rsidRDefault="00B61074" w:rsidP="000039F6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O projeto de lei atende aos fundamentos legais e constitucionais, assim, considerando o debate realizado nesta Comissão, opina-se pela admissibilidade do Projeto de Lei em exame e emite Parecer favorável à tramitação do projeto, devendo a matéria seguir seu curso regimental. </w:t>
      </w:r>
    </w:p>
    <w:p w14:paraId="7037D865" w14:textId="101C3239" w:rsidR="00EE58D7" w:rsidRDefault="00EE58D7" w:rsidP="000039F6">
      <w:pPr>
        <w:shd w:val="clear" w:color="auto" w:fill="FFFFFF"/>
        <w:spacing w:line="360" w:lineRule="auto"/>
        <w:ind w:firstLine="720"/>
        <w:jc w:val="right"/>
        <w:rPr>
          <w:rFonts w:eastAsia="Times New Roman"/>
          <w:sz w:val="24"/>
          <w:szCs w:val="24"/>
        </w:rPr>
      </w:pPr>
      <w:r w:rsidRPr="0059691C">
        <w:rPr>
          <w:rFonts w:eastAsia="Times New Roman"/>
          <w:sz w:val="24"/>
          <w:szCs w:val="24"/>
        </w:rPr>
        <w:t xml:space="preserve">São Pedro da Serra, </w:t>
      </w:r>
      <w:r w:rsidR="00595B1D">
        <w:rPr>
          <w:rFonts w:eastAsia="Times New Roman"/>
          <w:sz w:val="24"/>
          <w:szCs w:val="24"/>
        </w:rPr>
        <w:t>1</w:t>
      </w:r>
      <w:r w:rsidR="003C28BD">
        <w:rPr>
          <w:rFonts w:eastAsia="Times New Roman"/>
          <w:sz w:val="24"/>
          <w:szCs w:val="24"/>
        </w:rPr>
        <w:t>0</w:t>
      </w:r>
      <w:r w:rsidRPr="0059691C">
        <w:rPr>
          <w:rFonts w:eastAsia="Times New Roman"/>
          <w:sz w:val="24"/>
          <w:szCs w:val="24"/>
        </w:rPr>
        <w:t xml:space="preserve"> de </w:t>
      </w:r>
      <w:r w:rsidR="003C28BD">
        <w:rPr>
          <w:rFonts w:eastAsia="Times New Roman"/>
          <w:sz w:val="24"/>
          <w:szCs w:val="24"/>
        </w:rPr>
        <w:t>outubr</w:t>
      </w:r>
      <w:r w:rsidRPr="0059691C">
        <w:rPr>
          <w:rFonts w:eastAsia="Times New Roman"/>
          <w:sz w:val="24"/>
          <w:szCs w:val="24"/>
        </w:rPr>
        <w:t>o de 2023.</w:t>
      </w:r>
    </w:p>
    <w:p w14:paraId="797BA9EF" w14:textId="77777777" w:rsidR="008D420D" w:rsidRPr="0059691C" w:rsidRDefault="008D420D" w:rsidP="000039F6">
      <w:pPr>
        <w:shd w:val="clear" w:color="auto" w:fill="FFFFFF"/>
        <w:spacing w:line="360" w:lineRule="auto"/>
        <w:ind w:firstLine="720"/>
        <w:jc w:val="right"/>
        <w:rPr>
          <w:rFonts w:eastAsia="Times New Roman"/>
          <w:sz w:val="24"/>
          <w:szCs w:val="24"/>
        </w:rPr>
      </w:pPr>
    </w:p>
    <w:p w14:paraId="00000019" w14:textId="2C3DBBE2" w:rsidR="00F14ECE" w:rsidRPr="000039F6" w:rsidRDefault="00D24013" w:rsidP="000039F6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_____________________     </w:t>
      </w:r>
      <w:r>
        <w:rPr>
          <w:rFonts w:eastAsia="Times New Roman"/>
          <w:sz w:val="24"/>
          <w:szCs w:val="24"/>
        </w:rPr>
        <w:t>_</w:t>
      </w:r>
      <w:r w:rsidRPr="00EE58D7">
        <w:rPr>
          <w:rFonts w:eastAsia="Times New Roman"/>
          <w:sz w:val="24"/>
          <w:szCs w:val="24"/>
        </w:rPr>
        <w:t xml:space="preserve">____________________       ___________________ </w:t>
      </w:r>
      <w:r w:rsidR="0059691C">
        <w:rPr>
          <w:rFonts w:eastAsia="Times New Roman"/>
          <w:sz w:val="24"/>
          <w:szCs w:val="24"/>
        </w:rPr>
        <w:t xml:space="preserve">Gelson José Bard </w:t>
      </w:r>
      <w:r>
        <w:rPr>
          <w:rFonts w:eastAsia="Times New Roman"/>
          <w:sz w:val="24"/>
          <w:szCs w:val="24"/>
        </w:rPr>
        <w:t xml:space="preserve"> </w:t>
      </w:r>
      <w:r w:rsidRPr="00EE58D7">
        <w:rPr>
          <w:rFonts w:eastAsia="Times New Roman"/>
          <w:sz w:val="24"/>
          <w:szCs w:val="24"/>
        </w:rPr>
        <w:t xml:space="preserve">                </w:t>
      </w:r>
      <w:r w:rsidR="003C28BD">
        <w:rPr>
          <w:rFonts w:eastAsia="Times New Roman"/>
          <w:sz w:val="24"/>
          <w:szCs w:val="24"/>
        </w:rPr>
        <w:t xml:space="preserve">Marieta Beatriz </w:t>
      </w:r>
      <w:proofErr w:type="spellStart"/>
      <w:r w:rsidR="003C28BD">
        <w:rPr>
          <w:rFonts w:eastAsia="Times New Roman"/>
          <w:sz w:val="24"/>
          <w:szCs w:val="24"/>
        </w:rPr>
        <w:t>Pletsch</w:t>
      </w:r>
      <w:proofErr w:type="spellEnd"/>
      <w:r w:rsidRPr="00EE58D7">
        <w:rPr>
          <w:rFonts w:eastAsia="Times New Roman"/>
          <w:sz w:val="24"/>
          <w:szCs w:val="24"/>
        </w:rPr>
        <w:t xml:space="preserve">             Roque Weimann</w:t>
      </w:r>
      <w:r w:rsidRPr="00EE58D7">
        <w:rPr>
          <w:rFonts w:eastAsia="Times New Roman"/>
          <w:b/>
          <w:sz w:val="24"/>
          <w:szCs w:val="24"/>
        </w:rPr>
        <w:t xml:space="preserve">  </w:t>
      </w:r>
      <w:r>
        <w:rPr>
          <w:rFonts w:eastAsia="Times New Roman"/>
          <w:b/>
          <w:sz w:val="24"/>
          <w:szCs w:val="24"/>
        </w:rPr>
        <w:t xml:space="preserve">   </w:t>
      </w:r>
      <w:r w:rsidR="0059691C">
        <w:rPr>
          <w:rFonts w:eastAsia="Times New Roman"/>
          <w:b/>
          <w:sz w:val="24"/>
          <w:szCs w:val="24"/>
        </w:rPr>
        <w:t xml:space="preserve">       </w:t>
      </w:r>
      <w:r w:rsidRPr="00EE58D7">
        <w:rPr>
          <w:rFonts w:eastAsia="Times New Roman"/>
          <w:b/>
          <w:sz w:val="24"/>
          <w:szCs w:val="24"/>
        </w:rPr>
        <w:t>Presidente</w:t>
      </w:r>
      <w:r>
        <w:rPr>
          <w:rFonts w:eastAsia="Times New Roman"/>
          <w:b/>
          <w:sz w:val="24"/>
          <w:szCs w:val="24"/>
        </w:rPr>
        <w:t xml:space="preserve"> </w:t>
      </w:r>
      <w:r w:rsidR="0059691C">
        <w:rPr>
          <w:rFonts w:eastAsia="Times New Roman"/>
          <w:b/>
          <w:sz w:val="24"/>
          <w:szCs w:val="24"/>
        </w:rPr>
        <w:tab/>
      </w:r>
      <w:r w:rsidR="0059691C">
        <w:rPr>
          <w:rFonts w:eastAsia="Times New Roman"/>
          <w:b/>
          <w:sz w:val="24"/>
          <w:szCs w:val="24"/>
        </w:rPr>
        <w:tab/>
      </w:r>
      <w:r w:rsidRPr="00EE58D7">
        <w:rPr>
          <w:rFonts w:eastAsia="Times New Roman"/>
          <w:b/>
          <w:sz w:val="24"/>
          <w:szCs w:val="24"/>
        </w:rPr>
        <w:t xml:space="preserve">             </w:t>
      </w:r>
      <w:r>
        <w:rPr>
          <w:rFonts w:eastAsia="Times New Roman"/>
          <w:b/>
          <w:sz w:val="24"/>
          <w:szCs w:val="24"/>
        </w:rPr>
        <w:t xml:space="preserve"> </w:t>
      </w:r>
      <w:r w:rsidRPr="00EE58D7">
        <w:rPr>
          <w:rFonts w:eastAsia="Times New Roman"/>
          <w:b/>
          <w:sz w:val="24"/>
          <w:szCs w:val="24"/>
        </w:rPr>
        <w:t xml:space="preserve">     Relator</w:t>
      </w:r>
      <w:r w:rsidR="003C28BD">
        <w:rPr>
          <w:rFonts w:eastAsia="Times New Roman"/>
          <w:b/>
          <w:sz w:val="24"/>
          <w:szCs w:val="24"/>
        </w:rPr>
        <w:t xml:space="preserve"> (</w:t>
      </w:r>
      <w:proofErr w:type="gramStart"/>
      <w:r w:rsidR="003C28BD">
        <w:rPr>
          <w:rFonts w:eastAsia="Times New Roman"/>
          <w:b/>
          <w:sz w:val="24"/>
          <w:szCs w:val="24"/>
        </w:rPr>
        <w:t>Suplente)</w:t>
      </w:r>
      <w:r w:rsidRPr="00EE58D7">
        <w:rPr>
          <w:rFonts w:eastAsia="Times New Roman"/>
          <w:b/>
          <w:sz w:val="24"/>
          <w:szCs w:val="24"/>
        </w:rPr>
        <w:t xml:space="preserve">   </w:t>
      </w:r>
      <w:proofErr w:type="gramEnd"/>
      <w:r w:rsidRPr="00EE58D7">
        <w:rPr>
          <w:rFonts w:eastAsia="Times New Roman"/>
          <w:b/>
          <w:sz w:val="24"/>
          <w:szCs w:val="24"/>
        </w:rPr>
        <w:t xml:space="preserve">                      Membro</w:t>
      </w:r>
    </w:p>
    <w:sectPr w:rsidR="00F14ECE" w:rsidRPr="000039F6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F14ECE" w:rsidRDefault="00F14E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039F6"/>
    <w:rsid w:val="00042AA2"/>
    <w:rsid w:val="000E175C"/>
    <w:rsid w:val="000E6AA0"/>
    <w:rsid w:val="00114B20"/>
    <w:rsid w:val="00126341"/>
    <w:rsid w:val="001C66CD"/>
    <w:rsid w:val="00323EC8"/>
    <w:rsid w:val="003C28BD"/>
    <w:rsid w:val="004722C0"/>
    <w:rsid w:val="004B374E"/>
    <w:rsid w:val="004F3339"/>
    <w:rsid w:val="005257BF"/>
    <w:rsid w:val="00595B1D"/>
    <w:rsid w:val="0059691C"/>
    <w:rsid w:val="006568D1"/>
    <w:rsid w:val="007B5817"/>
    <w:rsid w:val="008D420D"/>
    <w:rsid w:val="009C7EF4"/>
    <w:rsid w:val="00AE25A4"/>
    <w:rsid w:val="00AF6F69"/>
    <w:rsid w:val="00B61074"/>
    <w:rsid w:val="00D15181"/>
    <w:rsid w:val="00D24013"/>
    <w:rsid w:val="00EE58D7"/>
    <w:rsid w:val="00F14ECE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25</cp:revision>
  <cp:lastPrinted>2023-10-09T11:32:00Z</cp:lastPrinted>
  <dcterms:created xsi:type="dcterms:W3CDTF">2023-02-03T12:02:00Z</dcterms:created>
  <dcterms:modified xsi:type="dcterms:W3CDTF">2023-10-09T11:33:00Z</dcterms:modified>
</cp:coreProperties>
</file>