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C23A62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C23A62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1616887F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E05A01" w:rsidRPr="00E05A01">
        <w:rPr>
          <w:rFonts w:eastAsia="Times New Roman"/>
          <w:bCs/>
          <w:sz w:val="24"/>
          <w:szCs w:val="24"/>
        </w:rPr>
        <w:t>69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1C60DCE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D10524">
        <w:rPr>
          <w:rFonts w:eastAsia="Times New Roman"/>
          <w:sz w:val="24"/>
          <w:szCs w:val="24"/>
        </w:rPr>
        <w:t>6</w:t>
      </w:r>
      <w:r w:rsidR="00E05A01">
        <w:rPr>
          <w:rFonts w:eastAsia="Times New Roman"/>
          <w:sz w:val="24"/>
          <w:szCs w:val="24"/>
        </w:rPr>
        <w:t>5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36735D69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E05A01">
        <w:rPr>
          <w:rFonts w:eastAsia="Times New Roman"/>
          <w:sz w:val="24"/>
          <w:szCs w:val="24"/>
        </w:rPr>
        <w:t>02</w:t>
      </w:r>
      <w:r w:rsidRPr="00D2322E">
        <w:rPr>
          <w:rFonts w:eastAsia="Times New Roman"/>
          <w:sz w:val="24"/>
          <w:szCs w:val="24"/>
        </w:rPr>
        <w:t>/</w:t>
      </w:r>
      <w:r w:rsidR="00E05A01">
        <w:rPr>
          <w:rFonts w:eastAsia="Times New Roman"/>
          <w:sz w:val="24"/>
          <w:szCs w:val="24"/>
        </w:rPr>
        <w:t>10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7BC9D7CB" w14:textId="451B7A65" w:rsidR="007D22FA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E05A01">
        <w:rPr>
          <w:rFonts w:eastAsia="Times New Roman"/>
          <w:sz w:val="24"/>
          <w:szCs w:val="24"/>
        </w:rPr>
        <w:t>Dispõe sobre as diretrizes orçamentárias para o exercício financeiro de 2024</w:t>
      </w:r>
      <w:r w:rsidR="007D22FA">
        <w:rPr>
          <w:rFonts w:eastAsia="Times New Roman"/>
          <w:sz w:val="24"/>
          <w:szCs w:val="24"/>
        </w:rPr>
        <w:t>.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235C1AC4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</w:t>
      </w:r>
      <w:r w:rsidR="00F11B36">
        <w:rPr>
          <w:rFonts w:eastAsia="Times New Roman"/>
          <w:sz w:val="24"/>
          <w:szCs w:val="24"/>
        </w:rPr>
        <w:t xml:space="preserve"> </w:t>
      </w:r>
      <w:r w:rsidR="00E05A01">
        <w:rPr>
          <w:rFonts w:eastAsia="Times New Roman"/>
          <w:sz w:val="24"/>
          <w:szCs w:val="24"/>
        </w:rPr>
        <w:t>d</w:t>
      </w:r>
      <w:r w:rsidR="00E05A01">
        <w:rPr>
          <w:rFonts w:eastAsia="Times New Roman"/>
          <w:sz w:val="24"/>
          <w:szCs w:val="24"/>
        </w:rPr>
        <w:t>ispõe sobre as diretrizes orçamentárias para o exercício financeiro de 2024.</w:t>
      </w:r>
    </w:p>
    <w:p w14:paraId="0000000E" w14:textId="0C392623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3595337E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1A66B1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19B9E419" w14:textId="77777777" w:rsidR="00F11B36" w:rsidRDefault="00F11B36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1A4E3471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BB1FB5">
        <w:rPr>
          <w:rFonts w:eastAsia="Times New Roman"/>
          <w:sz w:val="24"/>
          <w:szCs w:val="24"/>
        </w:rPr>
        <w:t>10</w:t>
      </w:r>
      <w:r w:rsidRPr="00D2322E">
        <w:rPr>
          <w:rFonts w:eastAsia="Times New Roman"/>
          <w:sz w:val="24"/>
          <w:szCs w:val="24"/>
        </w:rPr>
        <w:t xml:space="preserve"> de </w:t>
      </w:r>
      <w:r w:rsidR="00C23A62">
        <w:rPr>
          <w:rFonts w:eastAsia="Times New Roman"/>
          <w:sz w:val="24"/>
          <w:szCs w:val="24"/>
        </w:rPr>
        <w:t>outubro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62FC07D9" w14:textId="77777777" w:rsidR="00ED4F98" w:rsidRDefault="00ED4F98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9" w14:textId="75A5BB7C" w:rsidR="00F75EB8" w:rsidRPr="009F6D2C" w:rsidRDefault="007D22FA" w:rsidP="007D22FA">
      <w:pPr>
        <w:shd w:val="clear" w:color="auto" w:fill="FFFFFF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André Mallmann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406E25" w:rsidRPr="00D2322E">
        <w:rPr>
          <w:rFonts w:eastAsia="Times New Roman"/>
          <w:sz w:val="24"/>
          <w:szCs w:val="24"/>
        </w:rPr>
        <w:t xml:space="preserve">Carlos Adriano Schlindwein       </w:t>
      </w:r>
      <w:r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>Graciele Schmitz Werner</w:t>
      </w:r>
      <w:r w:rsidR="00C72937" w:rsidRPr="00D2322E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 </w:t>
      </w:r>
      <w:r w:rsidR="00C72937" w:rsidRPr="00D2322E">
        <w:rPr>
          <w:rFonts w:eastAsia="Times New Roman"/>
          <w:b/>
          <w:sz w:val="24"/>
          <w:szCs w:val="24"/>
        </w:rPr>
        <w:t xml:space="preserve">Presidente </w:t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Relator                  </w:t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</w:t>
      </w:r>
      <w:r w:rsidR="00C72937"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9F6D2C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202332"/>
    <w:rsid w:val="00211C3E"/>
    <w:rsid w:val="002E3A6B"/>
    <w:rsid w:val="003230D3"/>
    <w:rsid w:val="003711F8"/>
    <w:rsid w:val="00406E25"/>
    <w:rsid w:val="004F4EE9"/>
    <w:rsid w:val="004F5CC7"/>
    <w:rsid w:val="0055105A"/>
    <w:rsid w:val="00624591"/>
    <w:rsid w:val="0072789B"/>
    <w:rsid w:val="0073425F"/>
    <w:rsid w:val="00743A2E"/>
    <w:rsid w:val="00756780"/>
    <w:rsid w:val="00766A29"/>
    <w:rsid w:val="00777290"/>
    <w:rsid w:val="007A10D3"/>
    <w:rsid w:val="007D22FA"/>
    <w:rsid w:val="007E23B2"/>
    <w:rsid w:val="00865C2D"/>
    <w:rsid w:val="008926C1"/>
    <w:rsid w:val="008936DB"/>
    <w:rsid w:val="008B435F"/>
    <w:rsid w:val="00926318"/>
    <w:rsid w:val="009318B1"/>
    <w:rsid w:val="00964C47"/>
    <w:rsid w:val="009979AB"/>
    <w:rsid w:val="009F6D2C"/>
    <w:rsid w:val="00A11D33"/>
    <w:rsid w:val="00AC5639"/>
    <w:rsid w:val="00B82BD2"/>
    <w:rsid w:val="00B93694"/>
    <w:rsid w:val="00BB1FB5"/>
    <w:rsid w:val="00BF0353"/>
    <w:rsid w:val="00C23A62"/>
    <w:rsid w:val="00C72937"/>
    <w:rsid w:val="00C91746"/>
    <w:rsid w:val="00CC6BDF"/>
    <w:rsid w:val="00D10524"/>
    <w:rsid w:val="00D2322E"/>
    <w:rsid w:val="00D47445"/>
    <w:rsid w:val="00D62BBC"/>
    <w:rsid w:val="00D76A93"/>
    <w:rsid w:val="00DC76BF"/>
    <w:rsid w:val="00DE4373"/>
    <w:rsid w:val="00DE4E49"/>
    <w:rsid w:val="00E03138"/>
    <w:rsid w:val="00E05A01"/>
    <w:rsid w:val="00ED4F98"/>
    <w:rsid w:val="00F11B36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49</cp:revision>
  <cp:lastPrinted>2023-10-09T11:30:00Z</cp:lastPrinted>
  <dcterms:created xsi:type="dcterms:W3CDTF">2023-02-03T12:01:00Z</dcterms:created>
  <dcterms:modified xsi:type="dcterms:W3CDTF">2023-10-09T11:30:00Z</dcterms:modified>
</cp:coreProperties>
</file>