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2E4A1862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Pr="00766A29">
        <w:rPr>
          <w:rFonts w:eastAsia="Times New Roman"/>
          <w:sz w:val="24"/>
          <w:szCs w:val="24"/>
        </w:rPr>
        <w:t>0</w:t>
      </w:r>
      <w:r w:rsidR="00E03138">
        <w:rPr>
          <w:rFonts w:eastAsia="Times New Roman"/>
          <w:sz w:val="24"/>
          <w:szCs w:val="24"/>
        </w:rPr>
        <w:t>1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7A4BAC68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</w:t>
      </w:r>
      <w:r w:rsidR="00E03138">
        <w:rPr>
          <w:rFonts w:eastAsia="Times New Roman"/>
          <w:sz w:val="24"/>
          <w:szCs w:val="24"/>
        </w:rPr>
        <w:t>2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102AA80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E03138">
        <w:rPr>
          <w:rFonts w:eastAsia="Times New Roman"/>
          <w:color w:val="1D2228"/>
          <w:sz w:val="24"/>
          <w:szCs w:val="24"/>
        </w:rPr>
        <w:t>Autoriza a contratação emergencial de 13 (treze) monitores e dá outras providências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25B675FD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E03138">
        <w:rPr>
          <w:rFonts w:eastAsia="Times New Roman"/>
          <w:color w:val="1D2228"/>
          <w:sz w:val="24"/>
          <w:szCs w:val="24"/>
        </w:rPr>
        <w:t>a contratação de 13 (treze) monitores</w:t>
      </w:r>
      <w:r w:rsidRPr="00766A29">
        <w:rPr>
          <w:rFonts w:eastAsia="Times New Roman"/>
          <w:color w:val="1D2228"/>
          <w:sz w:val="24"/>
          <w:szCs w:val="24"/>
        </w:rPr>
        <w:t xml:space="preserve">. </w:t>
      </w:r>
    </w:p>
    <w:p w14:paraId="0000000E" w14:textId="226893CD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</w:t>
      </w:r>
      <w:r w:rsidR="00793344">
        <w:rPr>
          <w:rFonts w:eastAsia="Times New Roman"/>
          <w:color w:val="1D2228"/>
          <w:sz w:val="24"/>
          <w:szCs w:val="24"/>
        </w:rPr>
        <w:t xml:space="preserve">recebido em </w:t>
      </w:r>
      <w:r w:rsidR="00793344" w:rsidRPr="00BF0353">
        <w:rPr>
          <w:rFonts w:eastAsia="Times New Roman"/>
          <w:color w:val="1D2228"/>
          <w:sz w:val="24"/>
          <w:szCs w:val="24"/>
        </w:rPr>
        <w:t>regime de urgência</w:t>
      </w:r>
      <w:r w:rsidR="00793344">
        <w:rPr>
          <w:rFonts w:eastAsia="Times New Roman"/>
          <w:color w:val="1D2228"/>
          <w:sz w:val="24"/>
          <w:szCs w:val="24"/>
        </w:rPr>
        <w:t>,</w:t>
      </w:r>
      <w:r w:rsidR="00793344" w:rsidRPr="00766A29">
        <w:rPr>
          <w:rFonts w:eastAsia="Times New Roman"/>
          <w:color w:val="1D2228"/>
          <w:sz w:val="24"/>
          <w:szCs w:val="24"/>
        </w:rPr>
        <w:t xml:space="preserve"> </w:t>
      </w:r>
      <w:r w:rsidRPr="00766A29">
        <w:rPr>
          <w:rFonts w:eastAsia="Times New Roman"/>
          <w:color w:val="1D2228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766A29"/>
    <w:rsid w:val="00793344"/>
    <w:rsid w:val="00C72937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dcterms:created xsi:type="dcterms:W3CDTF">2023-02-03T12:01:00Z</dcterms:created>
  <dcterms:modified xsi:type="dcterms:W3CDTF">2023-02-07T11:34:00Z</dcterms:modified>
</cp:coreProperties>
</file>