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N.º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1/2023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 FEVEREIRO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2" w:sz="6" w:val="single"/>
        </w:pBdr>
        <w:spacing w:line="312" w:lineRule="auto"/>
        <w:ind w:left="2880" w:firstLine="0"/>
        <w:jc w:val="both"/>
        <w:rPr>
          <w:rFonts w:ascii="Arial" w:cs="Arial" w:eastAsia="Arial" w:hAnsi="Arial"/>
          <w:b w:val="0"/>
          <w:smallCaps w:val="0"/>
          <w:color w:val="00000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2" w:sz="6" w:val="single"/>
        </w:pBdr>
        <w:spacing w:line="312" w:lineRule="auto"/>
        <w:ind w:left="2880" w:firstLine="0"/>
        <w:jc w:val="both"/>
        <w:rPr>
          <w:rFonts w:ascii="Arial" w:cs="Arial" w:eastAsia="Arial" w:hAnsi="Arial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vertAlign w:val="baseline"/>
          <w:rtl w:val="0"/>
        </w:rPr>
        <w:t xml:space="preserve">DENOMINA VIA PÚBLICA DO MUNICÍPIO DE SÃO PEDRO DA SERRA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ISABEL CORETE JONES CORNELIUS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Prefeita Municipal de São Pedro da Serra, Estado do Rio Grande do Sul, </w:t>
      </w: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aço saber que a Câmara Municipal de Vereadores aprovou e eu sanciono a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E I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vertAlign w:val="baseline"/>
          <w:rtl w:val="0"/>
        </w:rPr>
        <w:t xml:space="preserve">ART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1º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rtl w:val="0"/>
        </w:rPr>
        <w:t xml:space="preserve"> A via pública que inicia (marco zero) na Rua Nicolau Griebler, ao sul, nas imediações da residência de Cleimar Erthal, e que se desenvolve, previamente, ao norte, por cerca de 145,00 m (cento e quarenta e cinco metros), perpassando a Quadra 44 até alcançar a Quadra 43 (“Vila Kremer”), ambas integrantes da planta geral da sede da munici-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palidade, e, sendo interceptada pela Rua Benno Eidelwein e uma rua ainda sem denominação, passa a ser denominada de Rua Ivo Lauro Kochhann.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exo ao Projeto encontra-se o histórico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Ivo Lauro Kochhann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documentação necessária para justificar a denominação do logradouro.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360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A presente lei entra em vigor na data de sua publicação.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jc w:val="right"/>
        <w:rPr>
          <w:rFonts w:ascii="Arial" w:cs="Arial" w:eastAsia="Arial" w:hAnsi="Arial"/>
          <w:smallCap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Câmara Municipal de São Pedro da Serra, </w:t>
      </w:r>
      <w:r w:rsidDel="00000000" w:rsidR="00000000" w:rsidRPr="00000000">
        <w:rPr>
          <w:rFonts w:ascii="Arial" w:cs="Arial" w:eastAsia="Arial" w:hAnsi="Arial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fevereiro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mallCaps w:val="1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jc w:val="center"/>
        <w:rPr>
          <w:rFonts w:ascii="Arial" w:cs="Arial" w:eastAsia="Arial" w:hAnsi="Arial"/>
          <w:smallCap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jc w:val="center"/>
        <w:rPr>
          <w:rFonts w:ascii="Arial" w:cs="Arial" w:eastAsia="Arial" w:hAnsi="Arial"/>
          <w:smallCap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jc w:val="center"/>
        <w:rPr>
          <w:rFonts w:ascii="Arial" w:cs="Arial" w:eastAsia="Arial" w:hAnsi="Arial"/>
          <w:b w:val="0"/>
          <w:smallCap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ANDRÉ MALLMANN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Vereador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MENSAGEM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JUSTIFICATIVA DO PROJETO DE LEI N.º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DENOMINA VIA PÚBLICA DA SEDE MUNICIPAL DE SÃO PEDRO DA SERRA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Senhores Vereadores, o Projeto de Lei visa denominar a</w:t>
      </w:r>
      <w:r w:rsidDel="00000000" w:rsidR="00000000" w:rsidRPr="00000000">
        <w:rPr>
          <w:rFonts w:ascii="Arial" w:cs="Arial" w:eastAsia="Arial" w:hAnsi="Arial"/>
          <w:rtl w:val="0"/>
        </w:rPr>
        <w:t xml:space="preserve"> via pública que inicia (marco zero) na Rua Nicolau Griebler, ao sul, nas imediações da residência de Cleimar Erthal, e que se desenvolve, previamente, ao norte, por cerca de 145,00m (cento e quarenta e cinco metros), perpassando a Quadra 44 até alcançar a Quadra 43 (“Vila Kremer”), ambas integrantes da planta geral da sede da municipalidade, e, sendo interceptada pela Rua Benno Eidelwein e uma rua ainda sem denominação, passa a ser denominada de Rua Ivo Lauro Kochhann.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Lei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considera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vontade de familiares e munícipes em reconhecimento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à pessoa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homenageada.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esta Câmara aprove o presente Projeto de Lei estará reconhecendo o trabalho desta pessoa em prol dos interesses da comunidade.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12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São Pedro da Serra, 28 de fevereiro de 2023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1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ANDRÉ MALLMANN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Vereador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12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8711" w:w="12191" w:orient="portrait"/>
      <w:pgMar w:bottom="1079" w:top="3594" w:left="124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left" w:leader="none" w:pos="1134"/>
      </w:tabs>
      <w:suppressAutoHyphens w:val="1"/>
      <w:spacing w:line="312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312" w:lineRule="auto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312" w:lineRule="auto"/>
      <w:ind w:leftChars="-1" w:rightChars="0" w:firstLineChars="-1"/>
      <w:jc w:val="right"/>
      <w:textDirection w:val="btLr"/>
      <w:textAlignment w:val="top"/>
      <w:outlineLvl w:val="3"/>
    </w:pPr>
    <w:rPr>
      <w:rFonts w:ascii="Arial" w:hAnsi="Arial"/>
      <w:b w:val="1"/>
      <w:bCs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312" w:lineRule="auto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5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540" w:leftChars="-1" w:rightChars="0" w:firstLine="708" w:firstLineChars="-1"/>
      <w:jc w:val="center"/>
      <w:textDirection w:val="btLr"/>
      <w:textAlignment w:val="top"/>
      <w:outlineLvl w:val="6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12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caps w:val="1"/>
      <w:color w:val="000000"/>
      <w:w w:val="100"/>
      <w:position w:val="-1"/>
      <w:sz w:val="2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cXh4JQuWl7RzxTO9M4x2eFi6vw==">AMUW2mV13rhCIliRcqwQSV/5Xwb3VbwWPSGtL5SatTKRAC13VuSk4sraa1JpYFs10phGzHbmdAJUN7BxX2jl0IkdN6cd3MUxf2FizYWDnMqnnn3/X7XLEOc=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2020-10-27T21:36:00Z</dcterms:created>
  <dc:creator>camara</dc:creator>
</cp:coreProperties>
</file>