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3" w14:textId="77777777" w:rsidR="00F14ECE" w:rsidRPr="00FC63DD" w:rsidRDefault="00B61074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Comissão de Orçamento, Finanças e Tributação</w:t>
      </w:r>
    </w:p>
    <w:p w14:paraId="00000004" w14:textId="7777777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 </w:t>
      </w:r>
    </w:p>
    <w:p w14:paraId="00000005" w14:textId="674C9012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Parecer n.º: </w:t>
      </w:r>
      <w:r w:rsidR="004D099D">
        <w:rPr>
          <w:rFonts w:eastAsia="Times New Roman"/>
          <w:sz w:val="24"/>
          <w:szCs w:val="24"/>
        </w:rPr>
        <w:t>1</w:t>
      </w:r>
      <w:r w:rsidR="0098394E">
        <w:rPr>
          <w:rFonts w:eastAsia="Times New Roman"/>
          <w:sz w:val="24"/>
          <w:szCs w:val="24"/>
        </w:rPr>
        <w:t>9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6" w14:textId="2C6277E3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Matéria:</w:t>
      </w:r>
      <w:r w:rsidRPr="00FC63DD">
        <w:rPr>
          <w:rFonts w:eastAsia="Times New Roman"/>
          <w:sz w:val="24"/>
          <w:szCs w:val="24"/>
        </w:rPr>
        <w:t xml:space="preserve"> P</w:t>
      </w:r>
      <w:r w:rsidR="002F21E5">
        <w:rPr>
          <w:rFonts w:eastAsia="Times New Roman"/>
          <w:sz w:val="24"/>
          <w:szCs w:val="24"/>
        </w:rPr>
        <w:t xml:space="preserve">rojeto de </w:t>
      </w:r>
      <w:r w:rsidRPr="00FC63DD">
        <w:rPr>
          <w:rFonts w:eastAsia="Times New Roman"/>
          <w:sz w:val="24"/>
          <w:szCs w:val="24"/>
        </w:rPr>
        <w:t>L</w:t>
      </w:r>
      <w:r w:rsidR="002F21E5">
        <w:rPr>
          <w:rFonts w:eastAsia="Times New Roman"/>
          <w:sz w:val="24"/>
          <w:szCs w:val="24"/>
        </w:rPr>
        <w:t>ei</w:t>
      </w:r>
      <w:r w:rsidRPr="00FC63DD">
        <w:rPr>
          <w:rFonts w:eastAsia="Times New Roman"/>
          <w:sz w:val="24"/>
          <w:szCs w:val="24"/>
        </w:rPr>
        <w:t xml:space="preserve"> </w:t>
      </w:r>
      <w:r w:rsidR="008C7087">
        <w:rPr>
          <w:rFonts w:eastAsia="Times New Roman"/>
          <w:sz w:val="24"/>
          <w:szCs w:val="24"/>
        </w:rPr>
        <w:t xml:space="preserve">Legislativo </w:t>
      </w:r>
      <w:r w:rsidRPr="00FC63DD">
        <w:rPr>
          <w:rFonts w:eastAsia="Times New Roman"/>
          <w:sz w:val="24"/>
          <w:szCs w:val="24"/>
        </w:rPr>
        <w:t xml:space="preserve">n.º </w:t>
      </w:r>
      <w:r w:rsidR="008C7087">
        <w:rPr>
          <w:rFonts w:eastAsia="Times New Roman"/>
          <w:sz w:val="24"/>
          <w:szCs w:val="24"/>
        </w:rPr>
        <w:t>0</w:t>
      </w:r>
      <w:r w:rsidR="0098394E">
        <w:rPr>
          <w:rFonts w:eastAsia="Times New Roman"/>
          <w:sz w:val="24"/>
          <w:szCs w:val="24"/>
        </w:rPr>
        <w:t>3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7" w14:textId="7777777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Iniciativa:</w:t>
      </w:r>
      <w:r w:rsidRPr="00FC63DD">
        <w:rPr>
          <w:rFonts w:eastAsia="Times New Roman"/>
          <w:sz w:val="24"/>
          <w:szCs w:val="24"/>
        </w:rPr>
        <w:t xml:space="preserve"> Poder Executivo</w:t>
      </w:r>
    </w:p>
    <w:p w14:paraId="00000008" w14:textId="2B5EBF40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Data entrada: </w:t>
      </w:r>
      <w:r w:rsidR="008C7087">
        <w:rPr>
          <w:rFonts w:eastAsia="Times New Roman"/>
          <w:sz w:val="24"/>
          <w:szCs w:val="24"/>
        </w:rPr>
        <w:t>03</w:t>
      </w:r>
      <w:r w:rsidRPr="00FC63DD">
        <w:rPr>
          <w:rFonts w:eastAsia="Times New Roman"/>
          <w:sz w:val="24"/>
          <w:szCs w:val="24"/>
        </w:rPr>
        <w:t>/0</w:t>
      </w:r>
      <w:r w:rsidR="008C7087">
        <w:rPr>
          <w:rFonts w:eastAsia="Times New Roman"/>
          <w:sz w:val="24"/>
          <w:szCs w:val="24"/>
        </w:rPr>
        <w:t>6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9" w14:textId="5102B21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Relator:</w:t>
      </w:r>
      <w:r w:rsidRPr="00FC63DD">
        <w:rPr>
          <w:rFonts w:eastAsia="Times New Roman"/>
          <w:sz w:val="24"/>
          <w:szCs w:val="24"/>
        </w:rPr>
        <w:t xml:space="preserve"> V</w:t>
      </w:r>
      <w:r w:rsidR="004B374E" w:rsidRPr="00FC63DD">
        <w:rPr>
          <w:rFonts w:eastAsia="Times New Roman"/>
          <w:sz w:val="24"/>
          <w:szCs w:val="24"/>
        </w:rPr>
        <w:t xml:space="preserve">era. </w:t>
      </w:r>
      <w:r w:rsidR="002F21E5">
        <w:rPr>
          <w:rFonts w:eastAsia="Times New Roman"/>
          <w:sz w:val="24"/>
          <w:szCs w:val="24"/>
        </w:rPr>
        <w:t>Graciele Schmitz Werner</w:t>
      </w:r>
    </w:p>
    <w:p w14:paraId="0000000B" w14:textId="1854FFF0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Assunto: </w:t>
      </w:r>
      <w:r w:rsidR="0098394E">
        <w:rPr>
          <w:b/>
          <w:bCs/>
          <w:color w:val="000000"/>
          <w:sz w:val="24"/>
          <w:szCs w:val="24"/>
        </w:rPr>
        <w:t>Dispõe sobre a fixação do subsídio dos Vereadores e do Presidente da Câmara para a legislatura 2025/2028.</w:t>
      </w:r>
    </w:p>
    <w:p w14:paraId="7ED19CF0" w14:textId="77777777" w:rsidR="00B61074" w:rsidRPr="00FC63DD" w:rsidRDefault="00B61074" w:rsidP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Parecer:</w:t>
      </w:r>
      <w:r w:rsidRPr="00FC63DD">
        <w:rPr>
          <w:rFonts w:eastAsia="Times New Roman"/>
          <w:sz w:val="24"/>
          <w:szCs w:val="24"/>
        </w:rPr>
        <w:t xml:space="preserve"> Favorável.</w:t>
      </w:r>
    </w:p>
    <w:p w14:paraId="0000000C" w14:textId="77777777" w:rsidR="00F14ECE" w:rsidRPr="00FC63DD" w:rsidRDefault="00F14ECE">
      <w:pPr>
        <w:shd w:val="clear" w:color="auto" w:fill="FFFFFF"/>
        <w:rPr>
          <w:rFonts w:eastAsia="Times New Roman"/>
          <w:sz w:val="24"/>
          <w:szCs w:val="24"/>
        </w:rPr>
      </w:pPr>
    </w:p>
    <w:p w14:paraId="0000000D" w14:textId="77777777" w:rsidR="00F14ECE" w:rsidRPr="00FC63DD" w:rsidRDefault="00B61074">
      <w:pPr>
        <w:shd w:val="clear" w:color="auto" w:fill="FFFFFF"/>
        <w:spacing w:line="360" w:lineRule="auto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Relatório: </w:t>
      </w:r>
    </w:p>
    <w:p w14:paraId="0000000E" w14:textId="1DF9CAA4" w:rsidR="00F14ECE" w:rsidRPr="00FC63DD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A matéria em análise tramita nesta Casa Legislativa, por iniciativa da </w:t>
      </w:r>
      <w:r w:rsidR="008C7087">
        <w:rPr>
          <w:rFonts w:eastAsia="Times New Roman"/>
          <w:sz w:val="24"/>
          <w:szCs w:val="24"/>
        </w:rPr>
        <w:t>Mesa Diretora</w:t>
      </w:r>
      <w:r w:rsidRPr="00FC63DD">
        <w:rPr>
          <w:rFonts w:eastAsia="Times New Roman"/>
          <w:sz w:val="24"/>
          <w:szCs w:val="24"/>
        </w:rPr>
        <w:t xml:space="preserve">, sob a forma de </w:t>
      </w:r>
      <w:r w:rsidR="008C7087">
        <w:rPr>
          <w:rFonts w:eastAsia="Times New Roman"/>
          <w:sz w:val="24"/>
          <w:szCs w:val="24"/>
        </w:rPr>
        <w:t>Projeto de Lei Legislativo</w:t>
      </w:r>
      <w:r w:rsidRPr="00FC63DD">
        <w:rPr>
          <w:rFonts w:eastAsia="Times New Roman"/>
          <w:sz w:val="24"/>
          <w:szCs w:val="24"/>
        </w:rPr>
        <w:t xml:space="preserve">, tendo </w:t>
      </w:r>
      <w:r w:rsidR="00036DA6" w:rsidRPr="00C8147D">
        <w:rPr>
          <w:rFonts w:eastAsia="Times New Roman"/>
          <w:sz w:val="24"/>
          <w:szCs w:val="24"/>
        </w:rPr>
        <w:t xml:space="preserve">como objetivo </w:t>
      </w:r>
      <w:r w:rsidR="0098394E">
        <w:rPr>
          <w:color w:val="000000"/>
          <w:sz w:val="24"/>
          <w:szCs w:val="24"/>
        </w:rPr>
        <w:t xml:space="preserve">fixar </w:t>
      </w:r>
      <w:r w:rsidR="0098394E" w:rsidRPr="00B21FB9">
        <w:rPr>
          <w:color w:val="000000"/>
          <w:sz w:val="24"/>
          <w:szCs w:val="24"/>
        </w:rPr>
        <w:t xml:space="preserve">o subsídio </w:t>
      </w:r>
      <w:r w:rsidR="0098394E" w:rsidRPr="00B37D2F">
        <w:rPr>
          <w:color w:val="000000"/>
          <w:sz w:val="24"/>
          <w:szCs w:val="24"/>
        </w:rPr>
        <w:t>do</w:t>
      </w:r>
      <w:r w:rsidR="0098394E">
        <w:rPr>
          <w:color w:val="000000"/>
          <w:sz w:val="24"/>
          <w:szCs w:val="24"/>
        </w:rPr>
        <w:t>s Vereadores e do Presidente da Câmara</w:t>
      </w:r>
      <w:r w:rsidR="0098394E" w:rsidRPr="00B37D2F">
        <w:rPr>
          <w:color w:val="000000"/>
          <w:sz w:val="24"/>
          <w:szCs w:val="24"/>
        </w:rPr>
        <w:t xml:space="preserve"> </w:t>
      </w:r>
      <w:r w:rsidR="0098394E" w:rsidRPr="00E845E4">
        <w:rPr>
          <w:color w:val="000000"/>
          <w:sz w:val="24"/>
          <w:szCs w:val="24"/>
        </w:rPr>
        <w:t>para a legislatura 2025/2028,</w:t>
      </w:r>
      <w:r w:rsidR="0098394E" w:rsidRPr="00B21FB9">
        <w:rPr>
          <w:color w:val="000000"/>
          <w:sz w:val="24"/>
          <w:szCs w:val="24"/>
        </w:rPr>
        <w:t xml:space="preserve"> observando que a inflação apurada pelo índice INPC até o final do ano de 2023 atingiu 2,22%, optou-se pelo aumento de 3% nos subsídios atuais </w:t>
      </w:r>
      <w:r w:rsidR="0098394E">
        <w:rPr>
          <w:color w:val="000000"/>
          <w:sz w:val="24"/>
          <w:szCs w:val="24"/>
        </w:rPr>
        <w:t>a partir de janeiro de 2025</w:t>
      </w:r>
      <w:r w:rsidR="0098394E" w:rsidRPr="00B21FB9">
        <w:rPr>
          <w:color w:val="000000"/>
          <w:sz w:val="24"/>
          <w:szCs w:val="24"/>
        </w:rPr>
        <w:t>, valor considerado justo e que atende os requisitos legais.</w:t>
      </w:r>
    </w:p>
    <w:p w14:paraId="0000000F" w14:textId="145DBFD4" w:rsidR="00F14ECE" w:rsidRPr="00FC63DD" w:rsidRDefault="00B61074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     </w:t>
      </w:r>
      <w:r w:rsidRPr="00FC63DD">
        <w:rPr>
          <w:rFonts w:eastAsia="Times New Roman"/>
          <w:sz w:val="24"/>
          <w:szCs w:val="24"/>
        </w:rPr>
        <w:tab/>
        <w:t xml:space="preserve">O </w:t>
      </w:r>
      <w:r w:rsidR="008C7087">
        <w:rPr>
          <w:rFonts w:eastAsia="Times New Roman"/>
          <w:sz w:val="24"/>
          <w:szCs w:val="24"/>
        </w:rPr>
        <w:t>Projeto de Lei Legislativo</w:t>
      </w:r>
      <w:r w:rsidR="00E068AA">
        <w:rPr>
          <w:rFonts w:eastAsia="Times New Roman"/>
          <w:sz w:val="24"/>
          <w:szCs w:val="24"/>
        </w:rPr>
        <w:t>,</w:t>
      </w:r>
      <w:r w:rsidRPr="00FC63DD">
        <w:rPr>
          <w:rFonts w:eastAsia="Times New Roman"/>
          <w:sz w:val="24"/>
          <w:szCs w:val="24"/>
        </w:rPr>
        <w:t xml:space="preserve"> encontra-se nesta Comissão, em atendimento às normas regimentais, estando, sob a responsabilidade desta Relatoria, para ser proferido o parecer da formalidade do Projeto, considerando os requisitos legais necessários à sua admissibilidade. </w:t>
      </w:r>
    </w:p>
    <w:p w14:paraId="00000011" w14:textId="77777777" w:rsidR="00F14ECE" w:rsidRPr="00FC63DD" w:rsidRDefault="00B61074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Parecer: </w:t>
      </w:r>
    </w:p>
    <w:p w14:paraId="00000012" w14:textId="46EC6418" w:rsidR="00F14ECE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O </w:t>
      </w:r>
      <w:r w:rsidR="008C7087">
        <w:rPr>
          <w:rFonts w:eastAsia="Times New Roman"/>
          <w:sz w:val="24"/>
          <w:szCs w:val="24"/>
        </w:rPr>
        <w:t>Projeto de Lei Legislativo</w:t>
      </w:r>
      <w:r w:rsidR="008C7087" w:rsidRPr="00FC63DD">
        <w:rPr>
          <w:rFonts w:eastAsia="Times New Roman"/>
          <w:sz w:val="24"/>
          <w:szCs w:val="24"/>
        </w:rPr>
        <w:t xml:space="preserve"> </w:t>
      </w:r>
      <w:r w:rsidRPr="00FC63DD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opina-se pela admissibilidade do Projeto de Lei em exame e emite Parecer favorável à tramitação do projeto, devendo a matéria seguir seu curso regimental. </w:t>
      </w:r>
    </w:p>
    <w:p w14:paraId="31E953F6" w14:textId="77777777" w:rsidR="008C7087" w:rsidRPr="00FC63DD" w:rsidRDefault="008C708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7037D865" w14:textId="46B42EF3" w:rsidR="00EE58D7" w:rsidRPr="00FC63DD" w:rsidRDefault="00EE58D7" w:rsidP="00EE58D7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São Pedro da Serra, </w:t>
      </w:r>
      <w:r w:rsidR="008C7087">
        <w:rPr>
          <w:rFonts w:eastAsia="Times New Roman"/>
          <w:sz w:val="24"/>
          <w:szCs w:val="24"/>
        </w:rPr>
        <w:t>11</w:t>
      </w:r>
      <w:r w:rsidRPr="00FC63DD">
        <w:rPr>
          <w:rFonts w:eastAsia="Times New Roman"/>
          <w:sz w:val="24"/>
          <w:szCs w:val="24"/>
        </w:rPr>
        <w:t xml:space="preserve"> de </w:t>
      </w:r>
      <w:r w:rsidR="008C7087">
        <w:rPr>
          <w:rFonts w:eastAsia="Times New Roman"/>
          <w:sz w:val="24"/>
          <w:szCs w:val="24"/>
        </w:rPr>
        <w:t>junho</w:t>
      </w:r>
      <w:r w:rsidRPr="00FC63DD">
        <w:rPr>
          <w:rFonts w:eastAsia="Times New Roman"/>
          <w:sz w:val="24"/>
          <w:szCs w:val="24"/>
        </w:rPr>
        <w:t xml:space="preserve"> de 202</w:t>
      </w:r>
      <w:r w:rsidR="00FC63DD">
        <w:rPr>
          <w:rFonts w:eastAsia="Times New Roman"/>
          <w:sz w:val="24"/>
          <w:szCs w:val="24"/>
        </w:rPr>
        <w:t>4</w:t>
      </w:r>
      <w:r w:rsidRPr="00FC63DD">
        <w:rPr>
          <w:rFonts w:eastAsia="Times New Roman"/>
          <w:sz w:val="24"/>
          <w:szCs w:val="24"/>
        </w:rPr>
        <w:t>.</w:t>
      </w:r>
    </w:p>
    <w:p w14:paraId="4DEBF58C" w14:textId="77777777" w:rsidR="00EE58D7" w:rsidRPr="00FC63DD" w:rsidRDefault="00EE58D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00000015" w14:textId="5F0FDA0D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_____________________     </w:t>
      </w:r>
      <w:r w:rsidR="00EE58D7" w:rsidRPr="00FC63DD">
        <w:rPr>
          <w:rFonts w:eastAsia="Times New Roman"/>
          <w:sz w:val="24"/>
          <w:szCs w:val="24"/>
        </w:rPr>
        <w:t>_</w:t>
      </w:r>
      <w:r w:rsidRPr="00FC63DD">
        <w:rPr>
          <w:rFonts w:eastAsia="Times New Roman"/>
          <w:sz w:val="24"/>
          <w:szCs w:val="24"/>
        </w:rPr>
        <w:t xml:space="preserve">____________________       ___________________ </w:t>
      </w:r>
    </w:p>
    <w:p w14:paraId="00000019" w14:textId="2BD6EB70" w:rsidR="00F14ECE" w:rsidRPr="00FC63DD" w:rsidRDefault="00FC63DD" w:rsidP="00FC63DD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Carlos Adriano Schlindwein</w:t>
      </w:r>
      <w:r w:rsidR="000365B1" w:rsidRPr="00FC63DD">
        <w:rPr>
          <w:rFonts w:eastAsia="Times New Roman"/>
          <w:sz w:val="24"/>
          <w:szCs w:val="24"/>
        </w:rPr>
        <w:t xml:space="preserve"> </w:t>
      </w:r>
      <w:r w:rsidR="00B61074" w:rsidRPr="00FC63DD">
        <w:rPr>
          <w:rFonts w:eastAsia="Times New Roman"/>
          <w:sz w:val="24"/>
          <w:szCs w:val="24"/>
        </w:rPr>
        <w:t xml:space="preserve">    </w:t>
      </w:r>
      <w:r>
        <w:rPr>
          <w:rFonts w:eastAsia="Times New Roman"/>
          <w:sz w:val="24"/>
          <w:szCs w:val="24"/>
        </w:rPr>
        <w:t>Graciele Schmitz Werner</w:t>
      </w:r>
      <w:r w:rsidR="00B61074" w:rsidRPr="00FC63DD">
        <w:rPr>
          <w:rFonts w:eastAsia="Times New Roman"/>
          <w:sz w:val="24"/>
          <w:szCs w:val="24"/>
        </w:rPr>
        <w:t xml:space="preserve">       </w:t>
      </w:r>
      <w:r w:rsidR="000E175C" w:rsidRPr="00FC63DD">
        <w:rPr>
          <w:rFonts w:eastAsia="Times New Roman"/>
          <w:sz w:val="24"/>
          <w:szCs w:val="24"/>
        </w:rPr>
        <w:t xml:space="preserve"> </w:t>
      </w:r>
      <w:r w:rsidR="004B374E" w:rsidRPr="00FC63DD">
        <w:rPr>
          <w:rFonts w:eastAsia="Times New Roman"/>
          <w:sz w:val="24"/>
          <w:szCs w:val="24"/>
        </w:rPr>
        <w:t xml:space="preserve">    </w:t>
      </w:r>
      <w:r w:rsidR="000E175C" w:rsidRPr="00FC63DD">
        <w:rPr>
          <w:rFonts w:eastAsia="Times New Roman"/>
          <w:sz w:val="24"/>
          <w:szCs w:val="24"/>
        </w:rPr>
        <w:t xml:space="preserve"> </w:t>
      </w:r>
      <w:r w:rsidR="004B374E" w:rsidRPr="00FC63DD">
        <w:rPr>
          <w:rFonts w:eastAsia="Times New Roman"/>
          <w:sz w:val="24"/>
          <w:szCs w:val="24"/>
        </w:rPr>
        <w:t>Roque Weimann</w:t>
      </w:r>
      <w:r w:rsidR="00B61074" w:rsidRPr="00FC63DD">
        <w:rPr>
          <w:rFonts w:eastAsia="Times New Roman"/>
          <w:b/>
          <w:sz w:val="24"/>
          <w:szCs w:val="24"/>
        </w:rPr>
        <w:t xml:space="preserve">  </w:t>
      </w:r>
      <w:r w:rsidR="000365B1" w:rsidRPr="00FC63DD">
        <w:rPr>
          <w:rFonts w:eastAsia="Times New Roman"/>
          <w:b/>
          <w:sz w:val="24"/>
          <w:szCs w:val="24"/>
        </w:rPr>
        <w:t xml:space="preserve">   </w:t>
      </w:r>
      <w:r>
        <w:rPr>
          <w:rFonts w:eastAsia="Times New Roman"/>
          <w:b/>
          <w:sz w:val="24"/>
          <w:szCs w:val="24"/>
        </w:rPr>
        <w:t xml:space="preserve">     </w:t>
      </w:r>
      <w:r w:rsidR="00B61074" w:rsidRPr="00FC63DD">
        <w:rPr>
          <w:rFonts w:eastAsia="Times New Roman"/>
          <w:b/>
          <w:sz w:val="24"/>
          <w:szCs w:val="24"/>
        </w:rPr>
        <w:t>Presidente</w:t>
      </w:r>
      <w:r w:rsidR="000365B1" w:rsidRPr="00FC63DD"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 xml:space="preserve">                                     </w:t>
      </w:r>
      <w:r w:rsidR="00B61074" w:rsidRPr="00FC63DD">
        <w:rPr>
          <w:rFonts w:eastAsia="Times New Roman"/>
          <w:b/>
          <w:sz w:val="24"/>
          <w:szCs w:val="24"/>
        </w:rPr>
        <w:t>Relator                                    Membro</w:t>
      </w:r>
    </w:p>
    <w:sectPr w:rsidR="00F14ECE" w:rsidRPr="00FC63DD">
      <w:headerReference w:type="default" r:id="rId6"/>
      <w:pgSz w:w="11909" w:h="16834"/>
      <w:pgMar w:top="1440" w:right="1440" w:bottom="1440" w:left="1440" w:header="283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76EBB7" w14:textId="77777777" w:rsidR="00042AA2" w:rsidRDefault="00B61074">
      <w:pPr>
        <w:spacing w:line="240" w:lineRule="auto"/>
      </w:pPr>
      <w:r>
        <w:separator/>
      </w:r>
    </w:p>
  </w:endnote>
  <w:endnote w:type="continuationSeparator" w:id="0">
    <w:p w14:paraId="24F74ABE" w14:textId="77777777" w:rsidR="00042AA2" w:rsidRDefault="00B61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00A1C4" w14:textId="77777777" w:rsidR="00042AA2" w:rsidRDefault="00B61074">
      <w:pPr>
        <w:spacing w:line="240" w:lineRule="auto"/>
      </w:pPr>
      <w:r>
        <w:separator/>
      </w:r>
    </w:p>
  </w:footnote>
  <w:footnote w:type="continuationSeparator" w:id="0">
    <w:p w14:paraId="5EF9A1CC" w14:textId="77777777" w:rsidR="00042AA2" w:rsidRDefault="00B61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A" w14:textId="5F0328BD" w:rsidR="00F14ECE" w:rsidRDefault="00601A90">
    <w: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CE"/>
    <w:rsid w:val="000365B1"/>
    <w:rsid w:val="00036DA6"/>
    <w:rsid w:val="00042AA2"/>
    <w:rsid w:val="000E175C"/>
    <w:rsid w:val="001F59AC"/>
    <w:rsid w:val="002F21E5"/>
    <w:rsid w:val="004310F8"/>
    <w:rsid w:val="004B374E"/>
    <w:rsid w:val="004D099D"/>
    <w:rsid w:val="004F3339"/>
    <w:rsid w:val="0058625F"/>
    <w:rsid w:val="005A2D37"/>
    <w:rsid w:val="00601A90"/>
    <w:rsid w:val="006B3004"/>
    <w:rsid w:val="007B6A64"/>
    <w:rsid w:val="007F7D5C"/>
    <w:rsid w:val="00831EE2"/>
    <w:rsid w:val="008C7087"/>
    <w:rsid w:val="0098394E"/>
    <w:rsid w:val="00B61074"/>
    <w:rsid w:val="00BC571B"/>
    <w:rsid w:val="00C00A29"/>
    <w:rsid w:val="00E068AA"/>
    <w:rsid w:val="00EE20C8"/>
    <w:rsid w:val="00EE58D7"/>
    <w:rsid w:val="00F14ECE"/>
    <w:rsid w:val="00FC63DD"/>
    <w:rsid w:val="00FF184B"/>
    <w:rsid w:val="00F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5AF1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601A9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1A90"/>
  </w:style>
  <w:style w:type="paragraph" w:styleId="Rodap">
    <w:name w:val="footer"/>
    <w:basedOn w:val="Normal"/>
    <w:link w:val="RodapChar"/>
    <w:uiPriority w:val="99"/>
    <w:unhideWhenUsed/>
    <w:rsid w:val="00601A9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0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266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26</cp:revision>
  <cp:lastPrinted>2024-04-22T18:01:00Z</cp:lastPrinted>
  <dcterms:created xsi:type="dcterms:W3CDTF">2023-02-03T12:02:00Z</dcterms:created>
  <dcterms:modified xsi:type="dcterms:W3CDTF">2024-06-10T17:33:00Z</dcterms:modified>
</cp:coreProperties>
</file>