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426C60D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7336EE">
        <w:rPr>
          <w:rFonts w:eastAsia="Times New Roman"/>
          <w:sz w:val="24"/>
          <w:szCs w:val="24"/>
        </w:rPr>
        <w:t>08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246120A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</w:t>
      </w:r>
      <w:r w:rsidR="00C8620F">
        <w:rPr>
          <w:rFonts w:eastAsia="Times New Roman"/>
          <w:sz w:val="24"/>
          <w:szCs w:val="24"/>
        </w:rPr>
        <w:t>9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605390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Autoriza abertura de crédito adicional especial no orçamento corrente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43FF540F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autorizar abertura de crédito adicional especial no valor de R$ </w:t>
      </w:r>
      <w:r w:rsidR="00C8620F">
        <w:rPr>
          <w:rFonts w:eastAsia="Times New Roman"/>
          <w:bCs/>
          <w:color w:val="1D2228"/>
          <w:sz w:val="24"/>
          <w:szCs w:val="24"/>
        </w:rPr>
        <w:t>1.873,79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(</w:t>
      </w:r>
      <w:r w:rsidR="00C8620F">
        <w:rPr>
          <w:rFonts w:eastAsia="Times New Roman"/>
          <w:bCs/>
          <w:color w:val="1D2228"/>
          <w:sz w:val="24"/>
          <w:szCs w:val="24"/>
        </w:rPr>
        <w:t>um mil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, 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oitocentos e setenta e três reais e setenta e nove </w:t>
      </w:r>
      <w:r w:rsidR="008F0B58">
        <w:rPr>
          <w:rFonts w:eastAsia="Times New Roman"/>
          <w:bCs/>
          <w:color w:val="1D2228"/>
          <w:sz w:val="24"/>
          <w:szCs w:val="24"/>
        </w:rPr>
        <w:t>centavos) orçamento corrente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325880"/>
    <w:rsid w:val="00380261"/>
    <w:rsid w:val="00406E25"/>
    <w:rsid w:val="004C31CE"/>
    <w:rsid w:val="007336EE"/>
    <w:rsid w:val="00766A29"/>
    <w:rsid w:val="008F0B58"/>
    <w:rsid w:val="00C72937"/>
    <w:rsid w:val="00C8620F"/>
    <w:rsid w:val="00EB235D"/>
    <w:rsid w:val="00EC19DC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15</cp:revision>
  <cp:lastPrinted>2023-02-14T21:41:00Z</cp:lastPrinted>
  <dcterms:created xsi:type="dcterms:W3CDTF">2023-02-03T12:01:00Z</dcterms:created>
  <dcterms:modified xsi:type="dcterms:W3CDTF">2023-02-14T21:41:00Z</dcterms:modified>
</cp:coreProperties>
</file>