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34AA68F8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755E9B">
        <w:rPr>
          <w:rFonts w:ascii="Arial" w:hAnsi="Arial" w:cs="Arial"/>
          <w:color w:val="000000"/>
        </w:rPr>
        <w:t>2</w:t>
      </w:r>
      <w:r w:rsidR="009E7778">
        <w:rPr>
          <w:rFonts w:ascii="Arial" w:hAnsi="Arial" w:cs="Arial"/>
          <w:color w:val="000000"/>
        </w:rPr>
        <w:t>4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0C09DF81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755E9B">
        <w:rPr>
          <w:rFonts w:ascii="Arial" w:hAnsi="Arial" w:cs="Arial"/>
        </w:rPr>
        <w:t xml:space="preserve">s </w:t>
      </w:r>
      <w:r w:rsidR="009E7778">
        <w:rPr>
          <w:rFonts w:ascii="Arial" w:hAnsi="Arial" w:cs="Arial"/>
        </w:rPr>
        <w:t>doze</w:t>
      </w:r>
      <w:r w:rsidR="000E5FBD">
        <w:rPr>
          <w:rFonts w:ascii="Arial" w:hAnsi="Arial" w:cs="Arial"/>
        </w:rPr>
        <w:t xml:space="preserve"> dia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0E5FBD">
        <w:rPr>
          <w:rFonts w:ascii="Arial" w:hAnsi="Arial" w:cs="Arial"/>
        </w:rPr>
        <w:t xml:space="preserve"> </w:t>
      </w:r>
      <w:r w:rsidR="00667991">
        <w:rPr>
          <w:rFonts w:ascii="Arial" w:hAnsi="Arial" w:cs="Arial"/>
        </w:rPr>
        <w:t>setembro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9E7778">
        <w:rPr>
          <w:rFonts w:ascii="Arial" w:hAnsi="Arial" w:cs="Arial"/>
        </w:rPr>
        <w:t xml:space="preserve">de Constituição, Justiça e Redação </w:t>
      </w:r>
      <w:r w:rsidR="0065361B">
        <w:rPr>
          <w:rFonts w:ascii="Arial" w:hAnsi="Arial" w:cs="Arial"/>
        </w:rPr>
        <w:t>composta pel</w:t>
      </w:r>
      <w:r w:rsidR="009E7778">
        <w:rPr>
          <w:rFonts w:ascii="Arial" w:hAnsi="Arial" w:cs="Arial"/>
        </w:rPr>
        <w:t>a</w:t>
      </w:r>
      <w:r w:rsidR="0065361B">
        <w:rPr>
          <w:rFonts w:ascii="Arial" w:hAnsi="Arial" w:cs="Arial"/>
        </w:rPr>
        <w:t xml:space="preserve"> Presidente</w:t>
      </w:r>
      <w:r w:rsidR="00252B87">
        <w:rPr>
          <w:rFonts w:ascii="Arial" w:hAnsi="Arial" w:cs="Arial"/>
        </w:rPr>
        <w:t xml:space="preserve"> da Comissão </w:t>
      </w:r>
      <w:r w:rsidR="009E7778">
        <w:rPr>
          <w:rFonts w:ascii="Arial" w:hAnsi="Arial" w:cs="Arial"/>
        </w:rPr>
        <w:t xml:space="preserve">Suplente Marieta Beatriz Pletsch no lugar do vereador </w:t>
      </w:r>
      <w:r w:rsidR="00252B87">
        <w:rPr>
          <w:rFonts w:ascii="Arial" w:hAnsi="Arial" w:cs="Arial"/>
        </w:rPr>
        <w:t xml:space="preserve">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</w:t>
      </w:r>
      <w:r w:rsidR="00667991">
        <w:rPr>
          <w:rFonts w:ascii="Arial" w:hAnsi="Arial" w:cs="Arial"/>
        </w:rPr>
        <w:t xml:space="preserve">para ler os seus pareceres jurídicos referente </w:t>
      </w:r>
      <w:r w:rsidR="009E7778">
        <w:rPr>
          <w:rFonts w:ascii="Arial" w:hAnsi="Arial" w:cs="Arial"/>
        </w:rPr>
        <w:t>aos projetos de lei em análise de número 59/2023 (cinquenta e nove) e 61/2023 (sessenta e um)</w:t>
      </w:r>
      <w:r w:rsidR="00667991">
        <w:rPr>
          <w:rFonts w:ascii="Arial" w:hAnsi="Arial" w:cs="Arial"/>
        </w:rPr>
        <w:t xml:space="preserve">. Após a leitura dos pareceres jurídicos, a comissão analisou </w:t>
      </w:r>
      <w:r w:rsidR="009E7778">
        <w:rPr>
          <w:rFonts w:ascii="Arial" w:hAnsi="Arial" w:cs="Arial"/>
        </w:rPr>
        <w:t>os projetos de lei citados</w:t>
      </w:r>
      <w:r w:rsidR="00667991">
        <w:rPr>
          <w:rFonts w:ascii="Arial" w:hAnsi="Arial" w:cs="Arial"/>
        </w:rPr>
        <w:t xml:space="preserve">, </w:t>
      </w:r>
      <w:r w:rsidR="009E7778">
        <w:rPr>
          <w:rFonts w:ascii="Arial" w:hAnsi="Arial" w:cs="Arial"/>
        </w:rPr>
        <w:t>e</w:t>
      </w:r>
      <w:r w:rsidR="00667991">
        <w:rPr>
          <w:rFonts w:ascii="Arial" w:hAnsi="Arial" w:cs="Arial"/>
        </w:rPr>
        <w:t xml:space="preserve"> decidiu, por unanimidade, pela aprovação d</w:t>
      </w:r>
      <w:r w:rsidR="009E7778">
        <w:rPr>
          <w:rFonts w:ascii="Arial" w:hAnsi="Arial" w:cs="Arial"/>
        </w:rPr>
        <w:t>o</w:t>
      </w:r>
      <w:r w:rsidR="00667991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projetos de lei</w:t>
      </w:r>
      <w:r w:rsidR="009E7778">
        <w:rPr>
          <w:rFonts w:ascii="Arial" w:hAnsi="Arial" w:cs="Arial"/>
        </w:rPr>
        <w:t>,</w:t>
      </w:r>
      <w:r w:rsidR="00667991">
        <w:rPr>
          <w:rFonts w:ascii="Arial" w:hAnsi="Arial" w:cs="Arial"/>
        </w:rPr>
        <w:t xml:space="preserve"> emitindo pareceres favoráveis</w:t>
      </w:r>
      <w:r w:rsidR="009E7778">
        <w:rPr>
          <w:rFonts w:ascii="Arial" w:hAnsi="Arial" w:cs="Arial"/>
        </w:rPr>
        <w:t xml:space="preserve"> </w:t>
      </w:r>
      <w:r w:rsidR="009E7778">
        <w:rPr>
          <w:rFonts w:ascii="Arial" w:hAnsi="Arial" w:cs="Arial"/>
        </w:rPr>
        <w:t>a aprovação da matéria</w:t>
      </w:r>
      <w:r w:rsidR="00667991">
        <w:rPr>
          <w:rFonts w:ascii="Arial" w:hAnsi="Arial" w:cs="Arial"/>
        </w:rPr>
        <w:t xml:space="preserve">.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667991">
        <w:rPr>
          <w:rFonts w:ascii="Arial" w:hAnsi="Arial" w:cs="Arial"/>
        </w:rPr>
        <w:t xml:space="preserve"> </w:t>
      </w:r>
      <w:r w:rsidR="009E7778">
        <w:rPr>
          <w:rFonts w:ascii="Arial" w:hAnsi="Arial" w:cs="Arial"/>
        </w:rPr>
        <w:t>12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667991">
        <w:rPr>
          <w:rFonts w:ascii="Arial" w:hAnsi="Arial" w:cs="Arial"/>
        </w:rPr>
        <w:t>setembr</w:t>
      </w:r>
      <w:r w:rsidR="000E5FBD">
        <w:rPr>
          <w:rFonts w:ascii="Arial" w:hAnsi="Arial" w:cs="Arial"/>
        </w:rPr>
        <w:t>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B62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5FBD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DC8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67991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5E9B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E7778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92</cp:revision>
  <cp:lastPrinted>2023-09-05T13:38:00Z</cp:lastPrinted>
  <dcterms:created xsi:type="dcterms:W3CDTF">2019-02-07T16:33:00Z</dcterms:created>
  <dcterms:modified xsi:type="dcterms:W3CDTF">2023-09-11T11:50:00Z</dcterms:modified>
</cp:coreProperties>
</file>