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0560D3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5241B">
        <w:rPr>
          <w:rFonts w:eastAsia="Times New Roman"/>
          <w:sz w:val="24"/>
          <w:szCs w:val="24"/>
        </w:rPr>
        <w:t>6</w:t>
      </w:r>
      <w:r w:rsidR="007A4591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546D9D4C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>Contas ordinárias exercício 20</w:t>
      </w:r>
      <w:r w:rsidR="007A4591">
        <w:rPr>
          <w:rFonts w:eastAsia="Times New Roman"/>
          <w:sz w:val="24"/>
          <w:szCs w:val="24"/>
        </w:rPr>
        <w:t>20</w:t>
      </w:r>
    </w:p>
    <w:p w14:paraId="00000006" w14:textId="2918A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318357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A4591">
        <w:rPr>
          <w:rFonts w:eastAsia="Times New Roman"/>
          <w:sz w:val="24"/>
          <w:szCs w:val="24"/>
        </w:rPr>
        <w:t>30</w:t>
      </w:r>
      <w:r w:rsidRPr="00D2322E">
        <w:rPr>
          <w:rFonts w:eastAsia="Times New Roman"/>
          <w:sz w:val="24"/>
          <w:szCs w:val="24"/>
        </w:rPr>
        <w:t>/0</w:t>
      </w:r>
      <w:r w:rsidR="007A4591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3318CF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de Governo de </w:t>
      </w:r>
      <w:r w:rsidR="007A4591">
        <w:rPr>
          <w:rFonts w:eastAsia="Times New Roman"/>
          <w:sz w:val="24"/>
          <w:szCs w:val="24"/>
        </w:rPr>
        <w:t xml:space="preserve">Isabel </w:t>
      </w:r>
      <w:proofErr w:type="spellStart"/>
      <w:r w:rsidR="007A4591">
        <w:rPr>
          <w:rFonts w:eastAsia="Times New Roman"/>
          <w:sz w:val="24"/>
          <w:szCs w:val="24"/>
        </w:rPr>
        <w:t>Corete</w:t>
      </w:r>
      <w:proofErr w:type="spellEnd"/>
      <w:r w:rsidR="007A4591">
        <w:rPr>
          <w:rFonts w:eastAsia="Times New Roman"/>
          <w:sz w:val="24"/>
          <w:szCs w:val="24"/>
        </w:rPr>
        <w:t xml:space="preserve"> </w:t>
      </w:r>
      <w:proofErr w:type="spellStart"/>
      <w:r w:rsidR="007A4591">
        <w:rPr>
          <w:rFonts w:eastAsia="Times New Roman"/>
          <w:sz w:val="24"/>
          <w:szCs w:val="24"/>
        </w:rPr>
        <w:t>Joner</w:t>
      </w:r>
      <w:proofErr w:type="spellEnd"/>
      <w:r w:rsidR="007A4591">
        <w:rPr>
          <w:rFonts w:eastAsia="Times New Roman"/>
          <w:sz w:val="24"/>
          <w:szCs w:val="24"/>
        </w:rPr>
        <w:t xml:space="preserve"> Cornelius</w:t>
      </w:r>
      <w:r w:rsidR="0075241B">
        <w:rPr>
          <w:rFonts w:eastAsia="Times New Roman"/>
          <w:sz w:val="24"/>
          <w:szCs w:val="24"/>
        </w:rPr>
        <w:t xml:space="preserve"> no exercício de 20</w:t>
      </w:r>
      <w:r w:rsidR="007A4591">
        <w:rPr>
          <w:rFonts w:eastAsia="Times New Roman"/>
          <w:sz w:val="24"/>
          <w:szCs w:val="24"/>
        </w:rPr>
        <w:t>20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1A4A88DB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7A4591">
        <w:rPr>
          <w:rFonts w:eastAsia="Times New Roman"/>
          <w:sz w:val="24"/>
          <w:szCs w:val="24"/>
        </w:rPr>
        <w:t>21.690</w:t>
      </w:r>
      <w:r>
        <w:rPr>
          <w:rFonts w:eastAsia="Times New Roman"/>
          <w:sz w:val="24"/>
          <w:szCs w:val="24"/>
        </w:rPr>
        <w:t>, processo nº 002</w:t>
      </w:r>
      <w:r w:rsidR="007A4591">
        <w:rPr>
          <w:rFonts w:eastAsia="Times New Roman"/>
          <w:sz w:val="24"/>
          <w:szCs w:val="24"/>
        </w:rPr>
        <w:t>049</w:t>
      </w:r>
      <w:r>
        <w:rPr>
          <w:rFonts w:eastAsia="Times New Roman"/>
          <w:sz w:val="24"/>
          <w:szCs w:val="24"/>
        </w:rPr>
        <w:t>-0200/</w:t>
      </w:r>
      <w:r w:rsidR="007A4591">
        <w:rPr>
          <w:rFonts w:eastAsia="Times New Roman"/>
          <w:sz w:val="24"/>
          <w:szCs w:val="24"/>
        </w:rPr>
        <w:t>20</w:t>
      </w:r>
      <w:r w:rsidR="00C116D4">
        <w:rPr>
          <w:rFonts w:eastAsia="Times New Roman"/>
          <w:sz w:val="24"/>
          <w:szCs w:val="24"/>
        </w:rPr>
        <w:t>-0</w:t>
      </w:r>
      <w:r w:rsidRPr="00D2322E">
        <w:rPr>
          <w:rFonts w:eastAsia="Times New Roman"/>
          <w:sz w:val="24"/>
          <w:szCs w:val="24"/>
        </w:rPr>
        <w:t>, sob a forma de</w:t>
      </w:r>
      <w:r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votação das contas de Governo de</w:t>
      </w:r>
      <w:r w:rsidR="007A4591" w:rsidRPr="007A4591">
        <w:rPr>
          <w:rFonts w:eastAsia="Times New Roman"/>
          <w:sz w:val="24"/>
          <w:szCs w:val="24"/>
        </w:rPr>
        <w:t xml:space="preserve"> </w:t>
      </w:r>
      <w:r w:rsidR="007A4591">
        <w:rPr>
          <w:rFonts w:eastAsia="Times New Roman"/>
          <w:sz w:val="24"/>
          <w:szCs w:val="24"/>
        </w:rPr>
        <w:t xml:space="preserve">Isabel </w:t>
      </w:r>
      <w:proofErr w:type="spellStart"/>
      <w:r w:rsidR="007A4591">
        <w:rPr>
          <w:rFonts w:eastAsia="Times New Roman"/>
          <w:sz w:val="24"/>
          <w:szCs w:val="24"/>
        </w:rPr>
        <w:t>Corete</w:t>
      </w:r>
      <w:proofErr w:type="spellEnd"/>
      <w:r w:rsidR="007A4591">
        <w:rPr>
          <w:rFonts w:eastAsia="Times New Roman"/>
          <w:sz w:val="24"/>
          <w:szCs w:val="24"/>
        </w:rPr>
        <w:t xml:space="preserve"> </w:t>
      </w:r>
      <w:proofErr w:type="spellStart"/>
      <w:r w:rsidR="007A4591">
        <w:rPr>
          <w:rFonts w:eastAsia="Times New Roman"/>
          <w:sz w:val="24"/>
          <w:szCs w:val="24"/>
        </w:rPr>
        <w:t>Joner</w:t>
      </w:r>
      <w:proofErr w:type="spellEnd"/>
      <w:r w:rsidR="007A4591">
        <w:rPr>
          <w:rFonts w:eastAsia="Times New Roman"/>
          <w:sz w:val="24"/>
          <w:szCs w:val="24"/>
        </w:rPr>
        <w:t xml:space="preserve"> Cornelius no exercício de 2020</w:t>
      </w:r>
      <w:r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0000000E" w14:textId="42CCF851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</w:t>
      </w:r>
      <w:r w:rsidR="007A4591">
        <w:rPr>
          <w:rFonts w:eastAsia="Times New Roman"/>
          <w:sz w:val="24"/>
          <w:szCs w:val="24"/>
        </w:rPr>
        <w:t>20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encontra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204DCD2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</w:t>
      </w:r>
      <w:r w:rsidR="007A4591">
        <w:rPr>
          <w:rFonts w:eastAsia="Times New Roman"/>
          <w:sz w:val="24"/>
          <w:szCs w:val="24"/>
        </w:rPr>
        <w:t>20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 aos fundamentos legais e constitucionais, assim, considerando o</w:t>
      </w:r>
      <w:r w:rsidR="0075241B">
        <w:rPr>
          <w:rFonts w:eastAsia="Times New Roman"/>
          <w:sz w:val="24"/>
          <w:szCs w:val="24"/>
        </w:rPr>
        <w:t xml:space="preserve"> parecer de nº </w:t>
      </w:r>
      <w:r w:rsidR="007A4591">
        <w:rPr>
          <w:rFonts w:eastAsia="Times New Roman"/>
          <w:sz w:val="24"/>
          <w:szCs w:val="24"/>
        </w:rPr>
        <w:t>21.690</w:t>
      </w:r>
      <w:r w:rsidR="0075241B">
        <w:rPr>
          <w:rFonts w:eastAsia="Times New Roman"/>
          <w:sz w:val="24"/>
          <w:szCs w:val="24"/>
        </w:rPr>
        <w:t xml:space="preserve"> do TCE/RS aprovando as contas, e 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>opina-se pela aprovação das contas de governo do exercício de 20</w:t>
      </w:r>
      <w:r w:rsidR="007A4591">
        <w:rPr>
          <w:rFonts w:eastAsia="Times New Roman"/>
          <w:sz w:val="24"/>
          <w:szCs w:val="24"/>
        </w:rPr>
        <w:t>20</w:t>
      </w:r>
      <w:r w:rsidR="0075241B">
        <w:rPr>
          <w:rFonts w:eastAsia="Times New Roman"/>
          <w:sz w:val="24"/>
          <w:szCs w:val="24"/>
        </w:rPr>
        <w:t xml:space="preserve"> 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E2223E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F6D2C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4955305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A10D3"/>
    <w:rsid w:val="007A4591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cp:lastPrinted>2023-09-04T13:08:00Z</cp:lastPrinted>
  <dcterms:created xsi:type="dcterms:W3CDTF">2023-02-03T12:01:00Z</dcterms:created>
  <dcterms:modified xsi:type="dcterms:W3CDTF">2023-09-04T13:09:00Z</dcterms:modified>
</cp:coreProperties>
</file>