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1076F7" w:rsidRPr="00E86F58">
        <w:rPr>
          <w:szCs w:val="24"/>
        </w:rPr>
        <w:t>16</w:t>
      </w:r>
      <w:r w:rsidRPr="00E86F58">
        <w:rPr>
          <w:szCs w:val="24"/>
        </w:rPr>
        <w:t xml:space="preserve"> de Fevereiro 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e votação da ATA de Nº 02/2016.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422E5D" w:rsidRDefault="00422E5D" w:rsidP="00422E5D">
      <w:pPr>
        <w:pStyle w:val="PargrafodaLista"/>
        <w:rPr>
          <w:szCs w:val="24"/>
        </w:rPr>
      </w:pPr>
    </w:p>
    <w:p w:rsidR="00422E5D" w:rsidRPr="00C80077" w:rsidRDefault="00422E5D" w:rsidP="00422E5D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422E5D" w:rsidRDefault="00422E5D" w:rsidP="00422E5D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>Ofício n.°0</w:t>
      </w:r>
      <w:r>
        <w:rPr>
          <w:sz w:val="24"/>
          <w:szCs w:val="24"/>
        </w:rPr>
        <w:t>4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422E5D" w:rsidRDefault="00422E5D" w:rsidP="00422E5D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>Ofício n.°0</w:t>
      </w:r>
      <w:r>
        <w:rPr>
          <w:sz w:val="24"/>
          <w:szCs w:val="24"/>
        </w:rPr>
        <w:t>5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422E5D" w:rsidRDefault="00422E5D" w:rsidP="00422E5D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>Ofício n.°0</w:t>
      </w:r>
      <w:r>
        <w:rPr>
          <w:sz w:val="24"/>
          <w:szCs w:val="24"/>
        </w:rPr>
        <w:t>6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422E5D" w:rsidRDefault="00422E5D" w:rsidP="00422E5D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>Ofício n.°0</w:t>
      </w:r>
      <w:r>
        <w:rPr>
          <w:sz w:val="24"/>
          <w:szCs w:val="24"/>
        </w:rPr>
        <w:t>7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422E5D" w:rsidRDefault="00422E5D" w:rsidP="00422E5D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>Ofício n.°0</w:t>
      </w:r>
      <w:r>
        <w:rPr>
          <w:sz w:val="24"/>
          <w:szCs w:val="24"/>
        </w:rPr>
        <w:t>8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422E5D" w:rsidRDefault="00422E5D" w:rsidP="00422E5D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 xml:space="preserve">Moção de Pesares – destinado à família de Sérgio </w:t>
      </w:r>
      <w:proofErr w:type="spellStart"/>
      <w:r>
        <w:rPr>
          <w:sz w:val="24"/>
          <w:szCs w:val="24"/>
        </w:rPr>
        <w:t>Bohn</w:t>
      </w:r>
      <w:proofErr w:type="spellEnd"/>
      <w:r>
        <w:rPr>
          <w:sz w:val="24"/>
          <w:szCs w:val="24"/>
        </w:rPr>
        <w:t>;</w:t>
      </w:r>
    </w:p>
    <w:p w:rsidR="00422E5D" w:rsidRDefault="00422E5D" w:rsidP="00422E5D">
      <w:pPr>
        <w:pStyle w:val="Recuodecorpodetexto"/>
        <w:spacing w:line="240" w:lineRule="auto"/>
        <w:ind w:left="502" w:firstLine="0"/>
        <w:rPr>
          <w:sz w:val="24"/>
          <w:szCs w:val="24"/>
        </w:rPr>
      </w:pPr>
    </w:p>
    <w:p w:rsidR="00422E5D" w:rsidRDefault="00422E5D" w:rsidP="004D6F56">
      <w:pPr>
        <w:pStyle w:val="Recuodecorpodetexto"/>
        <w:spacing w:line="240" w:lineRule="auto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4D6F56" w:rsidRPr="00E86F58" w:rsidRDefault="004D6F56" w:rsidP="004D6F56">
      <w:pPr>
        <w:pStyle w:val="Recuodecorpodetexto"/>
        <w:spacing w:line="240" w:lineRule="auto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Ofícios N° 001/2016 – Da Secretária M. da Saúde; </w:t>
      </w:r>
    </w:p>
    <w:p w:rsidR="004D6F56" w:rsidRPr="00E86F58" w:rsidRDefault="004D6F56" w:rsidP="004D6F56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P. Lei n.°007/2016 – Autoriza O Poder Executivo Municipal a Efetuar a Contratação Emergencial de um Professor do Ensino Fundamental e Dá Outras Providências. </w:t>
      </w:r>
    </w:p>
    <w:p w:rsidR="004D6F56" w:rsidRPr="00E86F58" w:rsidRDefault="004D6F56" w:rsidP="004D6F56">
      <w:pPr>
        <w:pStyle w:val="Recuodecorpodetexto"/>
        <w:spacing w:line="240" w:lineRule="auto"/>
        <w:ind w:left="720" w:firstLine="0"/>
        <w:rPr>
          <w:b/>
          <w:sz w:val="24"/>
          <w:szCs w:val="24"/>
        </w:rPr>
      </w:pPr>
    </w:p>
    <w:p w:rsidR="004D6F56" w:rsidRPr="00E86F58" w:rsidRDefault="004D6F56" w:rsidP="004D6F56">
      <w:pPr>
        <w:pStyle w:val="Recuodecorpodetexto"/>
        <w:spacing w:line="240" w:lineRule="auto"/>
        <w:ind w:left="720" w:firstLine="0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   </w:t>
      </w:r>
      <w:r w:rsidRPr="00E86F58">
        <w:rPr>
          <w:sz w:val="24"/>
          <w:szCs w:val="24"/>
        </w:rPr>
        <w:t xml:space="preserve">A contratação será para o cargo de professor para a disciplina de Alemão, com regime semanal de 10 </w:t>
      </w:r>
      <w:r w:rsidR="001076F7" w:rsidRPr="00E86F58">
        <w:rPr>
          <w:sz w:val="24"/>
          <w:szCs w:val="24"/>
        </w:rPr>
        <w:t>(dez) horas.</w:t>
      </w:r>
    </w:p>
    <w:p w:rsidR="001076F7" w:rsidRPr="00E86F58" w:rsidRDefault="001076F7" w:rsidP="004D6F56">
      <w:pPr>
        <w:pStyle w:val="Recuodecorpodetexto"/>
        <w:spacing w:line="240" w:lineRule="auto"/>
        <w:ind w:left="720" w:firstLine="0"/>
        <w:rPr>
          <w:sz w:val="24"/>
          <w:szCs w:val="24"/>
        </w:rPr>
      </w:pPr>
      <w:r w:rsidRPr="00E86F58">
        <w:rPr>
          <w:sz w:val="24"/>
          <w:szCs w:val="24"/>
        </w:rPr>
        <w:t xml:space="preserve">  Tal contratação faz-se necessária para suprir vaga.</w:t>
      </w:r>
    </w:p>
    <w:p w:rsidR="001076F7" w:rsidRPr="00E86F58" w:rsidRDefault="001076F7" w:rsidP="004D6F56">
      <w:pPr>
        <w:pStyle w:val="Recuodecorpodetexto"/>
        <w:spacing w:line="240" w:lineRule="auto"/>
        <w:ind w:left="720" w:firstLine="0"/>
        <w:rPr>
          <w:sz w:val="24"/>
          <w:szCs w:val="24"/>
        </w:rPr>
      </w:pPr>
      <w:r w:rsidRPr="00E86F58">
        <w:rPr>
          <w:sz w:val="24"/>
          <w:szCs w:val="24"/>
        </w:rPr>
        <w:t xml:space="preserve">   O presente projeto não necessita de impacto orçamentário, pois o cargo já está criado e vago. </w:t>
      </w:r>
    </w:p>
    <w:p w:rsidR="001076F7" w:rsidRPr="00E86F58" w:rsidRDefault="001076F7" w:rsidP="004D6F56">
      <w:pPr>
        <w:pStyle w:val="Recuodecorpodetexto"/>
        <w:spacing w:line="240" w:lineRule="auto"/>
        <w:ind w:left="720" w:firstLine="0"/>
        <w:rPr>
          <w:b/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Leitura do P. Lei n.°00</w:t>
      </w:r>
      <w:r w:rsidR="001076F7" w:rsidRPr="00E86F58">
        <w:rPr>
          <w:b/>
          <w:sz w:val="24"/>
          <w:szCs w:val="24"/>
        </w:rPr>
        <w:t>8</w:t>
      </w:r>
      <w:r w:rsidRPr="00E86F58">
        <w:rPr>
          <w:b/>
          <w:sz w:val="24"/>
          <w:szCs w:val="24"/>
        </w:rPr>
        <w:t xml:space="preserve">/2016 – </w:t>
      </w:r>
      <w:r w:rsidR="001076F7" w:rsidRPr="00E86F58">
        <w:rPr>
          <w:b/>
          <w:sz w:val="24"/>
          <w:szCs w:val="24"/>
        </w:rPr>
        <w:t>Disciplina o Processo de Avaliação de Desempenho dos Professores para Fins de Promoção na Carreira do Magistério Público Municipal de São Pedro da Serra.</w:t>
      </w:r>
    </w:p>
    <w:p w:rsidR="004D6F56" w:rsidRPr="00E86F58" w:rsidRDefault="004D6F56" w:rsidP="004D6F56">
      <w:pPr>
        <w:pStyle w:val="Recuodecorpodetexto"/>
        <w:spacing w:line="240" w:lineRule="auto"/>
        <w:ind w:left="720" w:firstLine="0"/>
        <w:rPr>
          <w:b/>
          <w:sz w:val="24"/>
          <w:szCs w:val="24"/>
        </w:rPr>
      </w:pPr>
    </w:p>
    <w:p w:rsidR="004D6F56" w:rsidRDefault="004D6F56" w:rsidP="004D6F56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                 </w:t>
      </w:r>
      <w:r w:rsidR="001076F7" w:rsidRPr="00E86F58">
        <w:rPr>
          <w:sz w:val="24"/>
          <w:szCs w:val="24"/>
        </w:rPr>
        <w:t>Tal alteração visa adequar os atuais métodos de avaliação a lei 1439/2012, Plano de Carreira do Magistério Municipal.</w:t>
      </w:r>
    </w:p>
    <w:p w:rsidR="001C2F16" w:rsidRDefault="001C2F16" w:rsidP="004D6F56">
      <w:pPr>
        <w:pStyle w:val="Recuodecorpodetexto"/>
        <w:spacing w:line="240" w:lineRule="auto"/>
        <w:rPr>
          <w:sz w:val="24"/>
          <w:szCs w:val="24"/>
        </w:rPr>
      </w:pPr>
    </w:p>
    <w:p w:rsidR="001C2F16" w:rsidRPr="001C2F16" w:rsidRDefault="001C2F16" w:rsidP="001C2F16">
      <w:pPr>
        <w:pStyle w:val="Recuodecorpodetexto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C2F16">
        <w:rPr>
          <w:b/>
          <w:sz w:val="24"/>
          <w:szCs w:val="24"/>
        </w:rPr>
        <w:t xml:space="preserve">Comunicamos que a prestação de contas do Prefeito Ari Miguel </w:t>
      </w:r>
      <w:proofErr w:type="spellStart"/>
      <w:r w:rsidRPr="001C2F16">
        <w:rPr>
          <w:b/>
          <w:sz w:val="24"/>
          <w:szCs w:val="24"/>
        </w:rPr>
        <w:t>Weschenfelder</w:t>
      </w:r>
      <w:proofErr w:type="spellEnd"/>
      <w:r w:rsidRPr="001C2F16">
        <w:rPr>
          <w:b/>
          <w:sz w:val="24"/>
          <w:szCs w:val="24"/>
        </w:rPr>
        <w:t xml:space="preserve"> referentes ao exercício de 2015 está disponível ne</w:t>
      </w:r>
      <w:bookmarkStart w:id="0" w:name="_GoBack"/>
      <w:bookmarkEnd w:id="0"/>
      <w:r w:rsidRPr="001C2F16">
        <w:rPr>
          <w:b/>
          <w:sz w:val="24"/>
          <w:szCs w:val="24"/>
        </w:rPr>
        <w:t xml:space="preserve">sta Casa Legislativa para a apreciação dos nobres Vereadores e dos demais munícipes. 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567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>Ordem do dia: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Parecer ao P. Lei n.°005/2016 – </w:t>
      </w:r>
      <w:r w:rsidRPr="00E86F58">
        <w:rPr>
          <w:sz w:val="24"/>
          <w:szCs w:val="24"/>
        </w:rPr>
        <w:t xml:space="preserve">Autoriza Abertura de Crédito Adicional Especial no Orçamento Corrente e Reduz Dotação Orçamentária. </w:t>
      </w:r>
    </w:p>
    <w:p w:rsidR="004D6F56" w:rsidRPr="00E86F58" w:rsidRDefault="004D6F56" w:rsidP="004D6F56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Parecer ao P. Lei n.°006/2016 – </w:t>
      </w:r>
      <w:r w:rsidRPr="00E86F58">
        <w:rPr>
          <w:sz w:val="24"/>
          <w:szCs w:val="24"/>
        </w:rPr>
        <w:t xml:space="preserve">Autoriza Abertura de Crédito Adicional Especial no Orçamento Corrente e Reduz Dotação Orçamentária. 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E86F58" w:rsidRPr="00E86F58" w:rsidRDefault="004D6F56" w:rsidP="00E86F58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>Leitura do Parecer ao P. Lei n° 09/2016</w:t>
      </w:r>
      <w:r w:rsidRPr="00E86F58">
        <w:rPr>
          <w:sz w:val="24"/>
          <w:szCs w:val="24"/>
        </w:rPr>
        <w:t xml:space="preserve"> – Autoriza o Poder Executivo a Efetuar a Contratação Emergencial de Quatro Monitores e Dá Outras Providências. </w:t>
      </w:r>
    </w:p>
    <w:p w:rsidR="00E86F58" w:rsidRPr="00E86F58" w:rsidRDefault="00E86F58" w:rsidP="00E86F58">
      <w:pPr>
        <w:pStyle w:val="PargrafodaLista"/>
        <w:rPr>
          <w:szCs w:val="24"/>
        </w:rPr>
      </w:pPr>
    </w:p>
    <w:p w:rsidR="00E86F58" w:rsidRPr="00E86F58" w:rsidRDefault="00E86F58" w:rsidP="00E86F58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>Leitura do Pedido de Providência n° 001/2016</w:t>
      </w:r>
      <w:r w:rsidRPr="00E86F58">
        <w:rPr>
          <w:sz w:val="24"/>
          <w:szCs w:val="24"/>
        </w:rPr>
        <w:t xml:space="preserve"> – Provê a Construção de uma nova sala de aula na Escola M.E.F. Saldanha Marinho de Linha Babilônia.</w:t>
      </w:r>
    </w:p>
    <w:p w:rsidR="00E86F58" w:rsidRPr="00E86F58" w:rsidRDefault="00E86F58" w:rsidP="00E86F58">
      <w:pPr>
        <w:pStyle w:val="PargrafodaLista"/>
        <w:rPr>
          <w:szCs w:val="24"/>
        </w:rPr>
      </w:pPr>
    </w:p>
    <w:p w:rsidR="004D6F56" w:rsidRDefault="00E86F58" w:rsidP="00422E5D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>Leitura do Pedido de Providência n° 002/2016</w:t>
      </w:r>
      <w:r w:rsidRPr="00E86F58">
        <w:rPr>
          <w:sz w:val="24"/>
          <w:szCs w:val="24"/>
        </w:rPr>
        <w:t xml:space="preserve">- Provê Estender a Licença Maternidade de </w:t>
      </w:r>
      <w:proofErr w:type="gramStart"/>
      <w:r w:rsidRPr="00E86F58">
        <w:rPr>
          <w:sz w:val="24"/>
          <w:szCs w:val="24"/>
        </w:rPr>
        <w:t>4</w:t>
      </w:r>
      <w:proofErr w:type="gramEnd"/>
      <w:r w:rsidRPr="00E86F58">
        <w:rPr>
          <w:sz w:val="24"/>
          <w:szCs w:val="24"/>
        </w:rPr>
        <w:t xml:space="preserve"> para 6 meses às gestantes.</w:t>
      </w:r>
    </w:p>
    <w:p w:rsidR="00422E5D" w:rsidRPr="001C2F16" w:rsidRDefault="00422E5D" w:rsidP="001C2F16">
      <w:pPr>
        <w:rPr>
          <w:szCs w:val="24"/>
        </w:rPr>
      </w:pPr>
    </w:p>
    <w:p w:rsidR="00422E5D" w:rsidRPr="00422E5D" w:rsidRDefault="00422E5D" w:rsidP="00422E5D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16/02/2016,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27EB7"/>
    <w:multiLevelType w:val="hybridMultilevel"/>
    <w:tmpl w:val="734EED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1076F7"/>
    <w:rsid w:val="001A682A"/>
    <w:rsid w:val="001C2F16"/>
    <w:rsid w:val="00422E5D"/>
    <w:rsid w:val="004D6F56"/>
    <w:rsid w:val="00C33594"/>
    <w:rsid w:val="00E8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2016-02-16T19:19:00Z</cp:lastPrinted>
  <dcterms:created xsi:type="dcterms:W3CDTF">2016-02-16T18:09:00Z</dcterms:created>
  <dcterms:modified xsi:type="dcterms:W3CDTF">2016-02-16T19:44:00Z</dcterms:modified>
</cp:coreProperties>
</file>