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61F875B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6023CB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6CA0B9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6023CB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3A08972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9959B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30352B7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6023CB" w:rsidRPr="000F4913">
        <w:rPr>
          <w:rFonts w:eastAsia="Times New Roman"/>
          <w:b/>
          <w:bCs/>
          <w:sz w:val="24"/>
          <w:szCs w:val="24"/>
        </w:rPr>
        <w:t>Autoriza a abertura de crédito adicional especial e redução dotação orçamentária</w:t>
      </w:r>
      <w:r w:rsidRPr="000F4913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4FE25C19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6023CB">
        <w:rPr>
          <w:rFonts w:eastAsia="Times New Roman"/>
          <w:sz w:val="24"/>
          <w:szCs w:val="24"/>
        </w:rPr>
        <w:t>autorizar a abertura de crédito adicional especial e redução dotação orçamentária, a abertura de crédito se faz necessária para que seja possível o gasto do recurso recebido do Estado do Rio Grande do Sul.</w:t>
      </w:r>
    </w:p>
    <w:p w14:paraId="0000000E" w14:textId="1DAD469B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0F4913"/>
    <w:rsid w:val="00211C3E"/>
    <w:rsid w:val="00267357"/>
    <w:rsid w:val="003230D3"/>
    <w:rsid w:val="00406E25"/>
    <w:rsid w:val="0048082F"/>
    <w:rsid w:val="005C0053"/>
    <w:rsid w:val="006023CB"/>
    <w:rsid w:val="0062296A"/>
    <w:rsid w:val="00766A29"/>
    <w:rsid w:val="00793344"/>
    <w:rsid w:val="00800BB1"/>
    <w:rsid w:val="009959BF"/>
    <w:rsid w:val="00A06CE1"/>
    <w:rsid w:val="00C72937"/>
    <w:rsid w:val="00D4290C"/>
    <w:rsid w:val="00E03138"/>
    <w:rsid w:val="00F6746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19</cp:revision>
  <cp:lastPrinted>2024-02-06T18:52:00Z</cp:lastPrinted>
  <dcterms:created xsi:type="dcterms:W3CDTF">2023-02-03T12:01:00Z</dcterms:created>
  <dcterms:modified xsi:type="dcterms:W3CDTF">2024-02-06T18:52:00Z</dcterms:modified>
</cp:coreProperties>
</file>