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4C1CA73B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EE20C8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2B6ACDBA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7F7D5C">
        <w:rPr>
          <w:rFonts w:eastAsia="Times New Roman"/>
          <w:sz w:val="24"/>
          <w:szCs w:val="24"/>
        </w:rPr>
        <w:t>1</w:t>
      </w:r>
      <w:r w:rsidR="00EE20C8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A58B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7F7D5C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44B5E47D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a abertura de credito adicional especial </w:t>
      </w:r>
      <w:r w:rsidR="007F7D5C" w:rsidRPr="004B5450">
        <w:rPr>
          <w:rFonts w:eastAsia="Times New Roman"/>
          <w:sz w:val="24"/>
          <w:szCs w:val="24"/>
        </w:rPr>
        <w:t>autorizar a abertura de crédito adicional especial</w:t>
      </w:r>
      <w:r w:rsidR="007F7D5C">
        <w:rPr>
          <w:rFonts w:eastAsia="Times New Roman"/>
          <w:sz w:val="24"/>
          <w:szCs w:val="24"/>
        </w:rPr>
        <w:t xml:space="preserve"> para que possam ser utilizados os recursos advindos </w:t>
      </w:r>
      <w:r w:rsidR="00EE20C8">
        <w:rPr>
          <w:rFonts w:eastAsia="Times New Roman"/>
          <w:sz w:val="24"/>
          <w:szCs w:val="24"/>
        </w:rPr>
        <w:t>em 2023 do Deputado Alceu Moreira.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68C88A4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7F7D5C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 xml:space="preserve"> de </w:t>
      </w:r>
      <w:r w:rsidR="007F7D5C">
        <w:rPr>
          <w:rFonts w:eastAsia="Times New Roman"/>
          <w:sz w:val="24"/>
          <w:szCs w:val="24"/>
        </w:rPr>
        <w:t>março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B374E"/>
    <w:rsid w:val="004F3339"/>
    <w:rsid w:val="007F7D5C"/>
    <w:rsid w:val="00B61074"/>
    <w:rsid w:val="00E068AA"/>
    <w:rsid w:val="00EE20C8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cp:lastPrinted>2024-03-11T19:24:00Z</cp:lastPrinted>
  <dcterms:created xsi:type="dcterms:W3CDTF">2023-02-03T12:02:00Z</dcterms:created>
  <dcterms:modified xsi:type="dcterms:W3CDTF">2024-03-11T19:24:00Z</dcterms:modified>
</cp:coreProperties>
</file>