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A9D48B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F20902">
        <w:rPr>
          <w:rFonts w:eastAsia="Times New Roman"/>
          <w:bCs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233F96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F20902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206AFA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2F76AA">
        <w:rPr>
          <w:rFonts w:eastAsia="Times New Roman"/>
          <w:sz w:val="24"/>
          <w:szCs w:val="24"/>
        </w:rPr>
        <w:t>31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57CB56F1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F20902">
        <w:rPr>
          <w:rFonts w:eastAsia="Times New Roman"/>
          <w:sz w:val="24"/>
          <w:szCs w:val="24"/>
        </w:rPr>
        <w:t>Autoriza a abertura de crédito adicional especial e redução dotação orçamentária</w:t>
      </w:r>
      <w:r w:rsidR="00AD3826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0ED5DC3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D3BA5" w:rsidRPr="00ED3BA5">
        <w:rPr>
          <w:rFonts w:eastAsia="Times New Roman"/>
          <w:sz w:val="24"/>
          <w:szCs w:val="24"/>
        </w:rPr>
        <w:t xml:space="preserve"> </w:t>
      </w:r>
      <w:r w:rsidR="00F20902">
        <w:rPr>
          <w:rFonts w:eastAsia="Times New Roman"/>
          <w:sz w:val="24"/>
          <w:szCs w:val="24"/>
        </w:rPr>
        <w:t>autorizar a abertura de crédito adicional especial e redução dotação orçamentária, com fim de viabilizar o gasto de recursos recebidos do Fundo Nacional de Assistências Social em oficinas a serem realizadas no município.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CCCAB2A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2F76AA">
        <w:rPr>
          <w:rFonts w:eastAsia="Times New Roman"/>
          <w:sz w:val="24"/>
          <w:szCs w:val="24"/>
        </w:rPr>
        <w:t>14</w:t>
      </w:r>
      <w:r w:rsidRPr="00D2322E">
        <w:rPr>
          <w:rFonts w:eastAsia="Times New Roman"/>
          <w:sz w:val="24"/>
          <w:szCs w:val="24"/>
        </w:rPr>
        <w:t xml:space="preserve"> de </w:t>
      </w:r>
      <w:r w:rsidR="002F76AA">
        <w:rPr>
          <w:rFonts w:eastAsia="Times New Roman"/>
          <w:sz w:val="24"/>
          <w:szCs w:val="24"/>
        </w:rPr>
        <w:t>novembro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C3DFF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57</cp:revision>
  <cp:lastPrinted>2023-11-14T13:15:00Z</cp:lastPrinted>
  <dcterms:created xsi:type="dcterms:W3CDTF">2023-02-03T12:01:00Z</dcterms:created>
  <dcterms:modified xsi:type="dcterms:W3CDTF">2023-11-14T13:16:00Z</dcterms:modified>
</cp:coreProperties>
</file>