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124936C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9979AB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224E919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9979AB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010047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24591">
        <w:rPr>
          <w:rFonts w:eastAsia="Times New Roman"/>
          <w:sz w:val="24"/>
          <w:szCs w:val="24"/>
        </w:rPr>
        <w:t>25</w:t>
      </w:r>
      <w:r w:rsidRPr="00D2322E">
        <w:rPr>
          <w:rFonts w:eastAsia="Times New Roman"/>
          <w:sz w:val="24"/>
          <w:szCs w:val="24"/>
        </w:rPr>
        <w:t>/0</w:t>
      </w:r>
      <w:r w:rsidR="00D2322E" w:rsidRPr="00D2322E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A0DE77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9979AB">
        <w:rPr>
          <w:rFonts w:eastAsia="Times New Roman"/>
          <w:sz w:val="24"/>
          <w:szCs w:val="24"/>
        </w:rPr>
        <w:t xml:space="preserve">Extingue o cargo de arquiteto criado pela Lei 1.306/2010, de 16 de junho de 2010 </w:t>
      </w:r>
      <w:r w:rsidR="008936DB">
        <w:rPr>
          <w:rFonts w:eastAsia="Times New Roman"/>
          <w:sz w:val="24"/>
          <w:szCs w:val="24"/>
        </w:rPr>
        <w:t>e dá outras providências.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9E984B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e extingue </w:t>
      </w:r>
      <w:r w:rsidR="001C00C0">
        <w:rPr>
          <w:rFonts w:eastAsia="Times New Roman"/>
          <w:sz w:val="24"/>
          <w:szCs w:val="24"/>
        </w:rPr>
        <w:t>o cargo de arquiteto, decorre de sua va</w:t>
      </w:r>
      <w:r w:rsidR="00756780">
        <w:rPr>
          <w:rFonts w:eastAsia="Times New Roman"/>
          <w:sz w:val="24"/>
          <w:szCs w:val="24"/>
        </w:rPr>
        <w:t>c</w:t>
      </w:r>
      <w:r w:rsidR="001C00C0">
        <w:rPr>
          <w:rFonts w:eastAsia="Times New Roman"/>
          <w:sz w:val="24"/>
          <w:szCs w:val="24"/>
        </w:rPr>
        <w:t>ância</w:t>
      </w:r>
      <w:r w:rsidR="008936DB">
        <w:rPr>
          <w:rFonts w:eastAsia="Times New Roman"/>
          <w:sz w:val="24"/>
          <w:szCs w:val="24"/>
        </w:rPr>
        <w:t>.</w:t>
      </w:r>
      <w:r w:rsidR="001C00C0">
        <w:rPr>
          <w:rFonts w:eastAsia="Times New Roman"/>
          <w:sz w:val="24"/>
          <w:szCs w:val="24"/>
        </w:rPr>
        <w:t xml:space="preserve"> A contratação </w:t>
      </w:r>
      <w:r w:rsidR="00756780">
        <w:rPr>
          <w:rFonts w:eastAsia="Times New Roman"/>
          <w:sz w:val="24"/>
          <w:szCs w:val="24"/>
        </w:rPr>
        <w:t>s</w:t>
      </w:r>
      <w:r w:rsidR="001C00C0">
        <w:rPr>
          <w:rFonts w:eastAsia="Times New Roman"/>
          <w:sz w:val="24"/>
          <w:szCs w:val="24"/>
        </w:rPr>
        <w:t xml:space="preserve">e dará através do Consórcio CIS/CAÍ, pelo qual o Município poderá contratar as horas necessárias para a demanda existentes, por valores mais em conta. 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20C8602F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2886407" w14:textId="77777777" w:rsidR="001C00C0" w:rsidRPr="00D2322E" w:rsidRDefault="001C00C0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4978ADB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1C00C0">
        <w:rPr>
          <w:rFonts w:eastAsia="Times New Roman"/>
          <w:sz w:val="24"/>
          <w:szCs w:val="24"/>
        </w:rPr>
        <w:t>02</w:t>
      </w:r>
      <w:r w:rsidRPr="00D2322E">
        <w:rPr>
          <w:rFonts w:eastAsia="Times New Roman"/>
          <w:sz w:val="24"/>
          <w:szCs w:val="24"/>
        </w:rPr>
        <w:t xml:space="preserve"> de </w:t>
      </w:r>
      <w:r w:rsidR="001C00C0">
        <w:rPr>
          <w:rFonts w:eastAsia="Times New Roman"/>
          <w:sz w:val="24"/>
          <w:szCs w:val="24"/>
        </w:rPr>
        <w:t>maio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1712FE0" w14:textId="14E23D63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11C3E"/>
    <w:rsid w:val="002E3A6B"/>
    <w:rsid w:val="003230D3"/>
    <w:rsid w:val="00406E25"/>
    <w:rsid w:val="004F4EE9"/>
    <w:rsid w:val="00624591"/>
    <w:rsid w:val="0073425F"/>
    <w:rsid w:val="00756780"/>
    <w:rsid w:val="00766A29"/>
    <w:rsid w:val="008936DB"/>
    <w:rsid w:val="009979AB"/>
    <w:rsid w:val="00B93694"/>
    <w:rsid w:val="00BF0353"/>
    <w:rsid w:val="00C72937"/>
    <w:rsid w:val="00C91746"/>
    <w:rsid w:val="00CC6BDF"/>
    <w:rsid w:val="00D2322E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cp:lastPrinted>2023-05-02T22:01:00Z</cp:lastPrinted>
  <dcterms:created xsi:type="dcterms:W3CDTF">2023-02-03T12:01:00Z</dcterms:created>
  <dcterms:modified xsi:type="dcterms:W3CDTF">2023-05-02T22:01:00Z</dcterms:modified>
</cp:coreProperties>
</file>