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77777777" w:rsidR="00F75EB8" w:rsidRPr="009959BF" w:rsidRDefault="00C72937" w:rsidP="00766A29">
      <w:pPr>
        <w:shd w:val="clear" w:color="auto" w:fill="FFFFFF"/>
        <w:spacing w:line="360" w:lineRule="auto"/>
        <w:jc w:val="center"/>
        <w:rPr>
          <w:rFonts w:eastAsia="Times New Roman"/>
          <w:b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Comissão de Constituição, Justiça e Redação</w:t>
      </w:r>
    </w:p>
    <w:p w14:paraId="00000003" w14:textId="77777777" w:rsidR="00F75EB8" w:rsidRPr="009959BF" w:rsidRDefault="00C72937">
      <w:pPr>
        <w:shd w:val="clear" w:color="auto" w:fill="FFFFFF"/>
        <w:jc w:val="center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 </w:t>
      </w:r>
    </w:p>
    <w:p w14:paraId="00000004" w14:textId="5DA8C329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 xml:space="preserve">Parecer n.º: </w:t>
      </w:r>
      <w:r w:rsidR="00F13EA7">
        <w:rPr>
          <w:rFonts w:eastAsia="Times New Roman"/>
          <w:sz w:val="24"/>
          <w:szCs w:val="24"/>
        </w:rPr>
        <w:t>20</w:t>
      </w:r>
      <w:r w:rsidRPr="009959BF">
        <w:rPr>
          <w:rFonts w:eastAsia="Times New Roman"/>
          <w:sz w:val="24"/>
          <w:szCs w:val="24"/>
        </w:rPr>
        <w:t>/202</w:t>
      </w:r>
      <w:r w:rsidR="00800BB1">
        <w:rPr>
          <w:rFonts w:eastAsia="Times New Roman"/>
          <w:sz w:val="24"/>
          <w:szCs w:val="24"/>
        </w:rPr>
        <w:t>4</w:t>
      </w:r>
    </w:p>
    <w:p w14:paraId="00000005" w14:textId="3CDF5244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Matéria:</w:t>
      </w:r>
      <w:r w:rsidRPr="009959BF">
        <w:rPr>
          <w:rFonts w:eastAsia="Times New Roman"/>
          <w:sz w:val="24"/>
          <w:szCs w:val="24"/>
        </w:rPr>
        <w:t xml:space="preserve"> P</w:t>
      </w:r>
      <w:r w:rsidR="003003B9">
        <w:rPr>
          <w:rFonts w:eastAsia="Times New Roman"/>
          <w:sz w:val="24"/>
          <w:szCs w:val="24"/>
        </w:rPr>
        <w:t xml:space="preserve">rojeto de </w:t>
      </w:r>
      <w:r w:rsidRPr="009959BF">
        <w:rPr>
          <w:rFonts w:eastAsia="Times New Roman"/>
          <w:sz w:val="24"/>
          <w:szCs w:val="24"/>
        </w:rPr>
        <w:t>L</w:t>
      </w:r>
      <w:r w:rsidR="003003B9">
        <w:rPr>
          <w:rFonts w:eastAsia="Times New Roman"/>
          <w:sz w:val="24"/>
          <w:szCs w:val="24"/>
        </w:rPr>
        <w:t>ei</w:t>
      </w:r>
      <w:r w:rsidRPr="009959BF">
        <w:rPr>
          <w:rFonts w:eastAsia="Times New Roman"/>
          <w:sz w:val="24"/>
          <w:szCs w:val="24"/>
        </w:rPr>
        <w:t xml:space="preserve"> n.º </w:t>
      </w:r>
      <w:r w:rsidR="007012BF">
        <w:rPr>
          <w:rFonts w:eastAsia="Times New Roman"/>
          <w:sz w:val="24"/>
          <w:szCs w:val="24"/>
        </w:rPr>
        <w:t>1</w:t>
      </w:r>
      <w:r w:rsidR="00F13EA7">
        <w:rPr>
          <w:rFonts w:eastAsia="Times New Roman"/>
          <w:sz w:val="24"/>
          <w:szCs w:val="24"/>
        </w:rPr>
        <w:t>3</w:t>
      </w:r>
      <w:r w:rsidRPr="009959BF">
        <w:rPr>
          <w:rFonts w:eastAsia="Times New Roman"/>
          <w:sz w:val="24"/>
          <w:szCs w:val="24"/>
        </w:rPr>
        <w:t>/202</w:t>
      </w:r>
      <w:r w:rsidR="00800BB1">
        <w:rPr>
          <w:rFonts w:eastAsia="Times New Roman"/>
          <w:sz w:val="24"/>
          <w:szCs w:val="24"/>
        </w:rPr>
        <w:t>4</w:t>
      </w:r>
    </w:p>
    <w:p w14:paraId="00000006" w14:textId="77777777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Iniciativa:</w:t>
      </w:r>
      <w:r w:rsidRPr="009959BF">
        <w:rPr>
          <w:rFonts w:eastAsia="Times New Roman"/>
          <w:sz w:val="24"/>
          <w:szCs w:val="24"/>
        </w:rPr>
        <w:t xml:space="preserve"> Poder Executivo</w:t>
      </w:r>
    </w:p>
    <w:p w14:paraId="00000007" w14:textId="56D6CD9C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 xml:space="preserve">Data entrada: </w:t>
      </w:r>
      <w:r w:rsidR="00484F3A">
        <w:rPr>
          <w:rFonts w:eastAsia="Times New Roman"/>
          <w:sz w:val="24"/>
          <w:szCs w:val="24"/>
        </w:rPr>
        <w:t>01</w:t>
      </w:r>
      <w:r w:rsidRPr="009959BF">
        <w:rPr>
          <w:rFonts w:eastAsia="Times New Roman"/>
          <w:sz w:val="24"/>
          <w:szCs w:val="24"/>
        </w:rPr>
        <w:t>/0</w:t>
      </w:r>
      <w:r w:rsidR="00484F3A">
        <w:rPr>
          <w:rFonts w:eastAsia="Times New Roman"/>
          <w:sz w:val="24"/>
          <w:szCs w:val="24"/>
        </w:rPr>
        <w:t>3</w:t>
      </w:r>
      <w:r w:rsidRPr="009959BF">
        <w:rPr>
          <w:rFonts w:eastAsia="Times New Roman"/>
          <w:sz w:val="24"/>
          <w:szCs w:val="24"/>
        </w:rPr>
        <w:t>/202</w:t>
      </w:r>
      <w:r w:rsidR="00800BB1">
        <w:rPr>
          <w:rFonts w:eastAsia="Times New Roman"/>
          <w:sz w:val="24"/>
          <w:szCs w:val="24"/>
        </w:rPr>
        <w:t>4</w:t>
      </w:r>
    </w:p>
    <w:p w14:paraId="00000008" w14:textId="6744B876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Relator:</w:t>
      </w:r>
      <w:r w:rsidRPr="009959BF">
        <w:rPr>
          <w:rFonts w:eastAsia="Times New Roman"/>
          <w:sz w:val="24"/>
          <w:szCs w:val="24"/>
        </w:rPr>
        <w:t xml:space="preserve"> Ver.</w:t>
      </w:r>
      <w:r w:rsidR="00211C3E" w:rsidRPr="009959BF">
        <w:rPr>
          <w:rFonts w:eastAsia="Times New Roman"/>
          <w:sz w:val="24"/>
          <w:szCs w:val="24"/>
        </w:rPr>
        <w:t xml:space="preserve"> </w:t>
      </w:r>
      <w:r w:rsidR="007012BF">
        <w:rPr>
          <w:rFonts w:eastAsia="Times New Roman"/>
          <w:sz w:val="24"/>
          <w:szCs w:val="24"/>
        </w:rPr>
        <w:t>Gelson José Bard</w:t>
      </w:r>
    </w:p>
    <w:p w14:paraId="0000000A" w14:textId="26C739BB" w:rsidR="00F75EB8" w:rsidRPr="007012BF" w:rsidRDefault="00C72937">
      <w:pPr>
        <w:shd w:val="clear" w:color="auto" w:fill="FFFFFF"/>
        <w:jc w:val="both"/>
        <w:rPr>
          <w:rFonts w:eastAsia="Times New Roman"/>
          <w:b/>
          <w:bCs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 xml:space="preserve">Ementa: </w:t>
      </w:r>
      <w:r w:rsidR="004B5450">
        <w:rPr>
          <w:rFonts w:eastAsia="Times New Roman"/>
          <w:b/>
          <w:bCs/>
          <w:sz w:val="24"/>
          <w:szCs w:val="24"/>
        </w:rPr>
        <w:t>Autoriza a abertura de crédito adicional especial.</w:t>
      </w:r>
    </w:p>
    <w:p w14:paraId="23D3A0C3" w14:textId="7481249B" w:rsidR="00766A29" w:rsidRPr="009959BF" w:rsidRDefault="00766A29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Parecer:</w:t>
      </w:r>
      <w:r w:rsidRPr="009959BF">
        <w:rPr>
          <w:rFonts w:eastAsia="Times New Roman"/>
          <w:sz w:val="24"/>
          <w:szCs w:val="24"/>
        </w:rPr>
        <w:t xml:space="preserve"> Favorável.</w:t>
      </w:r>
    </w:p>
    <w:p w14:paraId="0000000B" w14:textId="77777777" w:rsidR="00F75EB8" w:rsidRPr="009959BF" w:rsidRDefault="00F75EB8">
      <w:pPr>
        <w:shd w:val="clear" w:color="auto" w:fill="FFFFFF"/>
        <w:jc w:val="both"/>
        <w:rPr>
          <w:rFonts w:eastAsia="Times New Roman"/>
          <w:sz w:val="24"/>
          <w:szCs w:val="24"/>
        </w:rPr>
      </w:pPr>
    </w:p>
    <w:p w14:paraId="0000000C" w14:textId="77777777" w:rsidR="00F75EB8" w:rsidRPr="009959BF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 xml:space="preserve">Relatório: </w:t>
      </w:r>
    </w:p>
    <w:p w14:paraId="0000000D" w14:textId="44B7D53A" w:rsidR="00F75EB8" w:rsidRPr="00FA4224" w:rsidRDefault="00C72937" w:rsidP="00FA4224">
      <w:pPr>
        <w:shd w:val="clear" w:color="auto" w:fill="FFFFFF"/>
        <w:spacing w:line="360" w:lineRule="auto"/>
        <w:ind w:firstLine="720"/>
        <w:jc w:val="both"/>
        <w:rPr>
          <w:rFonts w:eastAsia="Times New Roman"/>
          <w:b/>
          <w:bCs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A matéria em análise tramita nesta Casa Legislativa, por iniciativa da Sra. Prefeita Municipal, sob a forma de </w:t>
      </w:r>
      <w:r w:rsidR="009959BF">
        <w:rPr>
          <w:rFonts w:eastAsia="Times New Roman"/>
          <w:sz w:val="24"/>
          <w:szCs w:val="24"/>
        </w:rPr>
        <w:t>P</w:t>
      </w:r>
      <w:r w:rsidRPr="009959BF">
        <w:rPr>
          <w:rFonts w:eastAsia="Times New Roman"/>
          <w:sz w:val="24"/>
          <w:szCs w:val="24"/>
        </w:rPr>
        <w:t xml:space="preserve">rojeto de </w:t>
      </w:r>
      <w:r w:rsidR="009959BF">
        <w:rPr>
          <w:rFonts w:eastAsia="Times New Roman"/>
          <w:sz w:val="24"/>
          <w:szCs w:val="24"/>
        </w:rPr>
        <w:t>L</w:t>
      </w:r>
      <w:r w:rsidRPr="009959BF">
        <w:rPr>
          <w:rFonts w:eastAsia="Times New Roman"/>
          <w:sz w:val="24"/>
          <w:szCs w:val="24"/>
        </w:rPr>
        <w:t>ei</w:t>
      </w:r>
      <w:r w:rsidR="009959BF">
        <w:rPr>
          <w:rFonts w:eastAsia="Times New Roman"/>
          <w:sz w:val="24"/>
          <w:szCs w:val="24"/>
        </w:rPr>
        <w:t>,</w:t>
      </w:r>
      <w:r w:rsidRPr="009959BF">
        <w:rPr>
          <w:rFonts w:eastAsia="Times New Roman"/>
          <w:sz w:val="24"/>
          <w:szCs w:val="24"/>
        </w:rPr>
        <w:t xml:space="preserve"> tendo como objetivo</w:t>
      </w:r>
      <w:r w:rsidR="00FA4224">
        <w:rPr>
          <w:rFonts w:eastAsia="Times New Roman"/>
          <w:sz w:val="24"/>
          <w:szCs w:val="24"/>
        </w:rPr>
        <w:t xml:space="preserve"> </w:t>
      </w:r>
      <w:r w:rsidR="004B5450" w:rsidRPr="004B5450">
        <w:rPr>
          <w:rFonts w:eastAsia="Times New Roman"/>
          <w:sz w:val="24"/>
          <w:szCs w:val="24"/>
        </w:rPr>
        <w:t>autorizar a abertura de crédito adicional especial</w:t>
      </w:r>
      <w:r w:rsidR="004B5450">
        <w:rPr>
          <w:rFonts w:eastAsia="Times New Roman"/>
          <w:sz w:val="24"/>
          <w:szCs w:val="24"/>
        </w:rPr>
        <w:t xml:space="preserve"> para que possam ser utilizados os recursos advindos </w:t>
      </w:r>
      <w:r w:rsidR="00F13EA7">
        <w:rPr>
          <w:rFonts w:eastAsia="Times New Roman"/>
          <w:sz w:val="24"/>
          <w:szCs w:val="24"/>
        </w:rPr>
        <w:t>em 2023 do Deputado Alceu Moreira.</w:t>
      </w:r>
    </w:p>
    <w:p w14:paraId="0000000E" w14:textId="2A853133" w:rsidR="00F75EB8" w:rsidRPr="009959BF" w:rsidRDefault="00C72937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     </w:t>
      </w:r>
      <w:r w:rsidRPr="009959BF">
        <w:rPr>
          <w:rFonts w:eastAsia="Times New Roman"/>
          <w:sz w:val="24"/>
          <w:szCs w:val="24"/>
        </w:rPr>
        <w:tab/>
        <w:t>O projeto de lei</w:t>
      </w:r>
      <w:r w:rsidR="00286F10">
        <w:rPr>
          <w:rFonts w:eastAsia="Times New Roman"/>
          <w:sz w:val="24"/>
          <w:szCs w:val="24"/>
        </w:rPr>
        <w:t>,</w:t>
      </w:r>
      <w:r w:rsidR="00793344" w:rsidRPr="009959BF">
        <w:rPr>
          <w:rFonts w:eastAsia="Times New Roman"/>
          <w:sz w:val="24"/>
          <w:szCs w:val="24"/>
        </w:rPr>
        <w:t xml:space="preserve"> </w:t>
      </w:r>
      <w:r w:rsidRPr="009959BF">
        <w:rPr>
          <w:rFonts w:eastAsia="Times New Roman"/>
          <w:sz w:val="24"/>
          <w:szCs w:val="24"/>
        </w:rPr>
        <w:t xml:space="preserve">encontra-se nesta Comissão, em atendimento às normas regimentais, estando, sob a responsabilidade desta Relatoria, para ser </w:t>
      </w:r>
      <w:r w:rsidR="003230D3" w:rsidRPr="009959BF">
        <w:rPr>
          <w:rFonts w:eastAsia="Times New Roman"/>
          <w:sz w:val="24"/>
          <w:szCs w:val="24"/>
        </w:rPr>
        <w:t>proferido</w:t>
      </w:r>
      <w:r w:rsidRPr="009959BF">
        <w:rPr>
          <w:rFonts w:eastAsia="Times New Roman"/>
          <w:sz w:val="24"/>
          <w:szCs w:val="24"/>
        </w:rPr>
        <w:t xml:space="preserve"> o parecer da legalidade, constitucionalidade e </w:t>
      </w:r>
      <w:proofErr w:type="spellStart"/>
      <w:r w:rsidRPr="009959BF">
        <w:rPr>
          <w:rFonts w:eastAsia="Times New Roman"/>
          <w:sz w:val="24"/>
          <w:szCs w:val="24"/>
        </w:rPr>
        <w:t>regimentalidade</w:t>
      </w:r>
      <w:proofErr w:type="spellEnd"/>
      <w:r w:rsidRPr="009959BF">
        <w:rPr>
          <w:rFonts w:eastAsia="Times New Roman"/>
          <w:sz w:val="24"/>
          <w:szCs w:val="24"/>
        </w:rPr>
        <w:t xml:space="preserve"> das matérias.</w:t>
      </w:r>
    </w:p>
    <w:p w14:paraId="0000000F" w14:textId="77777777" w:rsidR="00F75EB8" w:rsidRPr="009959BF" w:rsidRDefault="00C72937">
      <w:pPr>
        <w:shd w:val="clear" w:color="auto" w:fill="FFFFFF"/>
        <w:spacing w:line="240" w:lineRule="auto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 </w:t>
      </w:r>
    </w:p>
    <w:p w14:paraId="00000010" w14:textId="77777777" w:rsidR="00F75EB8" w:rsidRPr="009959BF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Parecer:</w:t>
      </w:r>
    </w:p>
    <w:p w14:paraId="00000011" w14:textId="6C51C1BA" w:rsidR="00F75EB8" w:rsidRDefault="00C72937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  </w:t>
      </w:r>
      <w:r w:rsidRPr="009959BF">
        <w:rPr>
          <w:rFonts w:eastAsia="Times New Roman"/>
          <w:sz w:val="24"/>
          <w:szCs w:val="24"/>
        </w:rPr>
        <w:tab/>
        <w:t>O projeto de lei</w:t>
      </w:r>
      <w:r w:rsidR="00286F10">
        <w:rPr>
          <w:rFonts w:eastAsia="Times New Roman"/>
          <w:sz w:val="24"/>
          <w:szCs w:val="24"/>
        </w:rPr>
        <w:t>,</w:t>
      </w:r>
      <w:r w:rsidR="00286F10" w:rsidRPr="009959BF">
        <w:rPr>
          <w:rFonts w:eastAsia="Times New Roman"/>
          <w:sz w:val="24"/>
          <w:szCs w:val="24"/>
        </w:rPr>
        <w:t xml:space="preserve"> </w:t>
      </w:r>
      <w:r w:rsidRPr="009959BF">
        <w:rPr>
          <w:rFonts w:eastAsia="Times New Roman"/>
          <w:sz w:val="24"/>
          <w:szCs w:val="24"/>
        </w:rPr>
        <w:t xml:space="preserve">atende aos fundamentos legais e constitucionais, assim, considerando o debate realizado nesta Comissão, o Parecer é favorável à tramitação da matéria. </w:t>
      </w:r>
    </w:p>
    <w:p w14:paraId="3FA2CD9E" w14:textId="77777777" w:rsidR="007012BF" w:rsidRPr="009959BF" w:rsidRDefault="007012BF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</w:p>
    <w:p w14:paraId="00000012" w14:textId="2F2F7A86" w:rsidR="00F75EB8" w:rsidRDefault="00800BB1" w:rsidP="00800BB1">
      <w:pPr>
        <w:shd w:val="clear" w:color="auto" w:fill="FFFFFF"/>
        <w:spacing w:line="360" w:lineRule="auto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São Pedro da Serra, </w:t>
      </w:r>
      <w:r w:rsidR="007012BF">
        <w:rPr>
          <w:rFonts w:eastAsia="Times New Roman"/>
          <w:sz w:val="24"/>
          <w:szCs w:val="24"/>
        </w:rPr>
        <w:t>12</w:t>
      </w:r>
      <w:r>
        <w:rPr>
          <w:rFonts w:eastAsia="Times New Roman"/>
          <w:sz w:val="24"/>
          <w:szCs w:val="24"/>
        </w:rPr>
        <w:t xml:space="preserve"> de </w:t>
      </w:r>
      <w:r w:rsidR="00484F3A">
        <w:rPr>
          <w:rFonts w:eastAsia="Times New Roman"/>
          <w:sz w:val="24"/>
          <w:szCs w:val="24"/>
        </w:rPr>
        <w:t>março</w:t>
      </w:r>
      <w:r>
        <w:rPr>
          <w:rFonts w:eastAsia="Times New Roman"/>
          <w:sz w:val="24"/>
          <w:szCs w:val="24"/>
        </w:rPr>
        <w:t xml:space="preserve"> de 2024.</w:t>
      </w:r>
    </w:p>
    <w:p w14:paraId="7FCD279A" w14:textId="77777777" w:rsidR="007012BF" w:rsidRDefault="007012BF" w:rsidP="00800BB1">
      <w:pPr>
        <w:shd w:val="clear" w:color="auto" w:fill="FFFFFF"/>
        <w:spacing w:line="360" w:lineRule="auto"/>
        <w:jc w:val="right"/>
        <w:rPr>
          <w:rFonts w:eastAsia="Times New Roman"/>
          <w:sz w:val="24"/>
          <w:szCs w:val="24"/>
        </w:rPr>
      </w:pPr>
    </w:p>
    <w:p w14:paraId="3A015B2C" w14:textId="77777777" w:rsidR="007012BF" w:rsidRDefault="007012BF" w:rsidP="00800BB1">
      <w:pPr>
        <w:shd w:val="clear" w:color="auto" w:fill="FFFFFF"/>
        <w:spacing w:line="360" w:lineRule="auto"/>
        <w:jc w:val="right"/>
        <w:rPr>
          <w:rFonts w:eastAsia="Times New Roman"/>
          <w:sz w:val="24"/>
          <w:szCs w:val="24"/>
        </w:rPr>
      </w:pPr>
    </w:p>
    <w:p w14:paraId="0FF482E5" w14:textId="52BA46E1" w:rsidR="00766A29" w:rsidRPr="009959BF" w:rsidRDefault="00C72937" w:rsidP="00FA4224">
      <w:pPr>
        <w:shd w:val="clear" w:color="auto" w:fill="FFFFFF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___________________ </w:t>
      </w:r>
      <w:r w:rsidR="00766A29" w:rsidRPr="009959BF">
        <w:rPr>
          <w:rFonts w:eastAsia="Times New Roman"/>
          <w:sz w:val="24"/>
          <w:szCs w:val="24"/>
        </w:rPr>
        <w:t xml:space="preserve">    </w:t>
      </w:r>
      <w:r w:rsidRPr="009959BF">
        <w:rPr>
          <w:rFonts w:eastAsia="Times New Roman"/>
          <w:sz w:val="24"/>
          <w:szCs w:val="24"/>
        </w:rPr>
        <w:t>______________________      __________________</w:t>
      </w:r>
      <w:r w:rsidR="00766A29" w:rsidRPr="009959BF">
        <w:rPr>
          <w:rFonts w:eastAsia="Times New Roman"/>
          <w:sz w:val="24"/>
          <w:szCs w:val="24"/>
        </w:rPr>
        <w:t>___</w:t>
      </w:r>
    </w:p>
    <w:p w14:paraId="00000015" w14:textId="59CE8723" w:rsidR="00F75EB8" w:rsidRPr="009959BF" w:rsidRDefault="00766A29" w:rsidP="00800BB1">
      <w:pPr>
        <w:shd w:val="clear" w:color="auto" w:fill="FFFFFF"/>
        <w:jc w:val="center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>A</w:t>
      </w:r>
      <w:r w:rsidR="00406E25" w:rsidRPr="009959BF">
        <w:rPr>
          <w:rFonts w:eastAsia="Times New Roman"/>
          <w:sz w:val="24"/>
          <w:szCs w:val="24"/>
        </w:rPr>
        <w:t>ndré Mallmann</w:t>
      </w:r>
      <w:r w:rsidR="00C72937" w:rsidRPr="009959BF">
        <w:rPr>
          <w:rFonts w:eastAsia="Times New Roman"/>
          <w:sz w:val="24"/>
          <w:szCs w:val="24"/>
        </w:rPr>
        <w:t xml:space="preserve"> </w:t>
      </w:r>
      <w:r w:rsidR="00406E25" w:rsidRPr="009959BF">
        <w:rPr>
          <w:rFonts w:eastAsia="Times New Roman"/>
          <w:sz w:val="24"/>
          <w:szCs w:val="24"/>
        </w:rPr>
        <w:t xml:space="preserve">        </w:t>
      </w:r>
      <w:r w:rsidR="00D66AF6">
        <w:rPr>
          <w:rFonts w:eastAsia="Times New Roman"/>
          <w:sz w:val="24"/>
          <w:szCs w:val="24"/>
        </w:rPr>
        <w:t xml:space="preserve"> </w:t>
      </w:r>
      <w:r w:rsidR="00406E25" w:rsidRPr="009959BF">
        <w:rPr>
          <w:rFonts w:eastAsia="Times New Roman"/>
          <w:sz w:val="24"/>
          <w:szCs w:val="24"/>
        </w:rPr>
        <w:t xml:space="preserve">     </w:t>
      </w:r>
      <w:r w:rsidR="00800BB1">
        <w:rPr>
          <w:rFonts w:eastAsia="Times New Roman"/>
          <w:sz w:val="24"/>
          <w:szCs w:val="24"/>
        </w:rPr>
        <w:t xml:space="preserve"> </w:t>
      </w:r>
      <w:r w:rsidR="00800BB1">
        <w:rPr>
          <w:rFonts w:eastAsia="Times New Roman"/>
          <w:sz w:val="24"/>
          <w:szCs w:val="24"/>
        </w:rPr>
        <w:tab/>
      </w:r>
      <w:r w:rsidR="00D66AF6">
        <w:rPr>
          <w:rFonts w:eastAsia="Times New Roman"/>
          <w:sz w:val="24"/>
          <w:szCs w:val="24"/>
        </w:rPr>
        <w:t xml:space="preserve">Gelson José Bard    </w:t>
      </w:r>
      <w:r w:rsidR="00800BB1">
        <w:rPr>
          <w:rFonts w:eastAsia="Times New Roman"/>
          <w:sz w:val="24"/>
          <w:szCs w:val="24"/>
        </w:rPr>
        <w:tab/>
        <w:t>Rejane Maria Mallmann</w:t>
      </w:r>
    </w:p>
    <w:p w14:paraId="00000019" w14:textId="5663BA26" w:rsidR="00F75EB8" w:rsidRDefault="00C72937" w:rsidP="00FA4224">
      <w:pPr>
        <w:shd w:val="clear" w:color="auto" w:fill="FFFFFF"/>
        <w:ind w:firstLine="720"/>
      </w:pPr>
      <w:r w:rsidRPr="009959BF">
        <w:rPr>
          <w:rFonts w:eastAsia="Times New Roman"/>
          <w:b/>
          <w:sz w:val="24"/>
          <w:szCs w:val="24"/>
        </w:rPr>
        <w:t xml:space="preserve">Presidente       </w:t>
      </w:r>
      <w:r w:rsidR="00800BB1">
        <w:rPr>
          <w:rFonts w:eastAsia="Times New Roman"/>
          <w:b/>
          <w:sz w:val="24"/>
          <w:szCs w:val="24"/>
        </w:rPr>
        <w:t xml:space="preserve">              </w:t>
      </w:r>
      <w:r w:rsidRPr="009959BF">
        <w:rPr>
          <w:rFonts w:eastAsia="Times New Roman"/>
          <w:b/>
          <w:sz w:val="24"/>
          <w:szCs w:val="24"/>
        </w:rPr>
        <w:t xml:space="preserve">      </w:t>
      </w:r>
      <w:r w:rsidR="00D66AF6">
        <w:rPr>
          <w:rFonts w:eastAsia="Times New Roman"/>
          <w:b/>
          <w:sz w:val="24"/>
          <w:szCs w:val="24"/>
        </w:rPr>
        <w:t>Relator</w:t>
      </w:r>
      <w:r w:rsidRPr="009959BF">
        <w:rPr>
          <w:rFonts w:eastAsia="Times New Roman"/>
          <w:b/>
          <w:sz w:val="24"/>
          <w:szCs w:val="24"/>
        </w:rPr>
        <w:t xml:space="preserve">                                 Membro</w:t>
      </w:r>
    </w:p>
    <w:sectPr w:rsidR="00F75EB8" w:rsidSect="00D4290C">
      <w:headerReference w:type="default" r:id="rId6"/>
      <w:pgSz w:w="11909" w:h="16834"/>
      <w:pgMar w:top="1440" w:right="1440" w:bottom="1440" w:left="1440" w:header="2835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9CEB0" w14:textId="77777777" w:rsidR="00766A29" w:rsidRDefault="00766A29" w:rsidP="00766A29">
      <w:pPr>
        <w:spacing w:line="240" w:lineRule="auto"/>
      </w:pPr>
      <w:r>
        <w:separator/>
      </w:r>
    </w:p>
  </w:endnote>
  <w:endnote w:type="continuationSeparator" w:id="0">
    <w:p w14:paraId="02C76A29" w14:textId="77777777" w:rsidR="00766A29" w:rsidRDefault="00766A29" w:rsidP="00766A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899AB" w14:textId="77777777" w:rsidR="00766A29" w:rsidRDefault="00766A29" w:rsidP="00766A29">
      <w:pPr>
        <w:spacing w:line="240" w:lineRule="auto"/>
      </w:pPr>
      <w:r>
        <w:separator/>
      </w:r>
    </w:p>
  </w:footnote>
  <w:footnote w:type="continuationSeparator" w:id="0">
    <w:p w14:paraId="4D64783B" w14:textId="77777777" w:rsidR="00766A29" w:rsidRDefault="00766A29" w:rsidP="00766A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04B41" w14:textId="6DA46D55" w:rsidR="00766A29" w:rsidRDefault="00D4290C">
    <w:pPr>
      <w:pStyle w:val="Cabealho"/>
    </w:pPr>
    <w:r>
      <w:t xml:space="preserve">   </w:t>
    </w:r>
    <w:r w:rsidR="00766A29">
      <w:t xml:space="preserve">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EB8"/>
    <w:rsid w:val="00211C3E"/>
    <w:rsid w:val="00286F10"/>
    <w:rsid w:val="003003B9"/>
    <w:rsid w:val="003230D3"/>
    <w:rsid w:val="00406E25"/>
    <w:rsid w:val="00484F3A"/>
    <w:rsid w:val="004B5450"/>
    <w:rsid w:val="0062296A"/>
    <w:rsid w:val="007012BF"/>
    <w:rsid w:val="00766A29"/>
    <w:rsid w:val="00793344"/>
    <w:rsid w:val="00800BB1"/>
    <w:rsid w:val="009959BF"/>
    <w:rsid w:val="00A91D6A"/>
    <w:rsid w:val="00C72937"/>
    <w:rsid w:val="00D4290C"/>
    <w:rsid w:val="00D66AF6"/>
    <w:rsid w:val="00E03138"/>
    <w:rsid w:val="00F13EA7"/>
    <w:rsid w:val="00F75EB8"/>
    <w:rsid w:val="00F9011D"/>
    <w:rsid w:val="00FA4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CCF8C"/>
  <w15:docId w15:val="{2CA07E2B-452F-4747-8302-478F0AEC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6A29"/>
  </w:style>
  <w:style w:type="paragraph" w:styleId="Rodap">
    <w:name w:val="footer"/>
    <w:basedOn w:val="Normal"/>
    <w:link w:val="Rodap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6A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196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21</cp:revision>
  <cp:lastPrinted>2024-03-11T19:23:00Z</cp:lastPrinted>
  <dcterms:created xsi:type="dcterms:W3CDTF">2023-02-03T12:01:00Z</dcterms:created>
  <dcterms:modified xsi:type="dcterms:W3CDTF">2024-03-11T19:23:00Z</dcterms:modified>
</cp:coreProperties>
</file>