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0CA78B8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</w:t>
      </w:r>
      <w:r w:rsidR="008F2A6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940418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7F85B75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14F49">
        <w:rPr>
          <w:rFonts w:eastAsia="Times New Roman"/>
          <w:sz w:val="24"/>
          <w:szCs w:val="24"/>
        </w:rPr>
        <w:t>1</w:t>
      </w:r>
      <w:r w:rsidR="008F2A69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BC16219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8F2A69" w:rsidRPr="008F2A69">
        <w:rPr>
          <w:b/>
          <w:bCs/>
          <w:color w:val="000000"/>
          <w:sz w:val="24"/>
          <w:szCs w:val="24"/>
        </w:rPr>
        <w:t>Dispõe sobre o Plano de Custeio do Regime Próprio de Previdência Social do Município de São Pedro da Serra</w:t>
      </w:r>
      <w:r w:rsidR="005536AC" w:rsidRPr="008F2A69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26A83EB9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D23078" w:rsidRPr="00D23078">
        <w:rPr>
          <w:color w:val="000000"/>
          <w:sz w:val="24"/>
          <w:szCs w:val="24"/>
        </w:rPr>
        <w:t>dispor</w:t>
      </w:r>
      <w:r w:rsidR="008F2A69" w:rsidRPr="008F2A69">
        <w:rPr>
          <w:b/>
          <w:bCs/>
          <w:color w:val="000000"/>
        </w:rPr>
        <w:t xml:space="preserve"> </w:t>
      </w:r>
      <w:r w:rsidR="008F2A69" w:rsidRPr="008F2A69">
        <w:rPr>
          <w:color w:val="000000"/>
          <w:sz w:val="24"/>
          <w:szCs w:val="24"/>
        </w:rPr>
        <w:t>sobre o Plano de Custeio do Regime Próprio de Previdência Social do Município de São Pedro da Serra</w:t>
      </w:r>
      <w:r w:rsidR="008F2A69">
        <w:rPr>
          <w:color w:val="000000"/>
          <w:sz w:val="24"/>
          <w:szCs w:val="24"/>
        </w:rPr>
        <w:t>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2FC7ED8D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D23078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D23078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cp:lastPrinted>2024-06-24T17:29:00Z</cp:lastPrinted>
  <dcterms:created xsi:type="dcterms:W3CDTF">2024-04-23T19:57:00Z</dcterms:created>
  <dcterms:modified xsi:type="dcterms:W3CDTF">2024-06-24T17:29:00Z</dcterms:modified>
</cp:coreProperties>
</file>