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F70C93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</w:t>
      </w:r>
      <w:r w:rsidR="00ED4F98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221A798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ED4F98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5C08D5B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11D33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078ED3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ED4F98">
        <w:rPr>
          <w:rFonts w:eastAsia="Times New Roman"/>
          <w:sz w:val="24"/>
          <w:szCs w:val="24"/>
        </w:rPr>
        <w:t>Altera o § 6º do artigo 13, da Lei nº 898/2005, de 01 de dezembro de 2005 – Sistema próprio de previdência – FAPS.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6328A0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ED4F98">
        <w:rPr>
          <w:rFonts w:eastAsia="Times New Roman"/>
          <w:sz w:val="24"/>
          <w:szCs w:val="24"/>
        </w:rPr>
        <w:t>a</w:t>
      </w:r>
      <w:r w:rsidR="00ED4F98">
        <w:rPr>
          <w:rFonts w:eastAsia="Times New Roman"/>
          <w:sz w:val="24"/>
          <w:szCs w:val="24"/>
        </w:rPr>
        <w:t>ltera</w:t>
      </w:r>
      <w:r w:rsidR="00ED4F98">
        <w:rPr>
          <w:rFonts w:eastAsia="Times New Roman"/>
          <w:sz w:val="24"/>
          <w:szCs w:val="24"/>
        </w:rPr>
        <w:t>r</w:t>
      </w:r>
      <w:r w:rsidR="00ED4F98">
        <w:rPr>
          <w:rFonts w:eastAsia="Times New Roman"/>
          <w:sz w:val="24"/>
          <w:szCs w:val="24"/>
        </w:rPr>
        <w:t xml:space="preserve"> o § 6º do artigo 13, da Lei nº 898/2005, de 01 de dezembro de 2005 – Sistema </w:t>
      </w:r>
      <w:r w:rsidR="00ED4F98">
        <w:rPr>
          <w:rFonts w:eastAsia="Times New Roman"/>
          <w:sz w:val="24"/>
          <w:szCs w:val="24"/>
        </w:rPr>
        <w:t>P</w:t>
      </w:r>
      <w:r w:rsidR="00ED4F98">
        <w:rPr>
          <w:rFonts w:eastAsia="Times New Roman"/>
          <w:sz w:val="24"/>
          <w:szCs w:val="24"/>
        </w:rPr>
        <w:t xml:space="preserve">róprio de </w:t>
      </w:r>
      <w:r w:rsidR="00ED4F98">
        <w:rPr>
          <w:rFonts w:eastAsia="Times New Roman"/>
          <w:sz w:val="24"/>
          <w:szCs w:val="24"/>
        </w:rPr>
        <w:t>P</w:t>
      </w:r>
      <w:r w:rsidR="00ED4F98">
        <w:rPr>
          <w:rFonts w:eastAsia="Times New Roman"/>
          <w:sz w:val="24"/>
          <w:szCs w:val="24"/>
        </w:rPr>
        <w:t>revidência – FAPS.</w:t>
      </w:r>
      <w:r w:rsidR="00ED4F98" w:rsidRPr="00D2322E">
        <w:rPr>
          <w:rFonts w:eastAsia="Times New Roman"/>
          <w:sz w:val="24"/>
          <w:szCs w:val="24"/>
        </w:rPr>
        <w:t xml:space="preserve">  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D4567B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82BD2">
        <w:rPr>
          <w:rFonts w:eastAsia="Times New Roman"/>
          <w:sz w:val="24"/>
          <w:szCs w:val="24"/>
        </w:rPr>
        <w:t>1</w:t>
      </w:r>
      <w:r w:rsidR="00ED4F98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5609B182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F0353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45</cp:revision>
  <cp:lastPrinted>2023-09-19T13:56:00Z</cp:lastPrinted>
  <dcterms:created xsi:type="dcterms:W3CDTF">2023-02-03T12:01:00Z</dcterms:created>
  <dcterms:modified xsi:type="dcterms:W3CDTF">2023-09-19T13:56:00Z</dcterms:modified>
</cp:coreProperties>
</file>