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543FFF6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FC6E7F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CC16C0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FC6E7F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61012F2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FC6E7F">
        <w:rPr>
          <w:rFonts w:eastAsia="Times New Roman"/>
          <w:sz w:val="24"/>
          <w:szCs w:val="24"/>
        </w:rPr>
        <w:t>20</w:t>
      </w:r>
      <w:r w:rsidRPr="009959BF">
        <w:rPr>
          <w:rFonts w:eastAsia="Times New Roman"/>
          <w:sz w:val="24"/>
          <w:szCs w:val="24"/>
        </w:rPr>
        <w:t>/0</w:t>
      </w:r>
      <w:r w:rsidR="00FC6E7F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048B70DF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FC6E7F">
        <w:rPr>
          <w:b/>
          <w:bCs/>
          <w:color w:val="000000"/>
          <w:sz w:val="24"/>
          <w:szCs w:val="24"/>
        </w:rPr>
        <w:t>Altera o anexo único da Lei 2.516/2024 de 10 de abril de 2024 e dá outras providências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39E83D8F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FC6E7F" w:rsidRPr="00FC6E7F">
        <w:rPr>
          <w:color w:val="000000"/>
          <w:sz w:val="24"/>
          <w:szCs w:val="24"/>
        </w:rPr>
        <w:t>a</w:t>
      </w:r>
      <w:r w:rsidR="00FC6E7F" w:rsidRPr="00FC6E7F">
        <w:rPr>
          <w:color w:val="000000"/>
          <w:sz w:val="24"/>
          <w:szCs w:val="24"/>
        </w:rPr>
        <w:t>ltera</w:t>
      </w:r>
      <w:r w:rsidR="00FC6E7F" w:rsidRPr="00FC6E7F">
        <w:rPr>
          <w:color w:val="000000"/>
          <w:sz w:val="24"/>
          <w:szCs w:val="24"/>
        </w:rPr>
        <w:t>r</w:t>
      </w:r>
      <w:r w:rsidR="00FC6E7F" w:rsidRPr="00FC6E7F">
        <w:rPr>
          <w:color w:val="000000"/>
          <w:sz w:val="24"/>
          <w:szCs w:val="24"/>
        </w:rPr>
        <w:t xml:space="preserve"> o anexo único da Lei 2.516/2024 de 10 de abril de 2024</w:t>
      </w:r>
      <w:r w:rsidR="00FC6E7F" w:rsidRPr="00FC6E7F">
        <w:rPr>
          <w:color w:val="000000"/>
          <w:sz w:val="24"/>
          <w:szCs w:val="24"/>
        </w:rPr>
        <w:t>, alteração necessária, pois por exigência do Estado, a carga horária semanal do cargo Agente Visitador do P</w:t>
      </w:r>
      <w:r w:rsidR="00FC6E7F">
        <w:rPr>
          <w:color w:val="000000"/>
          <w:sz w:val="24"/>
          <w:szCs w:val="24"/>
        </w:rPr>
        <w:t>IN</w:t>
      </w:r>
      <w:r w:rsidR="00FC6E7F" w:rsidRPr="00FC6E7F">
        <w:rPr>
          <w:color w:val="000000"/>
          <w:sz w:val="24"/>
          <w:szCs w:val="24"/>
        </w:rPr>
        <w:t xml:space="preserve"> é de 40 horas semanais.</w:t>
      </w:r>
    </w:p>
    <w:p w14:paraId="0000000E" w14:textId="1D8E675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9E1992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0144DB0F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</w:t>
      </w:r>
      <w:r w:rsidR="00FC6E7F">
        <w:rPr>
          <w:rFonts w:eastAsia="Times New Roman"/>
          <w:sz w:val="24"/>
          <w:szCs w:val="24"/>
        </w:rPr>
        <w:t>27</w:t>
      </w:r>
      <w:r>
        <w:rPr>
          <w:rFonts w:eastAsia="Times New Roman"/>
          <w:sz w:val="24"/>
          <w:szCs w:val="24"/>
        </w:rPr>
        <w:t xml:space="preserve"> de </w:t>
      </w:r>
      <w:r w:rsidR="00FC6E7F">
        <w:rPr>
          <w:rFonts w:eastAsia="Times New Roman"/>
          <w:sz w:val="24"/>
          <w:szCs w:val="24"/>
        </w:rPr>
        <w:t>agosto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0AA5"/>
    <w:rsid w:val="001750DD"/>
    <w:rsid w:val="001807E2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10164"/>
    <w:rsid w:val="00932039"/>
    <w:rsid w:val="009726CB"/>
    <w:rsid w:val="009959BF"/>
    <w:rsid w:val="009A6FFE"/>
    <w:rsid w:val="009B6D82"/>
    <w:rsid w:val="009E06A0"/>
    <w:rsid w:val="009E1992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75EB8"/>
    <w:rsid w:val="00F85997"/>
    <w:rsid w:val="00F9011D"/>
    <w:rsid w:val="00FA4224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cp:lastPrinted>2024-08-27T14:06:00Z</cp:lastPrinted>
  <dcterms:created xsi:type="dcterms:W3CDTF">2024-04-23T19:57:00Z</dcterms:created>
  <dcterms:modified xsi:type="dcterms:W3CDTF">2024-08-27T14:06:00Z</dcterms:modified>
</cp:coreProperties>
</file>