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right="-41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762635</wp:posOffset>
            </wp:positionH>
            <wp:positionV relativeFrom="page">
              <wp:posOffset>611505</wp:posOffset>
            </wp:positionV>
            <wp:extent cx="675640" cy="2673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26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PREFEITURA MUNICIPAL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5603875</wp:posOffset>
            </wp:positionH>
            <wp:positionV relativeFrom="paragraph">
              <wp:posOffset>-174625</wp:posOffset>
            </wp:positionV>
            <wp:extent cx="814070" cy="9188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918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6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-283845</wp:posOffset>
            </wp:positionH>
            <wp:positionV relativeFrom="paragraph">
              <wp:posOffset>-133350</wp:posOffset>
            </wp:positionV>
            <wp:extent cx="936625" cy="6559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65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699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right="-539"/>
        <w:spacing w:after="0"/>
        <w:tabs>
          <w:tab w:leader="none" w:pos="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Fone (54) 3341-1600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E-mail: administracao@pmgv.rs.gov.br</w:t>
      </w:r>
    </w:p>
    <w:p>
      <w:pPr>
        <w:spacing w:after="0" w:line="60" w:lineRule="exact"/>
        <w:rPr>
          <w:sz w:val="24"/>
          <w:szCs w:val="24"/>
          <w:color w:val="auto"/>
        </w:rPr>
      </w:pPr>
    </w:p>
    <w:p>
      <w:pPr>
        <w:ind w:left="37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96" w:lineRule="exact"/>
        <w:rPr>
          <w:sz w:val="24"/>
          <w:szCs w:val="24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b w:val="1"/>
          <w:bCs w:val="1"/>
          <w:u w:val="single" w:color="auto"/>
          <w:color w:val="auto"/>
        </w:rPr>
        <w:t>LEI Nº 5.756 DE 23 DE DEZEMBRO DE 2020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48" w:lineRule="exact"/>
        <w:rPr>
          <w:sz w:val="24"/>
          <w:szCs w:val="24"/>
          <w:color w:val="auto"/>
        </w:rPr>
      </w:pPr>
    </w:p>
    <w:p>
      <w:pPr>
        <w:ind w:left="52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1"/>
          <w:szCs w:val="21"/>
          <w:color w:val="auto"/>
        </w:rPr>
        <w:t>Autoriza o Poder Executivo Municipal a firmar</w:t>
      </w:r>
    </w:p>
    <w:p>
      <w:pPr>
        <w:ind w:left="5240"/>
        <w:spacing w:after="0"/>
        <w:tabs>
          <w:tab w:leader="none" w:pos="868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Parceria  via  Termo  de  Fomento,</w:t>
        <w:tab/>
        <w:t>com  o</w:t>
      </w:r>
    </w:p>
    <w:p>
      <w:pPr>
        <w:ind w:left="52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Centro de Defesa dos Direitos da Criança e do</w:t>
      </w:r>
    </w:p>
    <w:p>
      <w:pPr>
        <w:ind w:left="52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Adolescente - CEDEDICA, para os serviços de</w:t>
      </w:r>
    </w:p>
    <w:p>
      <w:pPr>
        <w:ind w:left="5240"/>
        <w:spacing w:after="0"/>
        <w:tabs>
          <w:tab w:leader="none" w:pos="6340" w:val="left"/>
          <w:tab w:leader="none" w:pos="7160" w:val="left"/>
          <w:tab w:leader="none" w:pos="8200" w:val="left"/>
          <w:tab w:leader="none" w:pos="876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proteção</w:t>
        <w:tab/>
        <w:t>social</w:t>
        <w:tab/>
        <w:t>especial</w:t>
        <w:tab/>
        <w:t>de</w:t>
        <w:tab/>
        <w:t>média</w:t>
      </w:r>
    </w:p>
    <w:p>
      <w:pPr>
        <w:ind w:left="52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complexidade.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86" w:lineRule="exact"/>
        <w:rPr>
          <w:sz w:val="24"/>
          <w:szCs w:val="24"/>
          <w:color w:val="auto"/>
        </w:rPr>
      </w:pPr>
    </w:p>
    <w:p>
      <w:pPr>
        <w:jc w:val="both"/>
        <w:ind w:left="240" w:firstLine="1745"/>
        <w:spacing w:after="0" w:line="22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ELGIDO PASA, Vice-Prefeito em exercício de Getúlio Vargas, Estado do Rio Grande do Sul, faz saber que a Câmara Municipal de Vereadores aprovou e ele sanciona a promulga a seguinte Lei:</w:t>
      </w:r>
    </w:p>
    <w:p>
      <w:pPr>
        <w:spacing w:after="0" w:line="52" w:lineRule="exact"/>
        <w:rPr>
          <w:sz w:val="24"/>
          <w:szCs w:val="24"/>
          <w:color w:val="auto"/>
        </w:rPr>
      </w:pPr>
    </w:p>
    <w:p>
      <w:pPr>
        <w:jc w:val="both"/>
        <w:ind w:left="240" w:firstLine="1694"/>
        <w:spacing w:after="0" w:line="243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1"/>
          <w:szCs w:val="21"/>
          <w:color w:val="auto"/>
        </w:rPr>
        <w:t>Art. 1º Fica o Poder Executivo Municipal autorizado a firmar Parceria via Termo de Fomento com o Centro de Defesa dos Direitos da Criança e do Adolescente - CEDEDICA, inscrita no CNPJ sob nº 09.453.262/0001-86, para os serviços de proteção social especial de média complexidade, tendo em vista o interesse público e recíproco do Município de Getúlio Vargas e da Organização da Sociedade Civil, cujo termo observará as diretrizes constantes na Lei Federal nº 13.019/2014.</w:t>
      </w:r>
    </w:p>
    <w:p>
      <w:pPr>
        <w:spacing w:after="0" w:line="315" w:lineRule="exact"/>
        <w:rPr>
          <w:sz w:val="24"/>
          <w:szCs w:val="24"/>
          <w:color w:val="auto"/>
        </w:rPr>
      </w:pPr>
    </w:p>
    <w:p>
      <w:pPr>
        <w:jc w:val="both"/>
        <w:ind w:left="260" w:firstLine="1697"/>
        <w:spacing w:after="0" w:line="22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2º Como prestação do Município de Getúlio Vargas, o mesmo repassará ao Centro de Defesa dos Direitos da Criança e do Adolescente - CEDEDICA as importâncias mensais, conforme Plano de Trabalho anexo.</w:t>
      </w:r>
    </w:p>
    <w:p>
      <w:pPr>
        <w:spacing w:after="0" w:line="321" w:lineRule="exact"/>
        <w:rPr>
          <w:sz w:val="24"/>
          <w:szCs w:val="24"/>
          <w:color w:val="auto"/>
        </w:rPr>
      </w:pPr>
    </w:p>
    <w:p>
      <w:pPr>
        <w:jc w:val="both"/>
        <w:ind w:left="260" w:firstLine="1680"/>
        <w:spacing w:after="0" w:line="21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Art.3º As despesas decorrentes desta Lei correrão por conta de dotação orçamentária própria.</w:t>
      </w:r>
    </w:p>
    <w:p>
      <w:pPr>
        <w:spacing w:after="0" w:line="270" w:lineRule="exact"/>
        <w:rPr>
          <w:sz w:val="24"/>
          <w:szCs w:val="24"/>
          <w:color w:val="auto"/>
        </w:rPr>
      </w:pPr>
    </w:p>
    <w:p>
      <w:pPr>
        <w:ind w:left="20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Art. 4º Esta Lei entrará em vigor na data de sua publicação.</w:t>
      </w:r>
    </w:p>
    <w:p>
      <w:pPr>
        <w:spacing w:after="0" w:line="269" w:lineRule="exact"/>
        <w:rPr>
          <w:sz w:val="24"/>
          <w:szCs w:val="24"/>
          <w:color w:val="auto"/>
        </w:rPr>
      </w:pPr>
    </w:p>
    <w:p>
      <w:pPr>
        <w:ind w:left="2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PREFEITURA MUNICIPAL DE GETÚLIO, 23 de dezembro de 2020.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4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ELGIDO PASA,</w:t>
      </w: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Vice-Prefeito em exercício.</w:t>
      </w:r>
    </w:p>
    <w:p>
      <w:pPr>
        <w:spacing w:after="0" w:line="255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Registre-se e Publique-se.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4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ROSANE F. C. CADORIN,</w:t>
      </w: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Secretária de Administração.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9" w:lineRule="exact"/>
        <w:rPr>
          <w:sz w:val="24"/>
          <w:szCs w:val="24"/>
          <w:color w:val="auto"/>
        </w:rPr>
      </w:pPr>
    </w:p>
    <w:p>
      <w:pPr>
        <w:ind w:left="53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>Esta Lei foi afixada no Mural da Prefeitura, onde são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532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>divulgados os atos oficiais, por 15 dias a contar de</w:t>
      </w:r>
    </w:p>
    <w:p>
      <w:pPr>
        <w:ind w:left="5320"/>
        <w:spacing w:after="0" w:line="23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>28/12/2020.</w:t>
      </w:r>
    </w:p>
    <w:p>
      <w:pPr>
        <w:sectPr>
          <w:pgSz w:w="11900" w:h="16840" w:orient="portrait"/>
          <w:cols w:equalWidth="0" w:num="1">
            <w:col w:w="9340"/>
          </w:cols>
          <w:pgMar w:left="1440" w:top="969" w:right="1120" w:bottom="1440" w:gutter="0" w:footer="0" w:header="0"/>
        </w:sectPr>
      </w:pPr>
    </w:p>
    <w:bookmarkStart w:id="1" w:name="page2"/>
    <w:bookmarkEnd w:id="1"/>
    <w:p>
      <w:pPr>
        <w:jc w:val="center"/>
        <w:ind w:right="-41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762635</wp:posOffset>
            </wp:positionH>
            <wp:positionV relativeFrom="page">
              <wp:posOffset>611505</wp:posOffset>
            </wp:positionV>
            <wp:extent cx="675640" cy="2673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26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5603875</wp:posOffset>
            </wp:positionH>
            <wp:positionV relativeFrom="paragraph">
              <wp:posOffset>-174625</wp:posOffset>
            </wp:positionV>
            <wp:extent cx="814070" cy="9188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918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6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-283845</wp:posOffset>
            </wp:positionH>
            <wp:positionV relativeFrom="paragraph">
              <wp:posOffset>-133350</wp:posOffset>
            </wp:positionV>
            <wp:extent cx="936625" cy="65595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65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right="-699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right="-539"/>
        <w:spacing w:after="0"/>
        <w:tabs>
          <w:tab w:leader="none" w:pos="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Fone (54) 3341-1600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E-mail: administracao@pmgv.rs.gov.br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ind w:left="37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 www.pmgv.rs.gov.br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b w:val="1"/>
          <w:bCs w:val="1"/>
          <w:color w:val="auto"/>
        </w:rPr>
        <w:t>Projeto de Lei nº 145/2020– Exposição de Motivos.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0" w:lineRule="exact"/>
        <w:rPr>
          <w:sz w:val="20"/>
          <w:szCs w:val="20"/>
          <w:color w:val="auto"/>
        </w:rPr>
      </w:pPr>
    </w:p>
    <w:p>
      <w:pPr>
        <w:ind w:left="60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9"/>
          <w:szCs w:val="19"/>
          <w:color w:val="auto"/>
        </w:rPr>
        <w:t>Getúlio Vargas, 18 de dezembro de 2020.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Senhor Presidente,</w:t>
      </w:r>
    </w:p>
    <w:p>
      <w:pPr>
        <w:spacing w:after="0" w:line="291" w:lineRule="exact"/>
        <w:rPr>
          <w:sz w:val="20"/>
          <w:szCs w:val="20"/>
          <w:color w:val="auto"/>
        </w:rPr>
      </w:pPr>
    </w:p>
    <w:p>
      <w:pPr>
        <w:jc w:val="both"/>
        <w:ind w:left="260" w:firstLine="1697"/>
        <w:spacing w:after="0" w:line="34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Pelo presente encaminhamos Projeto de Lei que autoriza o Poder Executivo Municipal a firmar Parceria, via Termo de Fomento com o Centro de Defesa dos Direitos da Criança e do Adolescente - CEDEDICA, inscrita no CNPJ sob nº 09.453.262/0001-86, para os serviços de proteção social especial de média complexidade, tendo em vista o interesse público e recíproco do Município de Getúlio Vargas e da Organização da Sociedade Civil, cujo termo observará as diretrizes constantes na Lei Federal nº 13.019/2014.</w:t>
      </w:r>
    </w:p>
    <w:p>
      <w:pPr>
        <w:spacing w:after="0" w:line="61" w:lineRule="exact"/>
        <w:rPr>
          <w:sz w:val="20"/>
          <w:szCs w:val="20"/>
          <w:color w:val="auto"/>
        </w:rPr>
      </w:pPr>
    </w:p>
    <w:p>
      <w:pPr>
        <w:jc w:val="both"/>
        <w:ind w:left="320" w:firstLine="1697"/>
        <w:spacing w:after="0" w:line="337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Denota-se que o Projeto desenvolvido pelo Centro de Defesa dos Direitos da Criança e do Adolescente - CEDEDICA, em conjunto com o Poder Público, visa as atividades voltadas ao interesse da comunidade.</w:t>
      </w:r>
    </w:p>
    <w:p>
      <w:pPr>
        <w:spacing w:after="0" w:line="68" w:lineRule="exact"/>
        <w:rPr>
          <w:sz w:val="20"/>
          <w:szCs w:val="20"/>
          <w:color w:val="auto"/>
        </w:rPr>
      </w:pPr>
    </w:p>
    <w:p>
      <w:pPr>
        <w:jc w:val="both"/>
        <w:ind w:left="320" w:firstLine="1697"/>
        <w:spacing w:after="0" w:line="33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Outrossim, a entidade já demonstrou experiência prévia na realização do objeto, o que permite concluir que esta possui capacidade para o desenvolvimento das atividades e metas propostas no Plano de Trabalho, conforme demonstram os documentos em anexo.</w:t>
      </w:r>
    </w:p>
    <w:p>
      <w:pPr>
        <w:spacing w:after="0" w:line="68" w:lineRule="exact"/>
        <w:rPr>
          <w:sz w:val="20"/>
          <w:szCs w:val="20"/>
          <w:color w:val="auto"/>
        </w:rPr>
      </w:pPr>
    </w:p>
    <w:p>
      <w:pPr>
        <w:jc w:val="both"/>
        <w:ind w:left="340" w:firstLine="1709"/>
        <w:spacing w:after="0" w:line="34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 xml:space="preserve">Também está caracterizada a inviabilidade de competição, entre as organizações da Sociedade Civil, em razão da natureza singular do objeto da parceria, aplicando-se assim, o contido no artigo 31, </w:t>
      </w:r>
      <w:r>
        <w:rPr>
          <w:rFonts w:ascii="Calibri" w:cs="Calibri" w:eastAsia="Calibri" w:hAnsi="Calibri"/>
          <w:sz w:val="20"/>
          <w:szCs w:val="20"/>
          <w:i w:val="1"/>
          <w:iCs w:val="1"/>
          <w:color w:val="auto"/>
        </w:rPr>
        <w:t>caput</w:t>
      </w:r>
      <w:r>
        <w:rPr>
          <w:rFonts w:ascii="Calibri" w:cs="Calibri" w:eastAsia="Calibri" w:hAnsi="Calibri"/>
          <w:sz w:val="20"/>
          <w:szCs w:val="20"/>
          <w:color w:val="auto"/>
        </w:rPr>
        <w:t xml:space="preserve"> da Lei nº 13.019/14, alterada pela Lei nº 13.204/15, que prevê a inexigibilidade quanto ao chamamento público, na hipótese de inviabilidade de competição entre as organizações da Sociedade Civil, em razão da natureza singular do objeto da parceria.</w:t>
      </w:r>
    </w:p>
    <w:p>
      <w:pPr>
        <w:spacing w:after="0" w:line="368" w:lineRule="exact"/>
        <w:rPr>
          <w:sz w:val="20"/>
          <w:szCs w:val="20"/>
          <w:color w:val="auto"/>
        </w:rPr>
      </w:pPr>
    </w:p>
    <w:p>
      <w:pPr>
        <w:ind w:left="194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9"/>
          <w:szCs w:val="19"/>
          <w:color w:val="auto"/>
        </w:rPr>
        <w:t>Contando com a aprovação dos Nobres Vereadores, desde já manifestamos nosso apreço e</w:t>
      </w:r>
    </w:p>
    <w:p>
      <w:pPr>
        <w:spacing w:after="0" w:line="12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consideração.</w:t>
      </w:r>
    </w:p>
    <w:p>
      <w:pPr>
        <w:spacing w:after="0" w:line="123" w:lineRule="exact"/>
        <w:rPr>
          <w:sz w:val="20"/>
          <w:szCs w:val="20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Atenciosamente,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ind w:left="238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ELGIDO PASA,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3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Vice-Prefeito Municipal em exercício.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Senhor Presidente</w:t>
      </w:r>
    </w:p>
    <w:p>
      <w:pPr>
        <w:ind w:left="260"/>
        <w:spacing w:after="0" w:line="23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ELOI NARDI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Câmara de Vereadores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0"/>
          <w:szCs w:val="20"/>
          <w:color w:val="auto"/>
        </w:rPr>
        <w:t>Nesta</w:t>
      </w:r>
    </w:p>
    <w:sectPr>
      <w:pgSz w:w="11900" w:h="16840" w:orient="portrait"/>
      <w:cols w:equalWidth="0" w:num="1">
        <w:col w:w="9340"/>
      </w:cols>
      <w:pgMar w:left="1440" w:top="969" w:right="112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jpeg"/><Relationship Id="rId13" Type="http://schemas.openxmlformats.org/officeDocument/2006/relationships/image" Target="media/image6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2021-02-26T12:23:29Z</dcterms:created>
  <dcterms:modified xsi:type="dcterms:W3CDTF">2021-02-26T12:23:29Z</dcterms:modified>
</cp:coreProperties>
</file>