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014/2024</w:t>
      </w:r>
    </w:p>
    <w:p w:rsidR="00000000" w:rsidDel="00000000" w:rsidP="00000000" w:rsidRDefault="00000000" w:rsidRPr="00000000" w14:paraId="00000004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hoje (19 de abril,) às 19h,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camaravereadoresgv@gmail.com;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ao vivo por meio da página oficial da Casa no Facebook (Poder Legislativo de Getúlio Vargas).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17 de abril de 2024.</w:t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4">
      <w:pPr>
        <w:spacing w:line="276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Ro8gBr1JS+voViM/cYCXq0hYvA==">CgMxLjA4AHIhMWVDLW5PVU1sRVFYbFhkLXhXQ281NGh0S1c2clFWQ0pv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