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pict>
          <v:group style="position:absolute;margin-left:50.060066pt;margin-top:1.63039pt;width:60pt;height:60.1pt;mso-position-horizontal-relative:page;mso-position-vertical-relative:paragraph;z-index:0" coordorigin="1001,33" coordsize="1200,1202">
            <v:shape style="position:absolute;left:1068;top:827;width:94;height:104" coordorigin="1068,827" coordsize="94,104" path="m1090,827l1090,829,1088,831,1088,833,1086,833,1084,835,1068,835,1076,847,1078,853,1090,871,1092,875,1098,881,1110,899,1120,909,1124,915,1134,925,1162,931,1156,925,1152,919,1144,913,1140,907,1134,901,1130,895,1124,889,1120,881,1116,879,1114,875,1112,873,1106,861,1104,859,1100,851,1100,849,1096,841,1094,839,1092,835,1092,831,1090,827xe" filled="true" fillcolor="#00913f" stroked="false">
              <v:path arrowok="t"/>
              <v:fill type="solid"/>
            </v:shape>
            <v:shape style="position:absolute;left:1068;top:827;width:94;height:104" coordorigin="1068,827" coordsize="94,104" path="m1162,931l1156,925,1152,919,1144,913,1140,907,1134,901,1130,895,1126,891,1124,889,1122,885,1120,881,1116,879,1114,875,1112,873,1110,869,1108,865,1106,861,1104,859,1102,855,1100,851,1100,849,1098,845,1096,841,1094,839,1092,835,1092,831,1090,827,1090,829,1088,831,1088,833,1086,833,1084,835,1082,835,1080,835,1068,835,1072,841,1076,847,1078,853,1082,859,1086,865,1090,871,1092,875,1098,881,1102,887,1106,893,1110,899,1114,903,1120,909,1124,915,1130,921,1134,925,1162,931xe" filled="false" stroked="true" strokeweight=".27987pt" strokecolor="#1e1916">
              <v:path arrowok="t"/>
            </v:shape>
            <v:shape style="position:absolute;left:1907;top:443;width:294;height:524" type="#_x0000_t75" stroked="false">
              <v:imagedata r:id="rId5" o:title=""/>
            </v:shape>
            <v:shape style="position:absolute;left:1117;top:399;width:825;height:624" type="#_x0000_t75" stroked="false">
              <v:imagedata r:id="rId6" o:title=""/>
            </v:shape>
            <v:shape style="position:absolute;left:1265;top:399;width:677;height:621" type="#_x0000_t75" stroked="false">
              <v:imagedata r:id="rId7" o:title=""/>
            </v:shape>
            <v:shape style="position:absolute;left:1434;top:63;width:316;height:34" coordorigin="1434,63" coordsize="316,34" path="m1434,75l1440,73,1446,73,1452,71,1460,69,1466,69,1474,69,1484,67,1492,67,1500,65,1510,65,1518,65,1528,65,1538,63,1548,63,1558,63,1570,63,1580,63,1592,63,1602,63,1614,63,1624,63,1636,65,1648,65,1658,65,1670,65,1682,67,1694,67,1704,69,1716,69,1728,71,1738,73,1750,73m1464,97l1470,97,1478,97,1486,95,1494,95,1502,93,1510,93,1516,93,1524,91,1532,91,1540,91,1548,91,1556,91,1564,91,1572,91,1580,89,1588,89,1596,89,1604,89,1612,89,1620,91,1630,91,1638,91,1646,91,1654,91,1662,93,1672,93,1680,93,1688,93,1698,95,1706,97,1714,97,1724,97e" filled="false" stroked="true" strokeweight=".27987pt" strokecolor="#1e1916">
              <v:path arrowok="t"/>
            </v:shape>
            <v:shape style="position:absolute;left:1176;top:33;width:856;height:331" type="#_x0000_t75" stroked="false">
              <v:imagedata r:id="rId8" o:title=""/>
            </v:shape>
            <v:shape style="position:absolute;left:1029;top:835;width:1144;height:400" type="#_x0000_t75" stroked="false">
              <v:imagedata r:id="rId9" o:title=""/>
            </v:shape>
            <v:shape style="position:absolute;left:1046;top:971;width:288;height:144" type="#_x0000_t75" stroked="false">
              <v:imagedata r:id="rId10" o:title=""/>
            </v:shape>
            <v:shape style="position:absolute;left:1044;top:979;width:1116;height:164" type="#_x0000_t75" stroked="false">
              <v:imagedata r:id="rId11" o:title=""/>
            </v:shape>
            <v:shape style="position:absolute;left:1291;top:413;width:611;height:258" type="#_x0000_t75" stroked="false">
              <v:imagedata r:id="rId12" o:title=""/>
            </v:shape>
            <v:shape style="position:absolute;left:1297;top:721;width:583;height:208" type="#_x0000_t75" stroked="false">
              <v:imagedata r:id="rId13" o:title=""/>
            </v:shape>
            <v:shape style="position:absolute;left:1562;top:47;width:70;height:52" coordorigin="1562,47" coordsize="70,52" path="m1606,81l1586,81,1586,99,1606,99,1606,81xm1632,65l1562,65,1562,81,1632,81,1632,65xm1606,47l1586,47,1586,65,1606,65,1606,47xe" filled="true" fillcolor="#ffffff" stroked="false">
              <v:path arrowok="t"/>
              <v:fill type="solid"/>
            </v:shape>
            <v:shape style="position:absolute;left:1562;top:47;width:70;height:52" coordorigin="1562,47" coordsize="70,52" path="m1586,99l1586,81,1562,81,1562,65,1586,65,1586,47,1606,47,1606,65,1632,65,1632,81,1606,81,1606,99,1586,99xe" filled="false" stroked="true" strokeweight=".27987pt" strokecolor="#1e1916">
              <v:path arrowok="t"/>
            </v:shape>
            <v:shape style="position:absolute;left:1258;top:257;width:684;height:766" type="#_x0000_t75" stroked="false">
              <v:imagedata r:id="rId14" o:title=""/>
            </v:shape>
            <v:shape style="position:absolute;left:1001;top:433;width:142;height:408" type="#_x0000_t75" stroked="false">
              <v:imagedata r:id="rId15" o:title=""/>
            </v:shape>
            <v:shape style="position:absolute;left:1201;top:39;width:800;height:252" type="#_x0000_t75" stroked="false">
              <v:imagedata r:id="rId16" o:title=""/>
            </v:shape>
            <v:shape style="position:absolute;left:1210;top:1015;width:804;height:112" type="#_x0000_t75" stroked="false">
              <v:imagedata r:id="rId17" o:title=""/>
            </v:shape>
            <w10:wrap type="none"/>
          </v:group>
        </w:pict>
      </w:r>
      <w:r>
        <w:rPr/>
        <w:t>PREFEITURA MUNICIPAL DE GETÚLIO VARGAS</w:t>
      </w:r>
    </w:p>
    <w:p>
      <w:pPr>
        <w:spacing w:line="322" w:lineRule="exact" w:before="0"/>
        <w:ind w:left="321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422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18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3242" w:right="66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</w:t>
      </w:r>
      <w:r>
        <w:rPr>
          <w:b/>
          <w:spacing w:val="-3"/>
          <w:sz w:val="22"/>
          <w:u w:val="single"/>
        </w:rPr>
        <w:t>5.112 </w:t>
      </w:r>
      <w:r>
        <w:rPr>
          <w:b/>
          <w:sz w:val="22"/>
          <w:u w:val="single"/>
        </w:rPr>
        <w:t>DE 05 DE  FEVEREIRO  DE</w:t>
      </w:r>
      <w:r>
        <w:rPr>
          <w:b/>
          <w:spacing w:val="52"/>
          <w:sz w:val="22"/>
          <w:u w:val="single"/>
        </w:rPr>
        <w:t> </w:t>
      </w:r>
      <w:r>
        <w:rPr>
          <w:b/>
          <w:sz w:val="22"/>
          <w:u w:val="single"/>
        </w:rPr>
        <w:t>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914" w:right="111" w:firstLine="6"/>
        <w:jc w:val="both"/>
      </w:pPr>
      <w:r>
        <w:rPr/>
        <w:t>Autoriza o Executivo Municipal a  efetuar a contratação de Operador de Máquinas em caráter temporário de excepcional interesse</w:t>
      </w:r>
      <w:r>
        <w:rPr>
          <w:spacing w:val="-14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90" w:right="113" w:firstLine="2264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1390" w:right="115" w:firstLine="2264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a função de Operador de Máquinas, sendo 01 (uma) vaga, padrão de vencimento 10, com base no artigo 37, inciso IX, da Constituição Federal e inciso III, do artigo 236, da Lei Municipal nº 1.991/91.</w:t>
      </w:r>
    </w:p>
    <w:p>
      <w:pPr>
        <w:pStyle w:val="BodyText"/>
        <w:spacing w:before="1"/>
        <w:ind w:left="1390" w:right="107" w:firstLine="2264"/>
        <w:jc w:val="both"/>
      </w:pPr>
      <w:r>
        <w:rPr/>
        <w:t>Parágrafo único. O contrato autorizado nos termos do </w:t>
      </w:r>
      <w:r>
        <w:rPr>
          <w:i/>
        </w:rPr>
        <w:t>caput </w:t>
      </w:r>
      <w:r>
        <w:rPr/>
        <w:t>deste artigo vigorará pelo prazo de 06 (seis) meses, prorrogável por igual período. A contratação dar-se-á através de processo seletivo simplificado, mediante a formação de comissão constituída de servidores a serem designados pelo Senhor Prefeito Municipal.</w:t>
      </w:r>
    </w:p>
    <w:p>
      <w:pPr>
        <w:pStyle w:val="BodyText"/>
        <w:ind w:left="1390" w:right="118" w:firstLine="2264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780" w:val="left" w:leader="none"/>
        </w:tabs>
        <w:spacing w:line="240" w:lineRule="auto" w:before="0" w:after="0"/>
        <w:ind w:left="1390" w:right="113" w:firstLine="2264"/>
        <w:jc w:val="both"/>
        <w:rPr>
          <w:sz w:val="22"/>
        </w:rPr>
      </w:pPr>
      <w:r>
        <w:rPr>
          <w:sz w:val="22"/>
        </w:rPr>
        <w:t>- remuneração equivalente do cargo de provimento efetivo de Operador de Máquinas, integrante do Quadro de Provimento Efetivo do</w:t>
      </w:r>
      <w:r>
        <w:rPr>
          <w:spacing w:val="-40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952" w:val="left" w:leader="none"/>
        </w:tabs>
        <w:spacing w:line="240" w:lineRule="auto" w:before="0" w:after="0"/>
        <w:ind w:left="1390" w:right="114" w:firstLine="2264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900" w:val="left" w:leader="none"/>
        </w:tabs>
        <w:spacing w:line="252" w:lineRule="exact" w:before="1" w:after="0"/>
        <w:ind w:left="389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924" w:val="left" w:leader="none"/>
        </w:tabs>
        <w:spacing w:line="252" w:lineRule="exact" w:before="0" w:after="0"/>
        <w:ind w:left="392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  <w:spacing w:before="1"/>
        <w:ind w:left="1390" w:right="66" w:firstLine="2264"/>
      </w:pPr>
      <w:r>
        <w:rPr/>
        <w:t>Art. 3º As despesas decorrentes da aplicação desta Lei correrão por conta de dotação orçamentária específica.</w:t>
      </w:r>
    </w:p>
    <w:p>
      <w:pPr>
        <w:pStyle w:val="BodyText"/>
        <w:spacing w:before="1"/>
        <w:ind w:left="3654" w:right="66"/>
      </w:pPr>
      <w:r>
        <w:rPr/>
        <w:t>Art. 4º Esta Lei entrará em vigor na data de sua publicação.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368" w:right="34"/>
        <w:jc w:val="center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3654" w:right="66"/>
      </w:pPr>
      <w:r>
        <w:rPr/>
        <w:t>Bel. PEDRO PAULO PREZZOTTO,</w:t>
      </w:r>
    </w:p>
    <w:p>
      <w:pPr>
        <w:pStyle w:val="BodyText"/>
        <w:tabs>
          <w:tab w:pos="8817" w:val="left" w:leader="none"/>
        </w:tabs>
        <w:spacing w:line="252" w:lineRule="exact" w:before="1"/>
        <w:ind w:left="3654" w:right="66"/>
      </w:pPr>
      <w:r>
        <w:rPr/>
        <w:t>Prefeito</w:t>
        <w:tab/>
        <w:t>Municipal.</w:t>
      </w:r>
    </w:p>
    <w:p>
      <w:pPr>
        <w:pStyle w:val="BodyText"/>
        <w:spacing w:line="252" w:lineRule="exact"/>
        <w:ind w:left="1390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59" w:right="1034"/>
        <w:jc w:val="center"/>
      </w:pPr>
      <w:r>
        <w:rPr/>
        <w:t>JULIANO NARDI,</w:t>
      </w:r>
    </w:p>
    <w:p>
      <w:pPr>
        <w:pStyle w:val="BodyText"/>
        <w:spacing w:before="1"/>
        <w:ind w:left="232" w:right="34"/>
        <w:jc w:val="center"/>
      </w:pPr>
      <w:r>
        <w:rPr/>
        <w:t>Secretário de Administração.</w:t>
      </w:r>
    </w:p>
    <w:sectPr>
      <w:type w:val="continuous"/>
      <w:pgSz w:w="11900" w:h="16840"/>
      <w:pgMar w:top="940" w:bottom="280" w:left="9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390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52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4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6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8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21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390" w:firstLine="226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pmgv@itake.com.br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2016-04-01T13:02:25Z</dcterms:created>
  <dcterms:modified xsi:type="dcterms:W3CDTF">2016-04-01T13:02:25Z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