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39" w:rsidRDefault="001A585D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r>
        <w:rPr>
          <w:rFonts w:ascii="Calibri" w:hAnsi="Calibri"/>
          <w:b/>
          <w:bCs/>
          <w:sz w:val="22"/>
          <w:szCs w:val="22"/>
          <w:u w:val="single"/>
        </w:rPr>
        <w:t>LEI Nº 5.267 DE 30 DE JUNHO DE 2017</w:t>
      </w:r>
    </w:p>
    <w:bookmarkEnd w:id="0"/>
    <w:p w:rsidR="00482739" w:rsidRDefault="00482739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82739" w:rsidRDefault="00482739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82739" w:rsidRDefault="001A585D">
      <w:pPr>
        <w:pStyle w:val="Standard"/>
        <w:ind w:left="5613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Cria Gratificação de Serviço para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</w:t>
      </w:r>
      <w:proofErr w:type="gramEnd"/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“Responsável Técnico e Coordenador de Saúde Bucal do Município” e para o “Gestor Municipal de Convênios 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Contratos”.</w:t>
      </w:r>
    </w:p>
    <w:p w:rsidR="00482739" w:rsidRDefault="00482739">
      <w:pPr>
        <w:pStyle w:val="Standard"/>
        <w:ind w:left="2265" w:right="1200"/>
        <w:jc w:val="both"/>
        <w:rPr>
          <w:rFonts w:ascii="Arial" w:hAnsi="Arial"/>
          <w:color w:val="000000"/>
          <w:sz w:val="22"/>
        </w:rPr>
      </w:pPr>
    </w:p>
    <w:p w:rsidR="00482739" w:rsidRDefault="00482739">
      <w:pPr>
        <w:pStyle w:val="Standard"/>
        <w:ind w:right="1200"/>
        <w:jc w:val="both"/>
        <w:rPr>
          <w:rFonts w:hint="eastAsia"/>
        </w:rPr>
      </w:pPr>
    </w:p>
    <w:p w:rsidR="00482739" w:rsidRDefault="001A585D">
      <w:pPr>
        <w:pStyle w:val="Standard"/>
        <w:ind w:left="1191" w:right="1134"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Municipal de Vereadores aprovou e ele sanciona e promulga a seguinte Lei:</w:t>
      </w:r>
    </w:p>
    <w:p w:rsidR="00482739" w:rsidRDefault="004827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Art. 1º Fica criada a Gratificação de Serviço, abaixo espec</w:t>
      </w:r>
      <w:r>
        <w:rPr>
          <w:rFonts w:ascii="Calibri" w:hAnsi="Calibri"/>
          <w:color w:val="000000"/>
          <w:sz w:val="22"/>
        </w:rPr>
        <w:t>ificadas: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I - 01 (uma) Gratificação de Serviço, no valor mensal de R$ 782,28</w:t>
      </w:r>
      <w:r>
        <w:rPr>
          <w:rFonts w:ascii="Calibri" w:hAnsi="Calibri"/>
          <w:color w:val="000000"/>
          <w:sz w:val="22"/>
        </w:rPr>
        <w:t xml:space="preserve"> (setecentos e oitenta e dois reais e vinte e oito centavos), que será atribuída ao servidor ocupante do cargo de Cirurgião Dentista com declaração de responsabilidade técnica, designado por Portaria, na função de Responsável Técnico e Coordenador da Saúde</w:t>
      </w:r>
      <w:r>
        <w:rPr>
          <w:rFonts w:ascii="Calibri" w:hAnsi="Calibri"/>
          <w:color w:val="000000"/>
          <w:sz w:val="22"/>
        </w:rPr>
        <w:t xml:space="preserve"> Bucal do Município, valor este que será reajustado nos mesmos índices e data da revisão/reposição remuneratória dos servidores municipais.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</w:rPr>
        <w:t>II - O Responsável Técnico e Coordenador da Saúde Bucal do Município terá as seguintes atribuições: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participar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do </w:t>
      </w:r>
      <w:r>
        <w:rPr>
          <w:rFonts w:ascii="Calibri" w:eastAsia="Calibri-Bold" w:hAnsi="Calibri" w:cs="Calibri-Bold"/>
          <w:sz w:val="22"/>
          <w:szCs w:val="22"/>
        </w:rPr>
        <w:t>processo de planejamento, investimento, acompanhamento e avaliação das ações desenvolvidas no território de abrangência das unidades básicas de saúde;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promover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e participar de eventos afins à área de saúde bucal;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identificar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as necessidades e as expectativ</w:t>
      </w:r>
      <w:r>
        <w:rPr>
          <w:rFonts w:ascii="Calibri" w:eastAsia="Calibri-Bold" w:hAnsi="Calibri" w:cs="Calibri-Bold"/>
          <w:sz w:val="22"/>
          <w:szCs w:val="22"/>
        </w:rPr>
        <w:t>as da população em relação à saúde bucal;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estimular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e executar ações educativas/preventivas, curativas e de urgência;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executar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ações básicas de vigilância epidemiológica em sua área de abrangência;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desenvolver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ações </w:t>
      </w:r>
      <w:proofErr w:type="spellStart"/>
      <w:r>
        <w:rPr>
          <w:rFonts w:ascii="Calibri" w:eastAsia="Calibri-Bold" w:hAnsi="Calibri" w:cs="Calibri-Bold"/>
          <w:sz w:val="22"/>
          <w:szCs w:val="22"/>
        </w:rPr>
        <w:t>intersetoriais</w:t>
      </w:r>
      <w:proofErr w:type="spellEnd"/>
      <w:r>
        <w:rPr>
          <w:rFonts w:ascii="Calibri" w:eastAsia="Calibri-Bold" w:hAnsi="Calibri" w:cs="Calibri-Bold"/>
          <w:sz w:val="22"/>
          <w:szCs w:val="22"/>
        </w:rPr>
        <w:t xml:space="preserve"> para a promoção da saúde </w:t>
      </w:r>
      <w:r>
        <w:rPr>
          <w:rFonts w:ascii="Calibri" w:eastAsia="Calibri-Bold" w:hAnsi="Calibri" w:cs="Calibri-Bold"/>
          <w:sz w:val="22"/>
          <w:szCs w:val="22"/>
        </w:rPr>
        <w:t>bucal;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garantir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 infraestrutura, o pessoal, os equipamentos e os materiais para a resolutividade das ações de saúde bucal;</w:t>
      </w:r>
    </w:p>
    <w:p w:rsidR="00482739" w:rsidRDefault="001A585D">
      <w:pPr>
        <w:pStyle w:val="Standard"/>
        <w:numPr>
          <w:ilvl w:val="0"/>
          <w:numId w:val="3"/>
        </w:numPr>
        <w:tabs>
          <w:tab w:val="left" w:pos="3654"/>
        </w:tabs>
        <w:ind w:left="1134" w:right="1134" w:firstLine="1134"/>
        <w:jc w:val="both"/>
        <w:rPr>
          <w:rFonts w:ascii="Calibri" w:hAnsi="Calibri"/>
          <w:sz w:val="22"/>
        </w:rPr>
      </w:pPr>
      <w:proofErr w:type="gramStart"/>
      <w:r>
        <w:rPr>
          <w:rFonts w:ascii="Calibri" w:eastAsia="Calibri-Bold" w:hAnsi="Calibri" w:cs="Calibri-Bold"/>
          <w:color w:val="000000"/>
          <w:sz w:val="22"/>
          <w:szCs w:val="22"/>
        </w:rPr>
        <w:t>considerar</w:t>
      </w:r>
      <w:proofErr w:type="gramEnd"/>
      <w:r>
        <w:rPr>
          <w:rFonts w:ascii="Calibri" w:eastAsia="Calibri-Bold" w:hAnsi="Calibri" w:cs="Calibri-Bold"/>
          <w:color w:val="000000"/>
          <w:sz w:val="22"/>
          <w:szCs w:val="22"/>
        </w:rPr>
        <w:t xml:space="preserve"> o diagnóstico epidemiológico de saúde bucal para a definição das prioridades de intervenção no âmbito da atenção básica e</w:t>
      </w:r>
      <w:r>
        <w:rPr>
          <w:rFonts w:ascii="Calibri" w:eastAsia="Calibri-Bold" w:hAnsi="Calibri" w:cs="Calibri-Bold"/>
          <w:color w:val="000000"/>
          <w:sz w:val="22"/>
          <w:szCs w:val="22"/>
        </w:rPr>
        <w:t xml:space="preserve"> dos demais níveis de complexidade do sistema, </w:t>
      </w:r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>proporcionar a capacitação permanente dos profissionais da Odontologia.</w:t>
      </w:r>
    </w:p>
    <w:p w:rsidR="00482739" w:rsidRDefault="00482739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2º Fica criada a Gratificação de Serviço, abaixo especificadas: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 - 01 (uma) Gratificação de Serviço, no valor mensal de R$ 720,00 </w:t>
      </w:r>
      <w:r>
        <w:rPr>
          <w:rFonts w:ascii="Calibri" w:hAnsi="Calibri"/>
          <w:color w:val="000000"/>
          <w:sz w:val="22"/>
        </w:rPr>
        <w:t xml:space="preserve">(setecentos e vinte reais), que será atribuída a servidor, designado por Portaria, na função de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Gestor Municipal de Convênios </w:t>
      </w:r>
      <w:proofErr w:type="gramStart"/>
      <w:r>
        <w:rPr>
          <w:rFonts w:ascii="Calibri" w:hAnsi="Calibri" w:cs="Times New Roman"/>
          <w:color w:val="000000"/>
          <w:sz w:val="22"/>
          <w:szCs w:val="22"/>
          <w:lang w:eastAsia="ar-SA"/>
        </w:rPr>
        <w:t>e</w:t>
      </w:r>
      <w:proofErr w:type="gramEnd"/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Contratos</w:t>
      </w:r>
      <w:r>
        <w:rPr>
          <w:rFonts w:ascii="Calibri" w:hAnsi="Calibri"/>
          <w:color w:val="000000"/>
          <w:sz w:val="22"/>
        </w:rPr>
        <w:t>, valor este que será reajustado nos mesmos índices e data da revisão/reposição remuneratória dos servidores municipais</w:t>
      </w:r>
      <w:r>
        <w:rPr>
          <w:rFonts w:ascii="Calibri" w:hAnsi="Calibri"/>
          <w:color w:val="000000"/>
          <w:sz w:val="22"/>
        </w:rPr>
        <w:t>.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II – O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Gestor Municipal de Convênios e Contratos terá as seguintes atribuições: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 w:cs="Times New Roman"/>
          <w:color w:val="000000"/>
          <w:sz w:val="22"/>
          <w:szCs w:val="22"/>
          <w:lang w:eastAsia="ar-SA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>-supervisionar o andamento de convênios e contratos de repasse e financiamentos firmados com a Caixa Econômica Federal, atuando de forma a garantir velocidade na execução dos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 projetos.</w:t>
      </w:r>
    </w:p>
    <w:p w:rsidR="00482739" w:rsidRDefault="00482739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3º O parágrafo único do artigo 23 da Lei Municipal nº 4.410/2011 passa a vigorar, acrescido dos incisos XIV e XV: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proofErr w:type="gramStart"/>
      <w:r>
        <w:rPr>
          <w:rFonts w:ascii="Calibri" w:hAnsi="Calibri"/>
          <w:color w:val="000000"/>
          <w:sz w:val="22"/>
        </w:rPr>
        <w:t>“Art. 23 […]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proofErr w:type="gramEnd"/>
      <w:r>
        <w:rPr>
          <w:rFonts w:ascii="Calibri" w:hAnsi="Calibri"/>
          <w:color w:val="000000"/>
          <w:sz w:val="22"/>
        </w:rPr>
        <w:t>Parágrafo único. […]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XIV – no valor de R$ 782,28 (setecentos e oitenta e dois reais e vinte e oito centavos)</w:t>
      </w:r>
      <w:r>
        <w:rPr>
          <w:rFonts w:ascii="Calibri" w:hAnsi="Calibri"/>
          <w:color w:val="000000"/>
          <w:sz w:val="22"/>
        </w:rPr>
        <w:t xml:space="preserve"> ao servidor designado para a função de Responsável Técnico e Coordenador da Saúde Bucal do Município.</w:t>
      </w: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proofErr w:type="gramStart"/>
      <w:r>
        <w:rPr>
          <w:rFonts w:ascii="Calibri" w:hAnsi="Calibri"/>
          <w:color w:val="000000"/>
          <w:sz w:val="22"/>
        </w:rPr>
        <w:t>XV- no valor de R$ 720,00 (setecentos e vinte reais), ao servidor designado para a função de Gestor Municipal de Convênios e Contratos.”</w:t>
      </w:r>
      <w:proofErr w:type="gramEnd"/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lastRenderedPageBreak/>
        <w:t>Art. 4º Fica Rev</w:t>
      </w:r>
      <w:r>
        <w:rPr>
          <w:rFonts w:ascii="Calibri" w:hAnsi="Calibri"/>
          <w:color w:val="000000"/>
          <w:sz w:val="22"/>
        </w:rPr>
        <w:t>ogada a Lei Municipal nº 4.589/2013 que criou gratificação de serviço para o Coordenador de Saúde Bucal.</w:t>
      </w:r>
    </w:p>
    <w:p w:rsidR="00482739" w:rsidRDefault="00482739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5º As</w:t>
      </w:r>
      <w:r>
        <w:rPr>
          <w:rFonts w:ascii="Calibri" w:hAnsi="Calibri"/>
          <w:color w:val="000000"/>
          <w:sz w:val="22"/>
        </w:rPr>
        <w:t xml:space="preserve"> Gratificações serão devidas no período de atuação do servidor na função indicada, respeitadas as normas e os prazos de investidura determinado em Lei.</w:t>
      </w:r>
    </w:p>
    <w:p w:rsidR="00482739" w:rsidRDefault="00482739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</w:p>
    <w:p w:rsidR="00482739" w:rsidRDefault="00482739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6º A Gratificação de Serviço não poderá ser percebida cumulativamente com nenhuma outra gratifica</w:t>
      </w:r>
      <w:r>
        <w:rPr>
          <w:rFonts w:ascii="Calibri" w:hAnsi="Calibri"/>
          <w:color w:val="000000"/>
          <w:sz w:val="22"/>
        </w:rPr>
        <w:t>ção de serviço ou função gratificada, bem como, fica vedado o pagamento de horário extraordinário ao servidor designado.</w:t>
      </w:r>
    </w:p>
    <w:p w:rsidR="00482739" w:rsidRDefault="00482739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7º As despesas decorrentes da presente Lei serão atendidas por dotações orçamentárias próprias.</w:t>
      </w:r>
    </w:p>
    <w:p w:rsidR="00482739" w:rsidRDefault="00482739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8º - Esta Lei entrará em vi</w:t>
      </w:r>
      <w:r>
        <w:rPr>
          <w:rFonts w:ascii="Calibri" w:hAnsi="Calibri"/>
          <w:color w:val="000000"/>
          <w:sz w:val="22"/>
        </w:rPr>
        <w:t>gor na data de sua publicação, revogadas as disposições em contrário.</w:t>
      </w:r>
    </w:p>
    <w:p w:rsidR="00482739" w:rsidRDefault="00482739">
      <w:pPr>
        <w:pStyle w:val="Standard"/>
        <w:tabs>
          <w:tab w:val="left" w:pos="3654"/>
        </w:tabs>
        <w:ind w:left="1134" w:right="1134" w:firstLine="57"/>
        <w:jc w:val="both"/>
        <w:rPr>
          <w:rFonts w:ascii="Calibri" w:hAnsi="Calibri"/>
          <w:color w:val="000000"/>
          <w:sz w:val="22"/>
        </w:rPr>
      </w:pPr>
    </w:p>
    <w:p w:rsidR="00482739" w:rsidRDefault="001A585D">
      <w:pPr>
        <w:pStyle w:val="Standard"/>
        <w:tabs>
          <w:tab w:val="left" w:pos="3654"/>
        </w:tabs>
        <w:ind w:left="1134" w:right="1134" w:firstLine="57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PREFEITURA MUNICIPAL DE GETÚLIO VARGAS, 30 DE JUNHO DE 2017.</w:t>
      </w:r>
    </w:p>
    <w:p w:rsidR="00482739" w:rsidRDefault="00482739">
      <w:pPr>
        <w:pStyle w:val="Standarduser"/>
        <w:ind w:left="1134" w:right="1134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82739" w:rsidRDefault="00482739">
      <w:pPr>
        <w:pStyle w:val="Standarduser"/>
        <w:ind w:left="1134" w:right="1134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82739" w:rsidRDefault="00482739">
      <w:pPr>
        <w:pStyle w:val="Standarduser"/>
        <w:ind w:left="1134" w:right="1134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82739" w:rsidRDefault="001A58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482739" w:rsidRDefault="001A58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482739" w:rsidRDefault="0048273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82739" w:rsidRDefault="001A585D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482739" w:rsidRDefault="0048273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82739" w:rsidRDefault="0048273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82739" w:rsidRDefault="0048273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82739" w:rsidRDefault="001A58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482739" w:rsidRDefault="001A58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482739" w:rsidRDefault="004827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48273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82739" w:rsidRDefault="001A585D">
      <w:pPr>
        <w:pStyle w:val="Standard"/>
        <w:tabs>
          <w:tab w:val="left" w:pos="10457"/>
        </w:tabs>
        <w:ind w:left="7937" w:right="1191"/>
        <w:jc w:val="both"/>
        <w:textAlignment w:val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Esta Lei foi afixada no Mural da Prefeitura, onde são divulgados os atos oficiais, de ___/___/_____ a ___/___/_____.</w:t>
      </w: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482739" w:rsidRDefault="001A585D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047/2017 – Exposição de Motivos</w:t>
      </w: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82739" w:rsidRDefault="001A585D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26 de junho</w:t>
      </w:r>
      <w:r>
        <w:rPr>
          <w:rFonts w:ascii="Calibri" w:hAnsi="Calibri"/>
          <w:sz w:val="22"/>
          <w:szCs w:val="22"/>
        </w:rPr>
        <w:t xml:space="preserve"> de 2017.</w:t>
      </w:r>
    </w:p>
    <w:p w:rsidR="00482739" w:rsidRDefault="00482739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482739" w:rsidRDefault="001A585D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82739" w:rsidRDefault="001A585D">
      <w:pPr>
        <w:pStyle w:val="Standarduser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cria gratificação de serviço para o “Responsável Técnico e Coordenador de Saúde Bucal do Município” e para o “Gestor Municipal de Convênios e Contratos”.</w:t>
      </w:r>
    </w:p>
    <w:p w:rsidR="00482739" w:rsidRDefault="001A585D">
      <w:pPr>
        <w:pStyle w:val="Standarduser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 gratificação para a função de Responsável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>Técnico e Coordenador de Saúde Bucal do Município</w:t>
      </w:r>
      <w:r>
        <w:rPr>
          <w:rFonts w:ascii="Calibri" w:eastAsia="Calibri-Bold" w:hAnsi="Calibri" w:cs="Calibri-Bold"/>
          <w:color w:val="000000"/>
          <w:sz w:val="22"/>
          <w:szCs w:val="22"/>
          <w:lang w:eastAsia="ar-SA"/>
        </w:rPr>
        <w:t xml:space="preserve"> será exclusiva para ocupante do cargo de cirurgião dentista (com declaração de responsabilidade técnica conforme artigo 90 da Resolução CFO 63/2005), sendo paga ao servidor designado para respectiva função.</w:t>
      </w:r>
      <w:r>
        <w:rPr>
          <w:rFonts w:ascii="Calibri" w:eastAsia="Calibri-Bold" w:hAnsi="Calibri" w:cs="Calibri-Bold"/>
          <w:color w:val="000000"/>
          <w:sz w:val="22"/>
          <w:szCs w:val="22"/>
          <w:lang w:eastAsia="ar-SA"/>
        </w:rPr>
        <w:t xml:space="preserve"> O valor da gratificação será de R$782,28 (setecentos e oitenta e dois reais e vinte e oito centavos) e o servidor responderá pelas seguintes atribuições: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participar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do processo de planejamento, investimento, acompanhamento e avaliação das ações desenvolvi</w:t>
      </w:r>
      <w:r>
        <w:rPr>
          <w:rFonts w:ascii="Calibri" w:eastAsia="Calibri-Bold" w:hAnsi="Calibri" w:cs="Calibri-Bold"/>
          <w:sz w:val="22"/>
          <w:szCs w:val="22"/>
        </w:rPr>
        <w:t>das no território de abrangência das unidades básicas de saúde.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r>
        <w:rPr>
          <w:rFonts w:ascii="Calibri" w:eastAsia="Calibri-Bold" w:hAnsi="Calibri" w:cs="Calibri-Bold"/>
          <w:sz w:val="22"/>
          <w:szCs w:val="22"/>
        </w:rPr>
        <w:t>Promover e participar de eventos afins à área de saúde bucal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identificar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as necessidades e as expectativas da população em relação à saúde bucal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estimular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e executar ações educativas/preventi</w:t>
      </w:r>
      <w:r>
        <w:rPr>
          <w:rFonts w:ascii="Calibri" w:eastAsia="Calibri-Bold" w:hAnsi="Calibri" w:cs="Calibri-Bold"/>
          <w:sz w:val="22"/>
          <w:szCs w:val="22"/>
        </w:rPr>
        <w:t>vas, curativas e de urgência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executar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ações básicas de vigilância epidemiológica em sua área de abrangência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desenvolver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ações </w:t>
      </w:r>
      <w:proofErr w:type="spellStart"/>
      <w:r>
        <w:rPr>
          <w:rFonts w:ascii="Calibri" w:eastAsia="Calibri-Bold" w:hAnsi="Calibri" w:cs="Calibri-Bold"/>
          <w:sz w:val="22"/>
          <w:szCs w:val="22"/>
        </w:rPr>
        <w:t>intersetoriais</w:t>
      </w:r>
      <w:proofErr w:type="spellEnd"/>
      <w:r>
        <w:rPr>
          <w:rFonts w:ascii="Calibri" w:eastAsia="Calibri-Bold" w:hAnsi="Calibri" w:cs="Calibri-Bold"/>
          <w:sz w:val="22"/>
          <w:szCs w:val="22"/>
        </w:rPr>
        <w:t xml:space="preserve"> para a promoção da saúde bucal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garantir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a infraestrutura, o pessoal, os equipamentos e os materiais para a resoluti</w:t>
      </w:r>
      <w:r>
        <w:rPr>
          <w:rFonts w:ascii="Calibri" w:eastAsia="Calibri-Bold" w:hAnsi="Calibri" w:cs="Calibri-Bold"/>
          <w:sz w:val="22"/>
          <w:szCs w:val="22"/>
        </w:rPr>
        <w:t>vidade das ações de saúde bucal</w:t>
      </w:r>
    </w:p>
    <w:p w:rsidR="00482739" w:rsidRDefault="001A585D">
      <w:pPr>
        <w:pStyle w:val="Standard"/>
        <w:numPr>
          <w:ilvl w:val="0"/>
          <w:numId w:val="3"/>
        </w:numPr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proofErr w:type="gramStart"/>
      <w:r>
        <w:rPr>
          <w:rFonts w:ascii="Calibri" w:eastAsia="Calibri-Bold" w:hAnsi="Calibri" w:cs="Calibri-Bold"/>
          <w:sz w:val="22"/>
          <w:szCs w:val="22"/>
        </w:rPr>
        <w:t>considerar</w:t>
      </w:r>
      <w:proofErr w:type="gramEnd"/>
      <w:r>
        <w:rPr>
          <w:rFonts w:ascii="Calibri" w:eastAsia="Calibri-Bold" w:hAnsi="Calibri" w:cs="Calibri-Bold"/>
          <w:sz w:val="22"/>
          <w:szCs w:val="22"/>
        </w:rPr>
        <w:t xml:space="preserve"> o diagnóstico epidemiológico de saúde bucal para a definição das prioridades de intervenção no âmbito da atenção básica e dos demais níveis de complexidade do sistema, </w:t>
      </w:r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>proporcionar a capacitação permanente dos pro</w:t>
      </w:r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>fissionais da Odontologia.</w:t>
      </w:r>
    </w:p>
    <w:p w:rsidR="00482739" w:rsidRDefault="001A585D">
      <w:pPr>
        <w:pStyle w:val="Standard"/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 xml:space="preserve">A gratificação para a função de Gestor Municipal de Contratos e Convênios será paga ao servidor designado, sendo ele responsável pela supervisão de convênios e contratos de repasse e financiamentos firmados com a Caixa Econômica </w:t>
      </w:r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 xml:space="preserve">Federal, atuando de forma a garantir velocidade </w:t>
      </w:r>
      <w:proofErr w:type="gramStart"/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>nas execução</w:t>
      </w:r>
      <w:proofErr w:type="gramEnd"/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 xml:space="preserve"> dos projetos. O valor da gratificação será de R$ 720,00 (setecentos e vinte reais).</w:t>
      </w:r>
    </w:p>
    <w:p w:rsidR="00482739" w:rsidRDefault="001A585D">
      <w:pPr>
        <w:pStyle w:val="Standard"/>
        <w:ind w:left="1134" w:right="1134" w:firstLine="1134"/>
        <w:jc w:val="both"/>
        <w:rPr>
          <w:rFonts w:ascii="Calibri" w:eastAsia="Calibri-Bold" w:hAnsi="Calibri" w:cs="Calibri-Bold"/>
          <w:sz w:val="22"/>
          <w:szCs w:val="22"/>
        </w:rPr>
      </w:pPr>
      <w:r>
        <w:rPr>
          <w:rFonts w:ascii="Calibri" w:eastAsia="Calibri-Bold" w:hAnsi="Calibri" w:cs="Times New Roman"/>
          <w:color w:val="000000"/>
          <w:sz w:val="22"/>
          <w:szCs w:val="22"/>
          <w:lang w:eastAsia="ar-SA"/>
        </w:rPr>
        <w:t>As referidas gratificações ficam incluídas na Lei Municipal nº 4.410/2011.</w:t>
      </w:r>
    </w:p>
    <w:p w:rsidR="00482739" w:rsidRDefault="001A585D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 xml:space="preserve">Contando com a aprovação dos Nobres </w:t>
      </w:r>
      <w:r>
        <w:rPr>
          <w:rFonts w:ascii="Calibri" w:hAnsi="Calibri" w:cs="Bookman Old Style"/>
          <w:color w:val="000000"/>
          <w:sz w:val="22"/>
          <w:szCs w:val="22"/>
        </w:rPr>
        <w:t>Vereadores, desde já manifestamos nosso apreço e consideração.</w:t>
      </w:r>
    </w:p>
    <w:p w:rsidR="00482739" w:rsidRDefault="0048273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482739" w:rsidRDefault="001A585D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482739" w:rsidRDefault="0048273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82739" w:rsidRDefault="001A585D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482739" w:rsidRDefault="001A585D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482739" w:rsidRDefault="00482739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82739" w:rsidRDefault="0048273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82739" w:rsidRDefault="001A58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482739" w:rsidRDefault="001A58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Vilmar Antônio </w:t>
      </w:r>
      <w:proofErr w:type="spellStart"/>
      <w:r>
        <w:rPr>
          <w:rFonts w:ascii="Calibri" w:hAnsi="Calibri"/>
          <w:sz w:val="22"/>
          <w:szCs w:val="22"/>
        </w:rPr>
        <w:t>Soccol</w:t>
      </w:r>
      <w:proofErr w:type="spellEnd"/>
    </w:p>
    <w:p w:rsidR="00482739" w:rsidRDefault="001A58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482739" w:rsidRDefault="001A585D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482739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5D" w:rsidRDefault="001A585D">
      <w:pPr>
        <w:rPr>
          <w:rFonts w:hint="eastAsia"/>
        </w:rPr>
      </w:pPr>
      <w:r>
        <w:separator/>
      </w:r>
    </w:p>
  </w:endnote>
  <w:endnote w:type="continuationSeparator" w:id="0">
    <w:p w:rsidR="001A585D" w:rsidRDefault="001A58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82" w:rsidRDefault="001A585D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5D" w:rsidRDefault="001A58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A585D" w:rsidRDefault="001A585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82" w:rsidRDefault="001A585D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45782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45782" w:rsidRDefault="001A585D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45782" w:rsidRDefault="001A585D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 xml:space="preserve"> Firmino </w:t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Girardello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proofErr w:type="gramStart"/>
          <w:r>
            <w:rPr>
              <w:rFonts w:ascii="Calibri" w:hAnsi="Calibri"/>
              <w:sz w:val="20"/>
              <w:szCs w:val="20"/>
            </w:rP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45782" w:rsidRDefault="001A585D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A45782" w:rsidRDefault="001A585D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BDE"/>
    <w:multiLevelType w:val="multilevel"/>
    <w:tmpl w:val="F59892B8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2F37348"/>
    <w:multiLevelType w:val="multilevel"/>
    <w:tmpl w:val="B6C641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2BFA4E6E"/>
    <w:multiLevelType w:val="multilevel"/>
    <w:tmpl w:val="347283AE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2739"/>
    <w:rsid w:val="001A585D"/>
    <w:rsid w:val="00482739"/>
    <w:rsid w:val="004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304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04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304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04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16865</TotalTime>
  <Pages>4</Pages>
  <Words>1004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2017-07-03T14:15:00Z</cp:lastPrinted>
  <dcterms:created xsi:type="dcterms:W3CDTF">2017-11-20T16:23:00Z</dcterms:created>
  <dcterms:modified xsi:type="dcterms:W3CDTF">2017-11-20T16:24:00Z</dcterms:modified>
</cp:coreProperties>
</file>