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182880</wp:posOffset>
            </wp:positionH>
            <wp:positionV relativeFrom="paragraph">
              <wp:posOffset>-62865</wp:posOffset>
            </wp:positionV>
            <wp:extent cx="782320" cy="10833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Prefeitura Municipal de Getúlio Vargas</w:t>
      </w:r>
    </w:p>
    <w:p>
      <w:pPr>
        <w:spacing w:after="0" w:line="76" w:lineRule="exact"/>
        <w:rPr>
          <w:sz w:val="24"/>
          <w:szCs w:val="24"/>
          <w:color w:val="auto"/>
        </w:rPr>
      </w:pPr>
    </w:p>
    <w:p>
      <w:pPr>
        <w:ind w:left="1680" w:right="2860" w:hanging="149"/>
        <w:spacing w:after="0" w:line="326" w:lineRule="auto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 xml:space="preserve">Av. Firmino Girardello, 85 – Centro Fone (54) 3341-1600 E-mail: </w:t>
      </w:r>
      <w:hyperlink r:id="rId9">
        <w:r>
          <w:rPr>
            <w:rFonts w:ascii="Arial" w:cs="Arial" w:eastAsia="Arial" w:hAnsi="Arial"/>
            <w:sz w:val="21"/>
            <w:szCs w:val="21"/>
            <w:u w:val="single" w:color="auto"/>
            <w:color w:val="0000FF"/>
          </w:rPr>
          <w:t>administracao@pmgv.rs.gov.br-</w:t>
        </w:r>
      </w:hyperlink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site: www.pmgv.rs.gov.br</w:t>
      </w:r>
    </w:p>
    <w:p>
      <w:pPr>
        <w:spacing w:after="0" w:line="326" w:lineRule="exact"/>
        <w:rPr>
          <w:sz w:val="24"/>
          <w:szCs w:val="24"/>
          <w:color w:val="auto"/>
        </w:rPr>
      </w:pPr>
    </w:p>
    <w:p>
      <w:pPr>
        <w:ind w:left="34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u w:val="single" w:color="auto"/>
          <w:color w:val="auto"/>
        </w:rPr>
        <w:t>LEI Nº 5.813 DE 16 DE ABRIL DE 2021</w:t>
      </w: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53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Autoriza o Poder Executivo Municipal a abrir no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5340"/>
        <w:spacing w:after="0"/>
        <w:tabs>
          <w:tab w:leader="none" w:pos="6380" w:val="left"/>
          <w:tab w:leader="none" w:pos="7320" w:val="left"/>
          <w:tab w:leader="none" w:pos="7680" w:val="left"/>
          <w:tab w:leader="none" w:pos="8300" w:val="left"/>
          <w:tab w:leader="none" w:pos="87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Orçamento</w:t>
        <w:tab/>
        <w:t>Programa</w:t>
        <w:tab/>
        <w:t>de</w:t>
        <w:tab/>
        <w:t>2021,</w:t>
        <w:tab/>
        <w:t>um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color w:val="auto"/>
        </w:rPr>
        <w:t>Crédito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53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Especial no valor de R$ 23.882,00 (vinte e três</w:t>
      </w:r>
    </w:p>
    <w:p>
      <w:pPr>
        <w:spacing w:after="0" w:line="26" w:lineRule="exact"/>
        <w:rPr>
          <w:sz w:val="24"/>
          <w:szCs w:val="24"/>
          <w:color w:val="auto"/>
        </w:rPr>
      </w:pPr>
    </w:p>
    <w:p>
      <w:pPr>
        <w:ind w:left="53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mil, oitocentos e oitenta e dois reais), destinado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53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às  ações  afetas  a  Portaria  nº  3.473/20,  na</w:t>
      </w:r>
    </w:p>
    <w:p>
      <w:pPr>
        <w:spacing w:after="0" w:line="26" w:lineRule="exact"/>
        <w:rPr>
          <w:sz w:val="24"/>
          <w:szCs w:val="24"/>
          <w:color w:val="auto"/>
        </w:rPr>
      </w:pPr>
    </w:p>
    <w:p>
      <w:pPr>
        <w:ind w:left="53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Secretaria  Municipal  de  Saúde  e  Assistência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53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Social de Getúlio Vargas RS.</w:t>
      </w:r>
    </w:p>
    <w:p>
      <w:pPr>
        <w:spacing w:after="0" w:line="258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6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MAURICIO SOLIGO, Prefeito Municipal de Getúlio Vargas, Estado do Rio Grande do Sul, faz saber que a Câmara Municipal de Vereadores aprovou e ele sanciona a promulga a seguinte Lei:</w:t>
      </w:r>
    </w:p>
    <w:p>
      <w:pPr>
        <w:jc w:val="both"/>
        <w:ind w:left="260" w:firstLine="1700"/>
        <w:spacing w:after="0" w:line="26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Art. 1º Fica o Poder Executivo Municipal autorizado a abrir no Orçamento Programa de 2021, um Crédito Especial no valor de R$ 23.882,00 (vinte e três mil, oitocentos e oitenta e dois reais), destinados a execução das ações afetas ao que determina a Portaria M.S. nº 3.473/20, na Secretaria Municipal de Saúde e Assistência Social, no âmbito do Fundo Municipal de Assistência Social, para atender a População do Município, com a seguinte classificação funcional e econômica:</w:t>
      </w:r>
    </w:p>
    <w:p>
      <w:pPr>
        <w:ind w:left="2260" w:hanging="296"/>
        <w:spacing w:after="0"/>
        <w:tabs>
          <w:tab w:leader="none" w:pos="2260" w:val="left"/>
        </w:tabs>
        <w:numPr>
          <w:ilvl w:val="0"/>
          <w:numId w:val="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SECRETARIA MUNICIPAL DE SAÚDE E ASSISTÊNCIA SOCIAL</w:t>
      </w:r>
    </w:p>
    <w:p>
      <w:pPr>
        <w:spacing w:after="0" w:line="14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2520" w:hanging="556"/>
        <w:spacing w:after="0"/>
        <w:tabs>
          <w:tab w:leader="none" w:pos="2520" w:val="left"/>
        </w:tabs>
        <w:numPr>
          <w:ilvl w:val="0"/>
          <w:numId w:val="2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FUNDO MUNICIPAL DA SAÚDE</w:t>
      </w:r>
    </w:p>
    <w:p>
      <w:pPr>
        <w:spacing w:after="0" w:line="14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1960" w:right="5000" w:firstLine="4"/>
        <w:spacing w:after="0" w:line="299" w:lineRule="auto"/>
        <w:tabs>
          <w:tab w:leader="none" w:pos="2765" w:val="left"/>
        </w:tabs>
        <w:numPr>
          <w:ilvl w:val="0"/>
          <w:numId w:val="3"/>
        </w:numPr>
        <w:rPr>
          <w:rFonts w:ascii="Arial" w:cs="Arial" w:eastAsia="Arial" w:hAnsi="Arial"/>
          <w:sz w:val="17"/>
          <w:szCs w:val="17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Saúde 10.04.10.301. Atenção Básica</w:t>
      </w:r>
    </w:p>
    <w:p>
      <w:pPr>
        <w:ind w:left="1960"/>
        <w:spacing w:after="0"/>
        <w:rPr>
          <w:rFonts w:ascii="Arial" w:cs="Arial" w:eastAsia="Arial" w:hAnsi="Arial"/>
          <w:sz w:val="17"/>
          <w:szCs w:val="17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10.04.10.301.0019. Programas Integrados</w:t>
      </w:r>
    </w:p>
    <w:p>
      <w:pPr>
        <w:spacing w:after="0" w:line="14" w:lineRule="exact"/>
        <w:rPr>
          <w:rFonts w:ascii="Arial" w:cs="Arial" w:eastAsia="Arial" w:hAnsi="Arial"/>
          <w:sz w:val="17"/>
          <w:szCs w:val="17"/>
          <w:color w:val="auto"/>
        </w:rPr>
      </w:pPr>
    </w:p>
    <w:p>
      <w:pPr>
        <w:ind w:left="1960"/>
        <w:spacing w:after="0"/>
        <w:rPr>
          <w:rFonts w:ascii="Arial" w:cs="Arial" w:eastAsia="Arial" w:hAnsi="Arial"/>
          <w:sz w:val="17"/>
          <w:szCs w:val="17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10.04.10.301.0019.1.150-Aquisição cfe. PORTARIA Nº. 3.473/20-AS. ODONTOLÓGICA</w:t>
      </w:r>
    </w:p>
    <w:p>
      <w:pPr>
        <w:spacing w:after="0" w:line="37" w:lineRule="exact"/>
        <w:rPr>
          <w:sz w:val="24"/>
          <w:szCs w:val="24"/>
          <w:color w:val="auto"/>
        </w:rPr>
      </w:pPr>
    </w:p>
    <w:tbl>
      <w:tblPr>
        <w:tblLayout w:type="fixed"/>
        <w:tblInd w:w="19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45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90"/>
              </w:rPr>
              <w:t>4.4.90.52.00.00 – Equipamentos e Material Permanente</w:t>
            </w: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90"/>
              </w:rPr>
              <w:t>....................R$ 23.882,00</w:t>
            </w:r>
          </w:p>
        </w:tc>
      </w:tr>
      <w:tr>
        <w:trPr>
          <w:trHeight w:val="253"/>
        </w:trPr>
        <w:tc>
          <w:tcPr>
            <w:tcW w:w="45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(Recurso: 4501 - Custeio)</w:t>
            </w: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</w:tbl>
    <w:p>
      <w:pPr>
        <w:spacing w:after="0" w:line="235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6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Objetivo: A Portaria nº. 3.473/20 repassa ao Município, incentivo financeiro Federal de Capital para estruturação e adequação dos ambientes de assistência Odontológica na Atenção Primária à Saúde e na Atenção Especializada, no enfrentamento e combate a Pandemia do Coronavirus (Covid/19).</w:t>
      </w:r>
    </w:p>
    <w:tbl>
      <w:tblPr>
        <w:tblLayout w:type="fixed"/>
        <w:tblInd w:w="19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53"/>
        </w:trPr>
        <w:tc>
          <w:tcPr>
            <w:tcW w:w="5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4"/>
              </w:rPr>
              <w:t>TOTAL DO CRÉDITO ESPECIAL...............................................................</w:t>
            </w:r>
          </w:p>
        </w:tc>
        <w:tc>
          <w:tcPr>
            <w:tcW w:w="112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R$ 23.882,00</w:t>
            </w:r>
          </w:p>
        </w:tc>
      </w:tr>
    </w:tbl>
    <w:p>
      <w:pPr>
        <w:spacing w:after="0" w:line="223" w:lineRule="exact"/>
        <w:rPr>
          <w:sz w:val="24"/>
          <w:szCs w:val="24"/>
          <w:color w:val="auto"/>
        </w:rPr>
      </w:pPr>
    </w:p>
    <w:p>
      <w:pPr>
        <w:ind w:left="260" w:right="20" w:firstLine="1700"/>
        <w:spacing w:after="0" w:line="27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 2º Servirá de recurso para a cobertura do Crédito Especial autorizado no artigo 1º desta Lei, a redução parcial das seguintes dotações orçamentárias:</w:t>
      </w:r>
    </w:p>
    <w:p>
      <w:pPr>
        <w:spacing w:after="0" w:line="199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MAIOR ARRECADAÇÃO: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I - Receita originária da transferência de recursos financeiros da União, por intermédio da</w:t>
      </w:r>
    </w:p>
    <w:p>
      <w:pPr>
        <w:spacing w:after="0" w:line="37" w:lineRule="exact"/>
        <w:rPr>
          <w:sz w:val="24"/>
          <w:szCs w:val="24"/>
          <w:color w:val="auto"/>
        </w:rPr>
      </w:pPr>
    </w:p>
    <w:tbl>
      <w:tblPr>
        <w:tblLayout w:type="fixed"/>
        <w:tblInd w:w="2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62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91"/>
              </w:rPr>
              <w:t>Portaria M.S. nº 3.473/20...................................................................................</w:t>
            </w:r>
          </w:p>
        </w:tc>
        <w:tc>
          <w:tcPr>
            <w:tcW w:w="2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R$  23.882,00</w:t>
            </w:r>
          </w:p>
        </w:tc>
      </w:tr>
      <w:tr>
        <w:trPr>
          <w:trHeight w:val="253"/>
        </w:trPr>
        <w:tc>
          <w:tcPr>
            <w:tcW w:w="6260" w:type="dxa"/>
            <w:vAlign w:val="bottom"/>
          </w:tcPr>
          <w:p>
            <w:pPr>
              <w:jc w:val="right"/>
              <w:ind w:right="2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(Recurso: 4501 - Custeio)</w:t>
            </w:r>
          </w:p>
        </w:tc>
        <w:tc>
          <w:tcPr>
            <w:tcW w:w="20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488"/>
        </w:trPr>
        <w:tc>
          <w:tcPr>
            <w:tcW w:w="62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97"/>
              </w:rPr>
              <w:t>TOTAL DA REDUÇÃO ORÇAMENTÁRIA................................................</w:t>
            </w:r>
          </w:p>
        </w:tc>
        <w:tc>
          <w:tcPr>
            <w:tcW w:w="2040" w:type="dxa"/>
            <w:vAlign w:val="bottom"/>
          </w:tcPr>
          <w:p>
            <w:pPr>
              <w:ind w:left="8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90"/>
              </w:rPr>
              <w:t>R$  23.882,00</w:t>
            </w:r>
          </w:p>
        </w:tc>
      </w:tr>
    </w:tbl>
    <w:p>
      <w:pPr>
        <w:spacing w:after="0" w:line="235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 3º Esta Lei entrará em vigor na data de sua publicação.</w:t>
      </w:r>
    </w:p>
    <w:p>
      <w:pPr>
        <w:spacing w:after="0" w:line="258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PREFEITURA MUNICIPAL DE GETÚLIO VARGAS, 16 de abril de 2021.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8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MAURICIO SOLIGO,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Prefeito Municipal.</w:t>
      </w:r>
    </w:p>
    <w:p>
      <w:pPr>
        <w:spacing w:after="0" w:line="258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2" w:lineRule="exact"/>
        <w:rPr>
          <w:sz w:val="24"/>
          <w:szCs w:val="24"/>
          <w:color w:val="auto"/>
        </w:rPr>
      </w:pPr>
    </w:p>
    <w:p>
      <w:pPr>
        <w:ind w:left="18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TATIANE GIARETTA,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1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Secretária de Administração.</w:t>
      </w:r>
    </w:p>
    <w:p>
      <w:pPr>
        <w:sectPr>
          <w:pgSz w:w="11900" w:h="16837" w:orient="portrait"/>
          <w:cols w:equalWidth="0" w:num="1">
            <w:col w:w="9340"/>
          </w:cols>
          <w:pgMar w:left="1440" w:top="584" w:right="1126" w:bottom="539" w:gutter="0" w:footer="0" w:header="0"/>
        </w:sectPr>
      </w:pP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51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Esta Lei foi afixada no Mural da Prefeitura, onde são divulgados</w:t>
      </w:r>
    </w:p>
    <w:p>
      <w:pPr>
        <w:sectPr>
          <w:pgSz w:w="11900" w:h="16837" w:orient="portrait"/>
          <w:cols w:equalWidth="0" w:num="1">
            <w:col w:w="9340"/>
          </w:cols>
          <w:pgMar w:left="1440" w:top="584" w:right="1126" w:bottom="539" w:gutter="0" w:footer="0" w:header="0"/>
          <w:type w:val="continuous"/>
        </w:sectPr>
      </w:pPr>
    </w:p>
    <w:bookmarkStart w:id="1" w:name="page2"/>
    <w:bookmarkEnd w:id="1"/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182880</wp:posOffset>
            </wp:positionH>
            <wp:positionV relativeFrom="paragraph">
              <wp:posOffset>-62865</wp:posOffset>
            </wp:positionV>
            <wp:extent cx="782320" cy="10833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Prefeitura Municipal de Getúlio Vargas</w:t>
      </w:r>
    </w:p>
    <w:p>
      <w:pPr>
        <w:spacing w:after="0" w:line="76" w:lineRule="exact"/>
        <w:rPr>
          <w:sz w:val="20"/>
          <w:szCs w:val="20"/>
          <w:color w:val="auto"/>
        </w:rPr>
      </w:pPr>
    </w:p>
    <w:p>
      <w:pPr>
        <w:ind w:left="1680" w:right="2546" w:hanging="149"/>
        <w:spacing w:after="0" w:line="32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 xml:space="preserve">Av. Firmino Girardello, 85 – Centro Fone (54) 3341-1600 E-mail: </w:t>
      </w:r>
      <w:r>
        <w:rPr>
          <w:rFonts w:ascii="Arial" w:cs="Arial" w:eastAsia="Arial" w:hAnsi="Arial"/>
          <w:sz w:val="21"/>
          <w:szCs w:val="21"/>
          <w:u w:val="single" w:color="auto"/>
          <w:color w:val="0000FF"/>
        </w:rPr>
        <w:t>administracao@pmgv.rs.gov.br-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site: www.pmgv.rs.gov.br</w:t>
      </w: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jc w:val="right"/>
        <w:ind w:right="54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os atos oficiais, por 15 dias a contar de 16/04/2021.</w:t>
      </w:r>
    </w:p>
    <w:sectPr>
      <w:pgSz w:w="11900" w:h="16837" w:orient="portrait"/>
      <w:cols w:equalWidth="0" w:num="1">
        <w:col w:w="9026"/>
      </w:cols>
      <w:pgMar w:left="1440" w:top="584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%1."/>
      <w:numFmt w:val="decimal"/>
      <w:start w:val="10"/>
    </w:lvl>
  </w:abstractNum>
  <w:abstractNum w:abstractNumId="1">
    <w:nsid w:val="74B0DC51"/>
    <w:multiLevelType w:val="hybridMultilevel"/>
    <w:lvl w:ilvl="0">
      <w:lvlJc w:val="left"/>
      <w:lvlText w:val="10.%1."/>
      <w:numFmt w:val="decimal"/>
      <w:start w:val="4"/>
    </w:lvl>
  </w:abstractNum>
  <w:abstractNum w:abstractNumId="2">
    <w:nsid w:val="19495CFF"/>
    <w:multiLevelType w:val="hybridMultilevel"/>
    <w:lvl w:ilvl="0">
      <w:lvlJc w:val="left"/>
      <w:lvlText w:val="10.04.%1."/>
      <w:numFmt w:val="decimal"/>
      <w:start w:val="10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10" Type="http://schemas.openxmlformats.org/officeDocument/2006/relationships/image" Target="media/image2.jpeg"/><Relationship Id="rId9" Type="http://schemas.openxmlformats.org/officeDocument/2006/relationships/hyperlink" Target="mailto:administracao@pmgv.rs.gov.br-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2021-06-28T20:16:55Z</dcterms:created>
  <dcterms:modified xsi:type="dcterms:W3CDTF">2021-06-28T20:16:55Z</dcterms:modified>
</cp:coreProperties>
</file>