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left="2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746760</wp:posOffset>
            </wp:positionH>
            <wp:positionV relativeFrom="page">
              <wp:posOffset>611505</wp:posOffset>
            </wp:positionV>
            <wp:extent cx="554355" cy="2203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-276225</wp:posOffset>
            </wp:positionH>
            <wp:positionV relativeFrom="paragraph">
              <wp:posOffset>-182245</wp:posOffset>
            </wp:positionV>
            <wp:extent cx="768985" cy="5403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jc w:val="center"/>
        <w:ind w:left="3000"/>
        <w:spacing w:after="0"/>
        <w:tabs>
          <w:tab w:leader="none" w:pos="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 administracao@pmgv.rs.gov.br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(54)3341-1600</w:t>
      </w: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ind w:left="31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5.749 DE 23 DE DEZEMBRO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Dispõe  sobre  o  reajuste  do  IPTU  e</w:t>
      </w: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concede descontos.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jc w:val="both"/>
        <w:ind w:left="980" w:firstLine="1762"/>
        <w:spacing w:after="0" w:line="22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both"/>
        <w:ind w:left="980" w:firstLine="1711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1º Fica o Executivo Municipal autorizado a conceder descontos referente ao Imposto Predial e Territorial Urbano (IPTU), relativo ao exercício de 2021, para o contribuinte que efetuar o pagamento: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2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 - em parcela única até 15 de abril de 2021, com desconto de 5% (cinco</w:t>
      </w: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por cento);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1020" w:firstLine="1666"/>
        <w:spacing w:after="0" w:line="218" w:lineRule="auto"/>
        <w:tabs>
          <w:tab w:leader="none" w:pos="2851" w:val="left"/>
        </w:tabs>
        <w:numPr>
          <w:ilvl w:val="0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- em parcela única até 17 de maio de 2021, com desconto de 2,5% ( dois vírgula cinco por cento);</w:t>
      </w:r>
    </w:p>
    <w:p>
      <w:pPr>
        <w:spacing w:after="0" w:line="49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jc w:val="both"/>
        <w:ind w:left="1020" w:firstLine="1680"/>
        <w:spacing w:after="0" w:line="225" w:lineRule="auto"/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§1º O contribuinte que não optar pelo pagamento de acordo com as opções estabelecidas no 'caput" deste artigo, poderá fazê-lo em até 05 (cinco) parcelas com os seguintes vencimentos:</w:t>
      </w:r>
    </w:p>
    <w:p>
      <w:pPr>
        <w:spacing w:after="0" w:line="2" w:lineRule="exact"/>
        <w:rPr>
          <w:rFonts w:ascii="Calibri" w:cs="Calibri" w:eastAsia="Calibri" w:hAnsi="Calibri"/>
          <w:sz w:val="22"/>
          <w:szCs w:val="22"/>
          <w:color w:val="auto"/>
        </w:rPr>
      </w:pPr>
    </w:p>
    <w:p>
      <w:pPr>
        <w:ind w:left="2940" w:hanging="218"/>
        <w:spacing w:after="0"/>
        <w:tabs>
          <w:tab w:leader="none" w:pos="2940" w:val="left"/>
        </w:tabs>
        <w:numPr>
          <w:ilvl w:val="1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primeira parcela até 17 de maio de 2021;</w:t>
      </w:r>
    </w:p>
    <w:p>
      <w:pPr>
        <w:ind w:left="2960" w:hanging="238"/>
        <w:spacing w:after="0"/>
        <w:tabs>
          <w:tab w:leader="none" w:pos="2960" w:val="left"/>
        </w:tabs>
        <w:numPr>
          <w:ilvl w:val="1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segunda parcela até 15 de junho de 2021;</w:t>
      </w:r>
    </w:p>
    <w:p>
      <w:pPr>
        <w:ind w:left="2940" w:hanging="218"/>
        <w:spacing w:after="0" w:line="238" w:lineRule="auto"/>
        <w:tabs>
          <w:tab w:leader="none" w:pos="2940" w:val="left"/>
        </w:tabs>
        <w:numPr>
          <w:ilvl w:val="1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terceira parcela até 15 de julho de 2021;</w:t>
      </w:r>
    </w:p>
    <w:p>
      <w:pPr>
        <w:ind w:left="2960" w:hanging="238"/>
        <w:spacing w:after="0"/>
        <w:tabs>
          <w:tab w:leader="none" w:pos="2960" w:val="left"/>
        </w:tabs>
        <w:numPr>
          <w:ilvl w:val="1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quarta parcela até 16 de agosto de 2021; e</w:t>
      </w:r>
    </w:p>
    <w:p>
      <w:pPr>
        <w:ind w:left="2940" w:hanging="218"/>
        <w:spacing w:after="0"/>
        <w:tabs>
          <w:tab w:leader="none" w:pos="2940" w:val="left"/>
        </w:tabs>
        <w:numPr>
          <w:ilvl w:val="1"/>
          <w:numId w:val="1"/>
        </w:numPr>
        <w:rPr>
          <w:rFonts w:ascii="Calibri" w:cs="Calibri" w:eastAsia="Calibri" w:hAnsi="Calibri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quinta parcela até 15 de setembro de 2021.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jc w:val="both"/>
        <w:ind w:left="1040" w:firstLine="1711"/>
        <w:spacing w:after="0" w:line="22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§2º A Taxa de Serviços Urbanos, cobrada em função dos serviços de "Coleta de Lixo" deverá ser paga no mesmo prazo que o contribuinte optar para pagamento do IPTU.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both"/>
        <w:ind w:left="1040" w:firstLine="1711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§3º A opção do pagamento parcelado prevista no § 1º deste artigo só será deferida quando a parcela não for inferior a 10 URM's.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both"/>
        <w:ind w:left="1040" w:firstLine="1711"/>
        <w:spacing w:after="0" w:line="21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2º Esta Lei entrará em vigor na data de sua publicação e seus efeitos a partir de 1º de janeiro de 2021, revogadas as disposições em contrário.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10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PREFEITURA MUNICIPAL DE GETÚLIO VARGAS, 23 de dezembro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2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</w:t>
      </w:r>
    </w:p>
    <w:p>
      <w:pPr>
        <w:ind w:left="2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Vice-Prefeito em exercício.</w:t>
      </w: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10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2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ROSANE F. C. CADORIN,</w:t>
      </w:r>
    </w:p>
    <w:p>
      <w:pPr>
        <w:ind w:left="2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Secretária de Administração.</w:t>
      </w: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Esta  Lei  foi  afixada  no  Mural  da  Prefeitura,  onde  são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7"/>
          <w:szCs w:val="17"/>
          <w:color w:val="auto"/>
        </w:rPr>
        <w:t>divulgados os atos oficiais, por 15 dias a contar de 28/12/2020.</w:t>
      </w:r>
    </w:p>
    <w:p>
      <w:pPr>
        <w:ind w:left="840"/>
        <w:spacing w:after="0" w:line="23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PROJETO DE LEI Nº 127/2020 – EXPOSIÇÃO DE MOTIVOS</w:t>
      </w:r>
    </w:p>
    <w:p>
      <w:pPr>
        <w:sectPr>
          <w:pgSz w:w="11900" w:h="16840" w:orient="portrait"/>
          <w:cols w:equalWidth="0" w:num="1">
            <w:col w:w="9340"/>
          </w:cols>
          <w:pgMar w:left="1440" w:top="969" w:right="1120" w:bottom="588" w:gutter="0" w:footer="0" w:header="0"/>
        </w:sectPr>
      </w:pPr>
    </w:p>
    <w:bookmarkStart w:id="1" w:name="page2"/>
    <w:bookmarkEnd w:id="1"/>
    <w:p>
      <w:pPr>
        <w:jc w:val="center"/>
        <w:ind w:left="2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746760</wp:posOffset>
            </wp:positionH>
            <wp:positionV relativeFrom="page">
              <wp:posOffset>611505</wp:posOffset>
            </wp:positionV>
            <wp:extent cx="554355" cy="2203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-276225</wp:posOffset>
            </wp:positionH>
            <wp:positionV relativeFrom="paragraph">
              <wp:posOffset>-182245</wp:posOffset>
            </wp:positionV>
            <wp:extent cx="768985" cy="5403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4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jc w:val="center"/>
        <w:ind w:left="3000"/>
        <w:spacing w:after="0"/>
        <w:tabs>
          <w:tab w:leader="none" w:pos="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 administracao@pmgv.rs.gov.br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Getúlio Vargas, 19 de novembro de 2020.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1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Senhor Presidente,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840" w:firstLine="2256"/>
        <w:spacing w:after="0" w:line="31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Segue Projeto de Lei que dispõe sobre o reajuste do IPTU, concede descontos para o ano de 2021 e vencimentos para o pagamento parcelado.</w:t>
      </w:r>
    </w:p>
    <w:p>
      <w:pPr>
        <w:spacing w:after="0" w:line="99" w:lineRule="exact"/>
        <w:rPr>
          <w:sz w:val="20"/>
          <w:szCs w:val="20"/>
          <w:color w:val="auto"/>
        </w:rPr>
      </w:pPr>
    </w:p>
    <w:p>
      <w:pPr>
        <w:ind w:left="840" w:firstLine="2256"/>
        <w:spacing w:after="0" w:line="31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Informa-se que o percentual de reajuste do IPTU será de 4,77%, conforme INPC acumulado dos últimos 12 meses (novembro de 2019 até outubro de 2020).</w:t>
      </w:r>
    </w:p>
    <w:p>
      <w:pPr>
        <w:spacing w:after="0" w:line="99" w:lineRule="exact"/>
        <w:rPr>
          <w:sz w:val="20"/>
          <w:szCs w:val="20"/>
          <w:color w:val="auto"/>
        </w:rPr>
      </w:pPr>
    </w:p>
    <w:p>
      <w:pPr>
        <w:ind w:left="840" w:firstLine="2256"/>
        <w:spacing w:after="0" w:line="31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Contando com a aprovação dos Nobres Edis, desde já manifestamos nosso apreço e consideração.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MAURICIO SOLIGO,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31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Prefeito Municipal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Prezado Senhor</w:t>
      </w: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ELOI NARDI</w:t>
      </w: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Presidente da Câmara Municipal de Vereadores</w:t>
      </w: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Nesta</w:t>
      </w:r>
    </w:p>
    <w:sectPr>
      <w:pgSz w:w="11900" w:h="16840" w:orient="portrait"/>
      <w:cols w:equalWidth="0" w:num="1">
        <w:col w:w="9260"/>
      </w:cols>
      <w:pgMar w:left="1440" w:top="969" w:right="120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  <w:lvl w:ilvl="1">
      <w:lvlJc w:val="left"/>
      <w:lvlText w:val="%2)"/>
      <w:numFmt w:val="lowerLetter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2021-02-26T12:19:08Z</dcterms:created>
  <dcterms:modified xsi:type="dcterms:W3CDTF">2021-02-26T12:19:08Z</dcterms:modified>
</cp:coreProperties>
</file>