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3FE" w:rsidRPr="000A122F" w:rsidRDefault="00C953FE" w:rsidP="003D4C5E">
      <w:pPr>
        <w:jc w:val="both"/>
        <w:rPr>
          <w:rFonts w:ascii="Times New Roman" w:eastAsia="Times New Roman" w:hAnsi="Times New Roman" w:cs="Times New Roman"/>
          <w:b/>
          <w:sz w:val="24"/>
          <w:szCs w:val="24"/>
        </w:rPr>
      </w:pPr>
      <w:bookmarkStart w:id="0" w:name="_GoBack"/>
      <w:r w:rsidRPr="000A122F">
        <w:rPr>
          <w:rFonts w:ascii="Times New Roman" w:hAnsi="Times New Roman" w:cs="Times New Roman"/>
          <w:noProof/>
          <w:sz w:val="24"/>
          <w:szCs w:val="24"/>
        </w:rPr>
        <w:drawing>
          <wp:anchor distT="0" distB="0" distL="114300" distR="114300" simplePos="0" relativeHeight="251659264" behindDoc="0" locked="0" layoutInCell="1" allowOverlap="1" wp14:anchorId="72BF5C34" wp14:editId="3241360C">
            <wp:simplePos x="0" y="0"/>
            <wp:positionH relativeFrom="column">
              <wp:posOffset>-41910</wp:posOffset>
            </wp:positionH>
            <wp:positionV relativeFrom="paragraph">
              <wp:posOffset>19685</wp:posOffset>
            </wp:positionV>
            <wp:extent cx="323850" cy="396240"/>
            <wp:effectExtent l="0" t="0" r="0" b="3810"/>
            <wp:wrapSquare wrapText="bothSides"/>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396240"/>
                    </a:xfrm>
                    <a:prstGeom prst="rect">
                      <a:avLst/>
                    </a:prstGeom>
                    <a:noFill/>
                  </pic:spPr>
                </pic:pic>
              </a:graphicData>
            </a:graphic>
            <wp14:sizeRelH relativeFrom="page">
              <wp14:pctWidth>0</wp14:pctWidth>
            </wp14:sizeRelH>
            <wp14:sizeRelV relativeFrom="page">
              <wp14:pctHeight>0</wp14:pctHeight>
            </wp14:sizeRelV>
          </wp:anchor>
        </w:drawing>
      </w:r>
      <w:r w:rsidRPr="000A122F">
        <w:rPr>
          <w:rFonts w:ascii="Times New Roman" w:eastAsia="Times New Roman" w:hAnsi="Times New Roman" w:cs="Times New Roman"/>
          <w:b/>
          <w:sz w:val="24"/>
          <w:szCs w:val="24"/>
        </w:rPr>
        <w:t>Estado do Rio Grande do Sul</w:t>
      </w:r>
    </w:p>
    <w:p w:rsidR="00C953FE" w:rsidRPr="000A122F" w:rsidRDefault="00C953FE" w:rsidP="003D4C5E">
      <w:pPr>
        <w:jc w:val="both"/>
        <w:rPr>
          <w:rFonts w:ascii="Times New Roman" w:eastAsia="Times New Roman" w:hAnsi="Times New Roman" w:cs="Times New Roman"/>
          <w:b/>
          <w:sz w:val="24"/>
          <w:szCs w:val="24"/>
        </w:rPr>
      </w:pPr>
      <w:r w:rsidRPr="000A122F">
        <w:rPr>
          <w:rFonts w:ascii="Times New Roman" w:eastAsia="Times New Roman" w:hAnsi="Times New Roman" w:cs="Times New Roman"/>
          <w:b/>
          <w:sz w:val="24"/>
          <w:szCs w:val="24"/>
        </w:rPr>
        <w:t>Câmara de Vereadores de Getúlio Vargas</w:t>
      </w:r>
    </w:p>
    <w:p w:rsidR="00C953FE" w:rsidRPr="000A122F" w:rsidRDefault="00C953FE" w:rsidP="003D4C5E">
      <w:pPr>
        <w:jc w:val="both"/>
        <w:rPr>
          <w:rFonts w:ascii="Times New Roman" w:eastAsia="Times New Roman" w:hAnsi="Times New Roman" w:cs="Times New Roman"/>
          <w:sz w:val="24"/>
          <w:szCs w:val="24"/>
        </w:rPr>
      </w:pPr>
      <w:r w:rsidRPr="000A122F">
        <w:rPr>
          <w:rFonts w:ascii="Times New Roman" w:eastAsia="Times New Roman" w:hAnsi="Times New Roman" w:cs="Times New Roman"/>
          <w:sz w:val="24"/>
          <w:szCs w:val="24"/>
        </w:rPr>
        <w:t>Boletim Informativo Nº. 0</w:t>
      </w:r>
      <w:r w:rsidR="003D4C5E" w:rsidRPr="000A122F">
        <w:rPr>
          <w:rFonts w:ascii="Times New Roman" w:eastAsia="Times New Roman" w:hAnsi="Times New Roman" w:cs="Times New Roman"/>
          <w:sz w:val="24"/>
          <w:szCs w:val="24"/>
        </w:rPr>
        <w:t>3</w:t>
      </w:r>
      <w:r w:rsidR="000C69FC">
        <w:rPr>
          <w:rFonts w:ascii="Times New Roman" w:eastAsia="Times New Roman" w:hAnsi="Times New Roman" w:cs="Times New Roman"/>
          <w:sz w:val="24"/>
          <w:szCs w:val="24"/>
        </w:rPr>
        <w:t>4</w:t>
      </w:r>
      <w:r w:rsidRPr="000A122F">
        <w:rPr>
          <w:rFonts w:ascii="Times New Roman" w:eastAsia="Times New Roman" w:hAnsi="Times New Roman" w:cs="Times New Roman"/>
          <w:sz w:val="24"/>
          <w:szCs w:val="24"/>
        </w:rPr>
        <w:t>/2018</w:t>
      </w:r>
    </w:p>
    <w:p w:rsidR="00501AA9" w:rsidRPr="000A122F" w:rsidRDefault="00501AA9" w:rsidP="003D4C5E">
      <w:pPr>
        <w:rPr>
          <w:rFonts w:ascii="Times New Roman" w:hAnsi="Times New Roman" w:cs="Times New Roman"/>
          <w:sz w:val="24"/>
          <w:szCs w:val="24"/>
        </w:rPr>
      </w:pPr>
    </w:p>
    <w:p w:rsidR="00C953FE" w:rsidRPr="000A122F" w:rsidRDefault="00C953FE" w:rsidP="003D4C5E">
      <w:pPr>
        <w:jc w:val="center"/>
        <w:rPr>
          <w:rFonts w:ascii="Times New Roman" w:eastAsia="Times New Roman" w:hAnsi="Times New Roman" w:cs="Times New Roman"/>
          <w:b/>
          <w:sz w:val="24"/>
          <w:szCs w:val="24"/>
        </w:rPr>
      </w:pPr>
      <w:r w:rsidRPr="000A122F">
        <w:rPr>
          <w:rFonts w:ascii="Times New Roman" w:eastAsia="Times New Roman" w:hAnsi="Times New Roman" w:cs="Times New Roman"/>
          <w:b/>
          <w:sz w:val="24"/>
          <w:szCs w:val="24"/>
        </w:rPr>
        <w:t>COMUNICADO</w:t>
      </w:r>
      <w:r w:rsidR="000A122F" w:rsidRPr="000A122F">
        <w:rPr>
          <w:rFonts w:ascii="Times New Roman" w:eastAsia="Times New Roman" w:hAnsi="Times New Roman" w:cs="Times New Roman"/>
          <w:b/>
          <w:sz w:val="24"/>
          <w:szCs w:val="24"/>
        </w:rPr>
        <w:t>S</w:t>
      </w:r>
    </w:p>
    <w:p w:rsidR="00831F5C" w:rsidRPr="000A122F" w:rsidRDefault="00831F5C" w:rsidP="003D4C5E">
      <w:pPr>
        <w:ind w:left="780"/>
        <w:jc w:val="center"/>
        <w:rPr>
          <w:rFonts w:ascii="Times New Roman" w:eastAsia="Times New Roman" w:hAnsi="Times New Roman" w:cs="Times New Roman"/>
          <w:b/>
          <w:sz w:val="24"/>
          <w:szCs w:val="24"/>
        </w:rPr>
      </w:pPr>
    </w:p>
    <w:p w:rsidR="000A122F" w:rsidRPr="000A122F" w:rsidRDefault="000A122F" w:rsidP="000A122F">
      <w:pPr>
        <w:pStyle w:val="Default"/>
        <w:jc w:val="both"/>
        <w:rPr>
          <w:color w:val="auto"/>
        </w:rPr>
      </w:pPr>
      <w:r w:rsidRPr="000A122F">
        <w:rPr>
          <w:color w:val="auto"/>
        </w:rPr>
        <w:t>O Poder Legislativo de Getúlio Vargas está sempre ao lado da comunidade, defendendo seus interesses</w:t>
      </w:r>
      <w:r w:rsidR="000C69FC">
        <w:rPr>
          <w:color w:val="auto"/>
        </w:rPr>
        <w:t xml:space="preserve"> e os representando. Por isso, </w:t>
      </w:r>
      <w:r w:rsidRPr="000A122F">
        <w:rPr>
          <w:color w:val="auto"/>
        </w:rPr>
        <w:t xml:space="preserve">convidamos </w:t>
      </w:r>
      <w:r w:rsidR="000C69FC">
        <w:rPr>
          <w:color w:val="auto"/>
        </w:rPr>
        <w:t xml:space="preserve">toda comunidade </w:t>
      </w:r>
      <w:proofErr w:type="spellStart"/>
      <w:r w:rsidR="000C69FC">
        <w:rPr>
          <w:color w:val="auto"/>
        </w:rPr>
        <w:t>getuliense</w:t>
      </w:r>
      <w:proofErr w:type="spellEnd"/>
      <w:r w:rsidR="000C69FC">
        <w:rPr>
          <w:color w:val="auto"/>
        </w:rPr>
        <w:t xml:space="preserve"> para</w:t>
      </w:r>
      <w:r w:rsidRPr="000A122F">
        <w:rPr>
          <w:color w:val="auto"/>
        </w:rPr>
        <w:t xml:space="preserve"> participar das Sessões Ordinárias do Poder Legislativo, a próxima do mês de setembro, será no dia 27, às 18h30min, na Sala das Sessões Engenheiro Firmino </w:t>
      </w:r>
      <w:proofErr w:type="spellStart"/>
      <w:r w:rsidRPr="000A122F">
        <w:rPr>
          <w:color w:val="auto"/>
        </w:rPr>
        <w:t>Girardello</w:t>
      </w:r>
      <w:proofErr w:type="spellEnd"/>
      <w:r w:rsidRPr="000A122F">
        <w:rPr>
          <w:color w:val="auto"/>
        </w:rPr>
        <w:t xml:space="preserve">, na Câmara de Vereadores. </w:t>
      </w:r>
      <w:r w:rsidR="000C69FC">
        <w:rPr>
          <w:color w:val="auto"/>
        </w:rPr>
        <w:t>As Sessões Ordinárias do mês de outubro serão realizadas nos dias 04, 18 e 25.</w:t>
      </w:r>
    </w:p>
    <w:p w:rsidR="000A122F" w:rsidRPr="000A122F" w:rsidRDefault="000A122F" w:rsidP="000A122F">
      <w:pPr>
        <w:pStyle w:val="Default"/>
        <w:jc w:val="both"/>
        <w:rPr>
          <w:color w:val="auto"/>
        </w:rPr>
      </w:pPr>
      <w:r w:rsidRPr="000A122F">
        <w:rPr>
          <w:color w:val="auto"/>
        </w:rPr>
        <w:t>A partir de 1.º de outubro, o horário de atendimento da Câmara de Vereadores será das 07h30min às 13h30min, conforme Lei Municipal n.º 5.431, de 14 de setembro de 2018, que estabeleceu Turno Único nos serviços da Câmara de Vereadores de Getúlio Vargas.</w:t>
      </w:r>
      <w:r w:rsidRPr="000A122F">
        <w:rPr>
          <w:b/>
          <w:color w:val="auto"/>
        </w:rPr>
        <w:t xml:space="preserve"> </w:t>
      </w:r>
    </w:p>
    <w:p w:rsidR="00C953FE" w:rsidRPr="000A122F" w:rsidRDefault="00C953FE" w:rsidP="003D4C5E">
      <w:pPr>
        <w:jc w:val="both"/>
        <w:rPr>
          <w:rFonts w:ascii="Times New Roman" w:eastAsia="Times New Roman" w:hAnsi="Times New Roman" w:cs="Times New Roman"/>
          <w:sz w:val="24"/>
          <w:szCs w:val="24"/>
        </w:rPr>
      </w:pPr>
    </w:p>
    <w:p w:rsidR="00C953FE" w:rsidRPr="000A122F" w:rsidRDefault="00C953FE" w:rsidP="003D4C5E">
      <w:pPr>
        <w:ind w:left="260"/>
        <w:jc w:val="center"/>
        <w:rPr>
          <w:rFonts w:ascii="Times New Roman" w:eastAsia="Times New Roman" w:hAnsi="Times New Roman" w:cs="Times New Roman"/>
          <w:i/>
          <w:sz w:val="24"/>
          <w:szCs w:val="24"/>
        </w:rPr>
      </w:pPr>
      <w:r w:rsidRPr="000A122F">
        <w:rPr>
          <w:rFonts w:ascii="Times New Roman" w:eastAsia="Times New Roman" w:hAnsi="Times New Roman" w:cs="Times New Roman"/>
          <w:i/>
          <w:sz w:val="24"/>
          <w:szCs w:val="24"/>
        </w:rPr>
        <w:t>Para maiores informações acesse:</w:t>
      </w:r>
    </w:p>
    <w:p w:rsidR="00C953FE" w:rsidRPr="000A122F" w:rsidRDefault="00C953FE" w:rsidP="003D4C5E">
      <w:pPr>
        <w:ind w:left="400"/>
        <w:jc w:val="center"/>
        <w:rPr>
          <w:rFonts w:ascii="Times New Roman" w:eastAsia="Times New Roman" w:hAnsi="Times New Roman" w:cs="Times New Roman"/>
          <w:b/>
          <w:i/>
          <w:sz w:val="24"/>
          <w:szCs w:val="24"/>
        </w:rPr>
      </w:pPr>
      <w:r w:rsidRPr="000A122F">
        <w:rPr>
          <w:rFonts w:ascii="Times New Roman" w:eastAsia="Times New Roman" w:hAnsi="Times New Roman" w:cs="Times New Roman"/>
          <w:b/>
          <w:i/>
          <w:sz w:val="24"/>
          <w:szCs w:val="24"/>
        </w:rPr>
        <w:t>www.getuliovargas.rs.leg.br</w:t>
      </w:r>
    </w:p>
    <w:p w:rsidR="00C953FE" w:rsidRPr="000A122F" w:rsidRDefault="00C953FE" w:rsidP="003D4C5E">
      <w:pPr>
        <w:jc w:val="center"/>
        <w:rPr>
          <w:rFonts w:ascii="Times New Roman" w:eastAsia="Times New Roman" w:hAnsi="Times New Roman" w:cs="Times New Roman"/>
          <w:sz w:val="24"/>
          <w:szCs w:val="24"/>
        </w:rPr>
      </w:pPr>
    </w:p>
    <w:p w:rsidR="00C953FE" w:rsidRPr="000A122F" w:rsidRDefault="00C953FE" w:rsidP="003D4C5E">
      <w:pPr>
        <w:jc w:val="center"/>
        <w:rPr>
          <w:rFonts w:ascii="Times New Roman" w:eastAsia="Times New Roman" w:hAnsi="Times New Roman" w:cs="Times New Roman"/>
          <w:sz w:val="24"/>
          <w:szCs w:val="24"/>
        </w:rPr>
      </w:pPr>
      <w:r w:rsidRPr="000A122F">
        <w:rPr>
          <w:rFonts w:ascii="Times New Roman" w:eastAsia="Times New Roman" w:hAnsi="Times New Roman" w:cs="Times New Roman"/>
          <w:sz w:val="24"/>
          <w:szCs w:val="24"/>
        </w:rPr>
        <w:t xml:space="preserve">Getúlio Vargas, </w:t>
      </w:r>
      <w:r w:rsidR="000C69FC">
        <w:rPr>
          <w:rFonts w:ascii="Times New Roman" w:eastAsia="Times New Roman" w:hAnsi="Times New Roman" w:cs="Times New Roman"/>
          <w:sz w:val="24"/>
          <w:szCs w:val="24"/>
        </w:rPr>
        <w:t>26</w:t>
      </w:r>
      <w:r w:rsidRPr="000A122F">
        <w:rPr>
          <w:rFonts w:ascii="Times New Roman" w:eastAsia="Times New Roman" w:hAnsi="Times New Roman" w:cs="Times New Roman"/>
          <w:sz w:val="24"/>
          <w:szCs w:val="24"/>
        </w:rPr>
        <w:t xml:space="preserve"> de </w:t>
      </w:r>
      <w:r w:rsidR="002846F2" w:rsidRPr="000A122F">
        <w:rPr>
          <w:rFonts w:ascii="Times New Roman" w:eastAsia="Times New Roman" w:hAnsi="Times New Roman" w:cs="Times New Roman"/>
          <w:sz w:val="24"/>
          <w:szCs w:val="24"/>
        </w:rPr>
        <w:t xml:space="preserve">setembro </w:t>
      </w:r>
      <w:r w:rsidRPr="000A122F">
        <w:rPr>
          <w:rFonts w:ascii="Times New Roman" w:eastAsia="Times New Roman" w:hAnsi="Times New Roman" w:cs="Times New Roman"/>
          <w:sz w:val="24"/>
          <w:szCs w:val="24"/>
        </w:rPr>
        <w:t>de 2018.</w:t>
      </w:r>
    </w:p>
    <w:p w:rsidR="00C953FE" w:rsidRPr="000A122F" w:rsidRDefault="00C953FE" w:rsidP="003D4C5E">
      <w:pPr>
        <w:jc w:val="center"/>
        <w:rPr>
          <w:rFonts w:ascii="Times New Roman" w:eastAsia="Times New Roman" w:hAnsi="Times New Roman" w:cs="Times New Roman"/>
          <w:sz w:val="24"/>
          <w:szCs w:val="24"/>
        </w:rPr>
      </w:pPr>
    </w:p>
    <w:p w:rsidR="00C953FE" w:rsidRPr="000A122F" w:rsidRDefault="00C953FE" w:rsidP="003D4C5E">
      <w:pPr>
        <w:jc w:val="center"/>
        <w:rPr>
          <w:rFonts w:ascii="Times New Roman" w:eastAsia="Times New Roman" w:hAnsi="Times New Roman" w:cs="Times New Roman"/>
          <w:b/>
          <w:sz w:val="24"/>
          <w:szCs w:val="24"/>
        </w:rPr>
      </w:pPr>
      <w:r w:rsidRPr="000A122F">
        <w:rPr>
          <w:rFonts w:ascii="Times New Roman" w:eastAsia="Times New Roman" w:hAnsi="Times New Roman" w:cs="Times New Roman"/>
          <w:b/>
          <w:sz w:val="24"/>
          <w:szCs w:val="24"/>
        </w:rPr>
        <w:t>Aquiles Pessoa da Silva,</w:t>
      </w:r>
    </w:p>
    <w:p w:rsidR="00C953FE" w:rsidRPr="000A122F" w:rsidRDefault="00C953FE" w:rsidP="000A122F">
      <w:pPr>
        <w:jc w:val="center"/>
        <w:rPr>
          <w:rFonts w:ascii="Times New Roman" w:hAnsi="Times New Roman" w:cs="Times New Roman"/>
          <w:sz w:val="24"/>
          <w:szCs w:val="24"/>
        </w:rPr>
      </w:pPr>
      <w:r w:rsidRPr="000A122F">
        <w:rPr>
          <w:rFonts w:ascii="Times New Roman" w:eastAsia="Times New Roman" w:hAnsi="Times New Roman" w:cs="Times New Roman"/>
          <w:b/>
          <w:sz w:val="24"/>
          <w:szCs w:val="24"/>
        </w:rPr>
        <w:t>Presidente.</w:t>
      </w:r>
      <w:bookmarkEnd w:id="0"/>
    </w:p>
    <w:sectPr w:rsidR="00C953FE" w:rsidRPr="000A122F" w:rsidSect="000A122F">
      <w:pgSz w:w="11906" w:h="16838"/>
      <w:pgMar w:top="1417"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C0074"/>
    <w:multiLevelType w:val="hybridMultilevel"/>
    <w:tmpl w:val="C95C5BA0"/>
    <w:lvl w:ilvl="0" w:tplc="946C7556">
      <w:start w:val="4"/>
      <w:numFmt w:val="bullet"/>
      <w:lvlText w:val=""/>
      <w:lvlJc w:val="left"/>
      <w:pPr>
        <w:ind w:left="786" w:hanging="360"/>
      </w:pPr>
      <w:rPr>
        <w:rFonts w:ascii="Wingdings" w:eastAsiaTheme="minorHAnsi" w:hAnsi="Wingdings" w:cs="Times New Roman"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3FE"/>
    <w:rsid w:val="00013AC4"/>
    <w:rsid w:val="000A122F"/>
    <w:rsid w:val="000C69FC"/>
    <w:rsid w:val="0023379E"/>
    <w:rsid w:val="0025146A"/>
    <w:rsid w:val="002846F2"/>
    <w:rsid w:val="002A2BF1"/>
    <w:rsid w:val="00347738"/>
    <w:rsid w:val="003A5209"/>
    <w:rsid w:val="003D22B4"/>
    <w:rsid w:val="003D4C5E"/>
    <w:rsid w:val="004042D8"/>
    <w:rsid w:val="0046020B"/>
    <w:rsid w:val="004D0215"/>
    <w:rsid w:val="00501AA9"/>
    <w:rsid w:val="005F3A34"/>
    <w:rsid w:val="00634D0A"/>
    <w:rsid w:val="0065403E"/>
    <w:rsid w:val="00716F90"/>
    <w:rsid w:val="00831F5C"/>
    <w:rsid w:val="00883CD5"/>
    <w:rsid w:val="008D3A3A"/>
    <w:rsid w:val="00957031"/>
    <w:rsid w:val="00A22B88"/>
    <w:rsid w:val="00AA253E"/>
    <w:rsid w:val="00AC0B5A"/>
    <w:rsid w:val="00BE2785"/>
    <w:rsid w:val="00C534A5"/>
    <w:rsid w:val="00C735FF"/>
    <w:rsid w:val="00C75BA2"/>
    <w:rsid w:val="00C953FE"/>
    <w:rsid w:val="00EB4A4C"/>
    <w:rsid w:val="00EB4D9F"/>
    <w:rsid w:val="00F62FA8"/>
    <w:rsid w:val="00FD7B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3FE"/>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95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1F5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E2785"/>
    <w:pPr>
      <w:spacing w:before="100" w:beforeAutospacing="1" w:after="100" w:afterAutospacing="1" w:line="336"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3FE"/>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95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1F5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E2785"/>
    <w:pPr>
      <w:spacing w:before="100" w:beforeAutospacing="1" w:after="100" w:afterAutospacing="1" w:line="336"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16222">
      <w:bodyDiv w:val="1"/>
      <w:marLeft w:val="0"/>
      <w:marRight w:val="0"/>
      <w:marTop w:val="0"/>
      <w:marBottom w:val="0"/>
      <w:divBdr>
        <w:top w:val="none" w:sz="0" w:space="0" w:color="auto"/>
        <w:left w:val="none" w:sz="0" w:space="0" w:color="auto"/>
        <w:bottom w:val="none" w:sz="0" w:space="0" w:color="auto"/>
        <w:right w:val="none" w:sz="0" w:space="0" w:color="auto"/>
      </w:divBdr>
      <w:divsChild>
        <w:div w:id="1921210742">
          <w:marLeft w:val="0"/>
          <w:marRight w:val="0"/>
          <w:marTop w:val="0"/>
          <w:marBottom w:val="0"/>
          <w:divBdr>
            <w:top w:val="none" w:sz="0" w:space="0" w:color="auto"/>
            <w:left w:val="none" w:sz="0" w:space="0" w:color="auto"/>
            <w:bottom w:val="none" w:sz="0" w:space="0" w:color="auto"/>
            <w:right w:val="none" w:sz="0" w:space="0" w:color="auto"/>
          </w:divBdr>
          <w:divsChild>
            <w:div w:id="246812786">
              <w:marLeft w:val="0"/>
              <w:marRight w:val="0"/>
              <w:marTop w:val="0"/>
              <w:marBottom w:val="0"/>
              <w:divBdr>
                <w:top w:val="none" w:sz="0" w:space="0" w:color="auto"/>
                <w:left w:val="none" w:sz="0" w:space="0" w:color="auto"/>
                <w:bottom w:val="none" w:sz="0" w:space="0" w:color="auto"/>
                <w:right w:val="none" w:sz="0" w:space="0" w:color="auto"/>
              </w:divBdr>
              <w:divsChild>
                <w:div w:id="595408470">
                  <w:marLeft w:val="0"/>
                  <w:marRight w:val="0"/>
                  <w:marTop w:val="0"/>
                  <w:marBottom w:val="0"/>
                  <w:divBdr>
                    <w:top w:val="none" w:sz="0" w:space="0" w:color="auto"/>
                    <w:left w:val="none" w:sz="0" w:space="0" w:color="auto"/>
                    <w:bottom w:val="none" w:sz="0" w:space="0" w:color="auto"/>
                    <w:right w:val="none" w:sz="0" w:space="0" w:color="auto"/>
                  </w:divBdr>
                  <w:divsChild>
                    <w:div w:id="720254727">
                      <w:marLeft w:val="0"/>
                      <w:marRight w:val="0"/>
                      <w:marTop w:val="0"/>
                      <w:marBottom w:val="0"/>
                      <w:divBdr>
                        <w:top w:val="none" w:sz="0" w:space="0" w:color="auto"/>
                        <w:left w:val="none" w:sz="0" w:space="0" w:color="auto"/>
                        <w:bottom w:val="none" w:sz="0" w:space="0" w:color="auto"/>
                        <w:right w:val="none" w:sz="0" w:space="0" w:color="auto"/>
                      </w:divBdr>
                      <w:divsChild>
                        <w:div w:id="755857918">
                          <w:marLeft w:val="0"/>
                          <w:marRight w:val="0"/>
                          <w:marTop w:val="0"/>
                          <w:marBottom w:val="0"/>
                          <w:divBdr>
                            <w:top w:val="none" w:sz="0" w:space="0" w:color="auto"/>
                            <w:left w:val="none" w:sz="0" w:space="0" w:color="auto"/>
                            <w:bottom w:val="none" w:sz="0" w:space="0" w:color="auto"/>
                            <w:right w:val="none" w:sz="0" w:space="0" w:color="auto"/>
                          </w:divBdr>
                          <w:divsChild>
                            <w:div w:id="13954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037613">
      <w:bodyDiv w:val="1"/>
      <w:marLeft w:val="0"/>
      <w:marRight w:val="0"/>
      <w:marTop w:val="0"/>
      <w:marBottom w:val="0"/>
      <w:divBdr>
        <w:top w:val="none" w:sz="0" w:space="0" w:color="auto"/>
        <w:left w:val="none" w:sz="0" w:space="0" w:color="auto"/>
        <w:bottom w:val="none" w:sz="0" w:space="0" w:color="auto"/>
        <w:right w:val="none" w:sz="0" w:space="0" w:color="auto"/>
      </w:divBdr>
    </w:div>
    <w:div w:id="1054818965">
      <w:bodyDiv w:val="1"/>
      <w:marLeft w:val="0"/>
      <w:marRight w:val="0"/>
      <w:marTop w:val="0"/>
      <w:marBottom w:val="0"/>
      <w:divBdr>
        <w:top w:val="none" w:sz="0" w:space="0" w:color="auto"/>
        <w:left w:val="none" w:sz="0" w:space="0" w:color="auto"/>
        <w:bottom w:val="none" w:sz="0" w:space="0" w:color="auto"/>
        <w:right w:val="none" w:sz="0" w:space="0" w:color="auto"/>
      </w:divBdr>
    </w:div>
    <w:div w:id="1351839092">
      <w:bodyDiv w:val="1"/>
      <w:marLeft w:val="0"/>
      <w:marRight w:val="0"/>
      <w:marTop w:val="0"/>
      <w:marBottom w:val="0"/>
      <w:divBdr>
        <w:top w:val="none" w:sz="0" w:space="0" w:color="auto"/>
        <w:left w:val="none" w:sz="0" w:space="0" w:color="auto"/>
        <w:bottom w:val="none" w:sz="0" w:space="0" w:color="auto"/>
        <w:right w:val="none" w:sz="0" w:space="0" w:color="auto"/>
      </w:divBdr>
      <w:divsChild>
        <w:div w:id="181667672">
          <w:marLeft w:val="0"/>
          <w:marRight w:val="0"/>
          <w:marTop w:val="0"/>
          <w:marBottom w:val="0"/>
          <w:divBdr>
            <w:top w:val="none" w:sz="0" w:space="0" w:color="auto"/>
            <w:left w:val="none" w:sz="0" w:space="0" w:color="auto"/>
            <w:bottom w:val="none" w:sz="0" w:space="0" w:color="auto"/>
            <w:right w:val="none" w:sz="0" w:space="0" w:color="auto"/>
          </w:divBdr>
          <w:divsChild>
            <w:div w:id="946158203">
              <w:marLeft w:val="0"/>
              <w:marRight w:val="0"/>
              <w:marTop w:val="0"/>
              <w:marBottom w:val="0"/>
              <w:divBdr>
                <w:top w:val="none" w:sz="0" w:space="0" w:color="auto"/>
                <w:left w:val="none" w:sz="0" w:space="0" w:color="auto"/>
                <w:bottom w:val="none" w:sz="0" w:space="0" w:color="auto"/>
                <w:right w:val="none" w:sz="0" w:space="0" w:color="auto"/>
              </w:divBdr>
              <w:divsChild>
                <w:div w:id="628442295">
                  <w:marLeft w:val="0"/>
                  <w:marRight w:val="0"/>
                  <w:marTop w:val="0"/>
                  <w:marBottom w:val="0"/>
                  <w:divBdr>
                    <w:top w:val="none" w:sz="0" w:space="0" w:color="auto"/>
                    <w:left w:val="none" w:sz="0" w:space="0" w:color="auto"/>
                    <w:bottom w:val="none" w:sz="0" w:space="0" w:color="auto"/>
                    <w:right w:val="none" w:sz="0" w:space="0" w:color="auto"/>
                  </w:divBdr>
                  <w:divsChild>
                    <w:div w:id="1766995592">
                      <w:marLeft w:val="0"/>
                      <w:marRight w:val="0"/>
                      <w:marTop w:val="0"/>
                      <w:marBottom w:val="0"/>
                      <w:divBdr>
                        <w:top w:val="none" w:sz="0" w:space="0" w:color="auto"/>
                        <w:left w:val="none" w:sz="0" w:space="0" w:color="auto"/>
                        <w:bottom w:val="none" w:sz="0" w:space="0" w:color="auto"/>
                        <w:right w:val="none" w:sz="0" w:space="0" w:color="auto"/>
                      </w:divBdr>
                      <w:divsChild>
                        <w:div w:id="1665039535">
                          <w:marLeft w:val="0"/>
                          <w:marRight w:val="0"/>
                          <w:marTop w:val="0"/>
                          <w:marBottom w:val="0"/>
                          <w:divBdr>
                            <w:top w:val="none" w:sz="0" w:space="0" w:color="auto"/>
                            <w:left w:val="none" w:sz="0" w:space="0" w:color="auto"/>
                            <w:bottom w:val="none" w:sz="0" w:space="0" w:color="auto"/>
                            <w:right w:val="none" w:sz="0" w:space="0" w:color="auto"/>
                          </w:divBdr>
                          <w:divsChild>
                            <w:div w:id="20351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440360">
      <w:bodyDiv w:val="1"/>
      <w:marLeft w:val="0"/>
      <w:marRight w:val="0"/>
      <w:marTop w:val="0"/>
      <w:marBottom w:val="0"/>
      <w:divBdr>
        <w:top w:val="none" w:sz="0" w:space="0" w:color="auto"/>
        <w:left w:val="none" w:sz="0" w:space="0" w:color="auto"/>
        <w:bottom w:val="none" w:sz="0" w:space="0" w:color="auto"/>
        <w:right w:val="none" w:sz="0" w:space="0" w:color="auto"/>
      </w:divBdr>
      <w:divsChild>
        <w:div w:id="940529933">
          <w:marLeft w:val="0"/>
          <w:marRight w:val="0"/>
          <w:marTop w:val="0"/>
          <w:marBottom w:val="0"/>
          <w:divBdr>
            <w:top w:val="none" w:sz="0" w:space="0" w:color="auto"/>
            <w:left w:val="none" w:sz="0" w:space="0" w:color="auto"/>
            <w:bottom w:val="none" w:sz="0" w:space="0" w:color="auto"/>
            <w:right w:val="none" w:sz="0" w:space="0" w:color="auto"/>
          </w:divBdr>
          <w:divsChild>
            <w:div w:id="217479278">
              <w:marLeft w:val="0"/>
              <w:marRight w:val="0"/>
              <w:marTop w:val="0"/>
              <w:marBottom w:val="0"/>
              <w:divBdr>
                <w:top w:val="none" w:sz="0" w:space="0" w:color="auto"/>
                <w:left w:val="none" w:sz="0" w:space="0" w:color="auto"/>
                <w:bottom w:val="none" w:sz="0" w:space="0" w:color="auto"/>
                <w:right w:val="none" w:sz="0" w:space="0" w:color="auto"/>
              </w:divBdr>
              <w:divsChild>
                <w:div w:id="500661874">
                  <w:marLeft w:val="0"/>
                  <w:marRight w:val="0"/>
                  <w:marTop w:val="0"/>
                  <w:marBottom w:val="0"/>
                  <w:divBdr>
                    <w:top w:val="none" w:sz="0" w:space="0" w:color="auto"/>
                    <w:left w:val="none" w:sz="0" w:space="0" w:color="auto"/>
                    <w:bottom w:val="none" w:sz="0" w:space="0" w:color="auto"/>
                    <w:right w:val="none" w:sz="0" w:space="0" w:color="auto"/>
                  </w:divBdr>
                  <w:divsChild>
                    <w:div w:id="1558204209">
                      <w:marLeft w:val="0"/>
                      <w:marRight w:val="0"/>
                      <w:marTop w:val="0"/>
                      <w:marBottom w:val="0"/>
                      <w:divBdr>
                        <w:top w:val="none" w:sz="0" w:space="0" w:color="auto"/>
                        <w:left w:val="none" w:sz="0" w:space="0" w:color="auto"/>
                        <w:bottom w:val="none" w:sz="0" w:space="0" w:color="auto"/>
                        <w:right w:val="none" w:sz="0" w:space="0" w:color="auto"/>
                      </w:divBdr>
                      <w:divsChild>
                        <w:div w:id="1916012787">
                          <w:marLeft w:val="0"/>
                          <w:marRight w:val="0"/>
                          <w:marTop w:val="0"/>
                          <w:marBottom w:val="0"/>
                          <w:divBdr>
                            <w:top w:val="none" w:sz="0" w:space="0" w:color="auto"/>
                            <w:left w:val="none" w:sz="0" w:space="0" w:color="auto"/>
                            <w:bottom w:val="none" w:sz="0" w:space="0" w:color="auto"/>
                            <w:right w:val="none" w:sz="0" w:space="0" w:color="auto"/>
                          </w:divBdr>
                          <w:divsChild>
                            <w:div w:id="15462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780112">
      <w:bodyDiv w:val="1"/>
      <w:marLeft w:val="0"/>
      <w:marRight w:val="0"/>
      <w:marTop w:val="0"/>
      <w:marBottom w:val="0"/>
      <w:divBdr>
        <w:top w:val="none" w:sz="0" w:space="0" w:color="auto"/>
        <w:left w:val="none" w:sz="0" w:space="0" w:color="auto"/>
        <w:bottom w:val="none" w:sz="0" w:space="0" w:color="auto"/>
        <w:right w:val="none" w:sz="0" w:space="0" w:color="auto"/>
      </w:divBdr>
    </w:div>
    <w:div w:id="2054647741">
      <w:bodyDiv w:val="1"/>
      <w:marLeft w:val="0"/>
      <w:marRight w:val="0"/>
      <w:marTop w:val="0"/>
      <w:marBottom w:val="0"/>
      <w:divBdr>
        <w:top w:val="none" w:sz="0" w:space="0" w:color="auto"/>
        <w:left w:val="none" w:sz="0" w:space="0" w:color="auto"/>
        <w:bottom w:val="none" w:sz="0" w:space="0" w:color="auto"/>
        <w:right w:val="none" w:sz="0" w:space="0" w:color="auto"/>
      </w:divBdr>
      <w:divsChild>
        <w:div w:id="523909991">
          <w:marLeft w:val="0"/>
          <w:marRight w:val="0"/>
          <w:marTop w:val="0"/>
          <w:marBottom w:val="0"/>
          <w:divBdr>
            <w:top w:val="none" w:sz="0" w:space="0" w:color="auto"/>
            <w:left w:val="none" w:sz="0" w:space="0" w:color="auto"/>
            <w:bottom w:val="none" w:sz="0" w:space="0" w:color="auto"/>
            <w:right w:val="none" w:sz="0" w:space="0" w:color="auto"/>
          </w:divBdr>
          <w:divsChild>
            <w:div w:id="2048097776">
              <w:marLeft w:val="0"/>
              <w:marRight w:val="0"/>
              <w:marTop w:val="0"/>
              <w:marBottom w:val="0"/>
              <w:divBdr>
                <w:top w:val="none" w:sz="0" w:space="0" w:color="auto"/>
                <w:left w:val="none" w:sz="0" w:space="0" w:color="auto"/>
                <w:bottom w:val="none" w:sz="0" w:space="0" w:color="auto"/>
                <w:right w:val="none" w:sz="0" w:space="0" w:color="auto"/>
              </w:divBdr>
              <w:divsChild>
                <w:div w:id="293753838">
                  <w:marLeft w:val="0"/>
                  <w:marRight w:val="0"/>
                  <w:marTop w:val="0"/>
                  <w:marBottom w:val="0"/>
                  <w:divBdr>
                    <w:top w:val="none" w:sz="0" w:space="0" w:color="auto"/>
                    <w:left w:val="none" w:sz="0" w:space="0" w:color="auto"/>
                    <w:bottom w:val="none" w:sz="0" w:space="0" w:color="auto"/>
                    <w:right w:val="none" w:sz="0" w:space="0" w:color="auto"/>
                  </w:divBdr>
                  <w:divsChild>
                    <w:div w:id="898828002">
                      <w:marLeft w:val="0"/>
                      <w:marRight w:val="0"/>
                      <w:marTop w:val="0"/>
                      <w:marBottom w:val="0"/>
                      <w:divBdr>
                        <w:top w:val="none" w:sz="0" w:space="0" w:color="auto"/>
                        <w:left w:val="none" w:sz="0" w:space="0" w:color="auto"/>
                        <w:bottom w:val="none" w:sz="0" w:space="0" w:color="auto"/>
                        <w:right w:val="none" w:sz="0" w:space="0" w:color="auto"/>
                      </w:divBdr>
                      <w:divsChild>
                        <w:div w:id="2147311921">
                          <w:marLeft w:val="0"/>
                          <w:marRight w:val="0"/>
                          <w:marTop w:val="0"/>
                          <w:marBottom w:val="0"/>
                          <w:divBdr>
                            <w:top w:val="none" w:sz="0" w:space="0" w:color="auto"/>
                            <w:left w:val="none" w:sz="0" w:space="0" w:color="auto"/>
                            <w:bottom w:val="none" w:sz="0" w:space="0" w:color="auto"/>
                            <w:right w:val="none" w:sz="0" w:space="0" w:color="auto"/>
                          </w:divBdr>
                          <w:divsChild>
                            <w:div w:id="19684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805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de Vereadores</dc:creator>
  <cp:lastModifiedBy>Camara de Vereadores</cp:lastModifiedBy>
  <cp:revision>4</cp:revision>
  <cp:lastPrinted>2018-09-26T12:12:00Z</cp:lastPrinted>
  <dcterms:created xsi:type="dcterms:W3CDTF">2018-09-26T12:10:00Z</dcterms:created>
  <dcterms:modified xsi:type="dcterms:W3CDTF">2018-09-26T12:12:00Z</dcterms:modified>
</cp:coreProperties>
</file>