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spacing w:before="70"/>
        <w:ind w:left="2208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LEI Nº 5.121 DE 26  DE  FEVEREIRO  DE 2016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tabs>
          <w:tab w:pos="7659" w:val="left" w:leader="none"/>
        </w:tabs>
        <w:spacing w:before="72"/>
        <w:ind w:left="5136" w:right="110"/>
        <w:jc w:val="both"/>
      </w:pPr>
      <w:r>
        <w:rPr/>
        <w:t>Autoriza o Poder Executivo Municipal a celebrar convênio com  a ASSOCIAÇÃO</w:t>
        <w:tab/>
      </w:r>
      <w:r>
        <w:rPr>
          <w:spacing w:val="-1"/>
        </w:rPr>
        <w:t>COMERCIAL, </w:t>
      </w:r>
      <w:r>
        <w:rPr>
          <w:spacing w:val="-3"/>
        </w:rPr>
        <w:t>CULTURAL, </w:t>
      </w:r>
      <w:r>
        <w:rPr/>
        <w:t>INDUSTRIAL DE AGROPECUÁRIA E SERVIÇOS DE GETÚLIO </w:t>
      </w:r>
      <w:r>
        <w:rPr>
          <w:spacing w:val="-4"/>
        </w:rPr>
        <w:t>VARGAS </w:t>
      </w:r>
      <w:r>
        <w:rPr/>
        <w:t>-</w:t>
      </w:r>
      <w:r>
        <w:rPr>
          <w:spacing w:val="-9"/>
        </w:rPr>
        <w:t> </w:t>
      </w:r>
      <w:r>
        <w:rPr/>
        <w:t>ACCIAS.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10" w:right="113" w:firstLine="2258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</w:pPr>
    </w:p>
    <w:p>
      <w:pPr>
        <w:pStyle w:val="BodyText"/>
        <w:ind w:left="610" w:right="111" w:firstLine="2258"/>
        <w:jc w:val="both"/>
      </w:pPr>
      <w:r>
        <w:rPr/>
        <w:t>Art. 1º Fica o Poder Executivo Municipal autorizado a celebrar convênio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17"/>
        </w:rPr>
        <w:t> </w:t>
      </w:r>
      <w:r>
        <w:rPr/>
        <w:t>Associação</w:t>
      </w:r>
      <w:r>
        <w:rPr>
          <w:spacing w:val="-4"/>
        </w:rPr>
        <w:t> </w:t>
      </w:r>
      <w:r>
        <w:rPr/>
        <w:t>Comercial,</w:t>
      </w:r>
      <w:r>
        <w:rPr>
          <w:spacing w:val="-5"/>
        </w:rPr>
        <w:t> </w:t>
      </w:r>
      <w:r>
        <w:rPr/>
        <w:t>Cultural,</w:t>
      </w:r>
      <w:r>
        <w:rPr>
          <w:spacing w:val="-3"/>
        </w:rPr>
        <w:t> </w:t>
      </w:r>
      <w:r>
        <w:rPr/>
        <w:t>Industrial</w:t>
      </w:r>
      <w:r>
        <w:rPr>
          <w:spacing w:val="-3"/>
        </w:rPr>
        <w:t> </w:t>
      </w:r>
      <w:r>
        <w:rPr/>
        <w:t>de</w:t>
      </w:r>
      <w:r>
        <w:rPr>
          <w:spacing w:val="-17"/>
        </w:rPr>
        <w:t> </w:t>
      </w:r>
      <w:r>
        <w:rPr/>
        <w:t>Agropecuária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 de Getúlio </w:t>
      </w:r>
      <w:r>
        <w:rPr>
          <w:spacing w:val="-4"/>
        </w:rPr>
        <w:t>Vargas </w:t>
      </w:r>
      <w:r>
        <w:rPr/>
        <w:t>- ACCIAS, CNPJ nº 89.107.775/0001-74, para execução do Curso Eletricista de Automóveis, Injeção Eletrônica, Alarme, Trava, Vidro e Som Automotivo, sendo 15 (quinze) vagas, com carga horária de 60 horas, objetivando preparar profissionais para realizar montagem e reparação em instalações elétricas e equipamentos auxiliares de veículos automotores, orientados por esquemas e especificações, utilizando ferramentas comuns e especiais, aparelhos de medição e outros equipamentos, para atender à instalações e conservação elétrica desses veículos, a ser realizado durante o ano de</w:t>
      </w:r>
      <w:r>
        <w:rPr>
          <w:spacing w:val="-21"/>
        </w:rPr>
        <w:t> </w:t>
      </w:r>
      <w:r>
        <w:rPr/>
        <w:t>2016.</w:t>
      </w:r>
    </w:p>
    <w:p>
      <w:pPr>
        <w:pStyle w:val="BodyText"/>
      </w:pPr>
    </w:p>
    <w:p>
      <w:pPr>
        <w:pStyle w:val="BodyText"/>
        <w:ind w:left="610" w:right="113" w:firstLine="2258"/>
        <w:jc w:val="both"/>
      </w:pPr>
      <w:r>
        <w:rPr/>
        <w:t>Art. 2º O Município, para atendimento do convênio, repassará o valor de R$ 3.500,00 em uma só</w:t>
      </w:r>
      <w:r>
        <w:rPr>
          <w:spacing w:val="-17"/>
        </w:rPr>
        <w:t> </w:t>
      </w:r>
      <w:r>
        <w:rPr/>
        <w:t>parcela.</w:t>
      </w:r>
    </w:p>
    <w:p>
      <w:pPr>
        <w:pStyle w:val="BodyText"/>
      </w:pPr>
    </w:p>
    <w:p>
      <w:pPr>
        <w:pStyle w:val="BodyText"/>
        <w:ind w:left="610" w:right="115" w:firstLine="2258"/>
        <w:jc w:val="both"/>
      </w:pPr>
      <w:r>
        <w:rPr/>
        <w:t>Art. 3º Em contrapartida a ACCIAS disponibilizará, salas de aula, também recursos de áudio e vídeo, contratação de instrutor e compra de materiais que serão utilizados no curso.</w:t>
      </w:r>
    </w:p>
    <w:p>
      <w:pPr>
        <w:pStyle w:val="BodyText"/>
      </w:pPr>
    </w:p>
    <w:p>
      <w:pPr>
        <w:pStyle w:val="BodyText"/>
        <w:ind w:left="610" w:right="115" w:firstLine="2258"/>
        <w:jc w:val="both"/>
      </w:pPr>
      <w:r>
        <w:rPr/>
        <w:t>Art. 4° O prazo para execução convenial será até 31 de dezembro de 2016, sendo que prestação de contas deverá ser feita até 30 (trinta) dias após a execução do</w:t>
      </w:r>
      <w:r>
        <w:rPr>
          <w:spacing w:val="-16"/>
        </w:rPr>
        <w:t> </w:t>
      </w:r>
      <w:r>
        <w:rPr/>
        <w:t>projeto.</w:t>
      </w:r>
    </w:p>
    <w:p>
      <w:pPr>
        <w:pStyle w:val="BodyText"/>
      </w:pPr>
    </w:p>
    <w:p>
      <w:pPr>
        <w:pStyle w:val="BodyText"/>
        <w:ind w:left="610" w:right="113" w:firstLine="2258"/>
        <w:jc w:val="both"/>
      </w:pPr>
      <w:r>
        <w:rPr/>
        <w:t>Art. 5º- As despesas decorrentes desta Lei correrão por conta de    Recursos    próprios,         atendidas    pela    seguinte    rubrica    </w:t>
      </w:r>
      <w:r>
        <w:rPr>
          <w:spacing w:val="55"/>
        </w:rPr>
        <w:t> </w:t>
      </w:r>
      <w:r>
        <w:rPr/>
        <w:t>orçamentária:</w:t>
      </w:r>
    </w:p>
    <w:p>
      <w:pPr>
        <w:pStyle w:val="BodyText"/>
        <w:ind w:left="610" w:right="114"/>
        <w:jc w:val="both"/>
      </w:pPr>
      <w:r>
        <w:rPr/>
        <w:t>11 - SECRETARIA MUNICIPAL DE DESENVOLVIMENTO ECONÔMICO 04122000042.084 - MANUT. DA SEC. DE DESENVOLVIMENTO ECONÔMICO 3.3.90.39.05.0000 - Setor da agricultura</w:t>
      </w:r>
    </w:p>
    <w:p>
      <w:pPr>
        <w:pStyle w:val="BodyText"/>
      </w:pPr>
    </w:p>
    <w:p>
      <w:pPr>
        <w:pStyle w:val="BodyText"/>
        <w:ind w:left="610" w:right="113" w:firstLine="2258"/>
        <w:jc w:val="both"/>
      </w:pPr>
      <w:r>
        <w:rPr/>
        <w:t>Art. 6º A Responsabilidade pela inscrição e seleção dos inscritos, estarão a cargo da Associação Comercial, Cultural, Industrial de Agropecuária e Serviços de Getúlio Vargas - ACCIAS.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868"/>
      </w:pPr>
      <w:r>
        <w:rPr/>
        <w:t>Art. 7º - Esta Lei entrará em vigor na data de sua publicação.</w:t>
      </w:r>
    </w:p>
    <w:p>
      <w:pPr>
        <w:spacing w:after="0"/>
        <w:sectPr>
          <w:headerReference w:type="default" r:id="rId5"/>
          <w:type w:val="continuous"/>
          <w:pgSz w:w="11900" w:h="16840"/>
          <w:pgMar w:header="1011" w:top="216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73"/>
        <w:ind w:left="610"/>
      </w:pPr>
      <w:r>
        <w:rPr/>
        <w:t>PREFEITURA MUNICIPAL DE GETÚLIO VARGAS, 26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spacing w:line="252" w:lineRule="exact"/>
        <w:ind w:left="2868"/>
      </w:pPr>
      <w:r>
        <w:rPr/>
        <w:t>Bel. PEDRO PAULO PREZZOTTO,</w:t>
      </w:r>
    </w:p>
    <w:p>
      <w:pPr>
        <w:pStyle w:val="BodyText"/>
        <w:spacing w:line="252" w:lineRule="exact"/>
        <w:ind w:left="2868"/>
      </w:pPr>
      <w:r>
        <w:rPr/>
        <w:t>Prefeito Municipal.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4720" w:val="left" w:leader="none"/>
          <w:tab w:pos="7828" w:val="left" w:leader="none"/>
        </w:tabs>
        <w:ind w:left="610"/>
      </w:pPr>
      <w:r>
        <w:rPr/>
        <w:t>Registre-se</w:t>
        <w:tab/>
        <w:t>e</w:t>
        <w:tab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868"/>
      </w:pPr>
      <w:r>
        <w:rPr/>
        <w:t>JULIANO NARDI,</w:t>
      </w:r>
    </w:p>
    <w:p>
      <w:pPr>
        <w:pStyle w:val="BodyText"/>
        <w:spacing w:before="1"/>
        <w:ind w:left="2868"/>
      </w:pPr>
      <w:r>
        <w:rPr/>
        <w:t>Secretário de Administração.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38"/>
        <w:ind w:left="28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TERMO SIMPLIFICADO DE CONVÊNIO</w:t>
      </w:r>
    </w:p>
    <w:p>
      <w:pPr>
        <w:spacing w:after="0"/>
        <w:jc w:val="left"/>
        <w:rPr>
          <w:sz w:val="22"/>
        </w:rPr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spacing w:before="73"/>
        <w:ind w:left="610" w:right="113" w:firstLine="0"/>
        <w:jc w:val="both"/>
        <w:rPr>
          <w:sz w:val="22"/>
        </w:rPr>
      </w:pPr>
      <w:r>
        <w:rPr>
          <w:b/>
          <w:sz w:val="22"/>
        </w:rPr>
        <w:t>1. Programa/Ação: Curso de Eletricista de Automóveis, Injeção Eletrônica, Alarme,     Trava,     Vidro     e     Som     Automotivo     </w:t>
      </w:r>
      <w:r>
        <w:rPr>
          <w:sz w:val="22"/>
        </w:rPr>
        <w:t>(Lei     Municipal     nº    .....)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2203" w:val="left" w:leader="none"/>
          <w:tab w:pos="3848" w:val="left" w:leader="none"/>
          <w:tab w:pos="5869" w:val="left" w:leader="none"/>
          <w:tab w:pos="7924" w:val="left" w:leader="none"/>
        </w:tabs>
        <w:ind w:left="610"/>
        <w:jc w:val="both"/>
      </w:pPr>
      <w:r>
        <w:rPr/>
        <w:t>2.</w:t>
        <w:tab/>
        <w:t>Nº</w:t>
        <w:tab/>
      </w:r>
      <w:r>
        <w:rPr>
          <w:spacing w:val="-6"/>
        </w:rPr>
        <w:t>Termo</w:t>
        <w:tab/>
      </w:r>
      <w:r>
        <w:rPr/>
        <w:t>(TSC):</w:t>
        <w:tab/>
        <w:t>..................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0" w:after="0"/>
        <w:ind w:left="610" w:right="115" w:firstLine="0"/>
        <w:jc w:val="both"/>
        <w:rPr>
          <w:sz w:val="22"/>
        </w:rPr>
      </w:pPr>
      <w:r>
        <w:rPr>
          <w:sz w:val="22"/>
        </w:rPr>
        <w:t>Concedente: MUNICÍPIO DE GETÚLIO </w:t>
      </w:r>
      <w:r>
        <w:rPr>
          <w:spacing w:val="-3"/>
          <w:sz w:val="22"/>
        </w:rPr>
        <w:t>VARGAS, </w:t>
      </w:r>
      <w:r>
        <w:rPr>
          <w:sz w:val="22"/>
        </w:rPr>
        <w:t>pessoa jurídica de direito público interno, inscrito no CNPJ sob nº 87.613.410/0001-96, com sede administrativa a </w:t>
      </w:r>
      <w:r>
        <w:rPr>
          <w:spacing w:val="-8"/>
          <w:sz w:val="22"/>
        </w:rPr>
        <w:t>Av. </w:t>
      </w:r>
      <w:r>
        <w:rPr>
          <w:sz w:val="22"/>
        </w:rPr>
        <w:t>Engº. Firmino Girardello, 85, nesta Cidade, representado neste ato por seu Prefeito Municipal Senhor PEDRO </w:t>
      </w:r>
      <w:r>
        <w:rPr>
          <w:spacing w:val="-4"/>
          <w:sz w:val="22"/>
        </w:rPr>
        <w:t>PAULO </w:t>
      </w:r>
      <w:r>
        <w:rPr>
          <w:sz w:val="22"/>
        </w:rPr>
        <w:t>PREZZOTTO, brasileiro, casado, portador do CPF/MF nº  053.651.390-20, residente e domiciliado nesta</w:t>
      </w:r>
      <w:r>
        <w:rPr>
          <w:spacing w:val="-33"/>
          <w:sz w:val="22"/>
        </w:rPr>
        <w:t> </w:t>
      </w:r>
      <w:r>
        <w:rPr>
          <w:sz w:val="22"/>
        </w:rPr>
        <w:t>Cidade.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022" w:val="left" w:leader="none"/>
          <w:tab w:pos="3609" w:val="left" w:leader="none"/>
          <w:tab w:pos="7058" w:val="left" w:leader="none"/>
        </w:tabs>
        <w:spacing w:line="240" w:lineRule="auto" w:before="0" w:after="0"/>
        <w:ind w:left="610" w:right="110" w:firstLine="0"/>
        <w:jc w:val="both"/>
        <w:rPr>
          <w:sz w:val="22"/>
        </w:rPr>
      </w:pPr>
      <w:r>
        <w:rPr>
          <w:sz w:val="22"/>
        </w:rPr>
        <w:t>Convenente: ASSOCIAÇÃO COMERCIAL, </w:t>
      </w:r>
      <w:r>
        <w:rPr>
          <w:spacing w:val="-3"/>
          <w:sz w:val="22"/>
        </w:rPr>
        <w:t>CULTURAL, </w:t>
      </w:r>
      <w:r>
        <w:rPr>
          <w:sz w:val="22"/>
        </w:rPr>
        <w:t>INDUSTRIAL DE AGROPECUÁRIA    E     SERVIÇOS     DE     GETÚLIO     </w:t>
      </w:r>
      <w:r>
        <w:rPr>
          <w:spacing w:val="-3"/>
          <w:sz w:val="22"/>
        </w:rPr>
        <w:t>VARGAS     </w:t>
      </w:r>
      <w:r>
        <w:rPr>
          <w:sz w:val="22"/>
        </w:rPr>
        <w:t>–     ACCIAS 5.</w:t>
        <w:tab/>
        <w:t>CNPJ:</w:t>
        <w:tab/>
        <w:t>89.107.775/0001-74</w:t>
      </w:r>
    </w:p>
    <w:p>
      <w:pPr>
        <w:pStyle w:val="ListParagraph"/>
        <w:numPr>
          <w:ilvl w:val="0"/>
          <w:numId w:val="2"/>
        </w:numPr>
        <w:tabs>
          <w:tab w:pos="1807" w:val="left" w:leader="none"/>
          <w:tab w:pos="1808" w:val="left" w:leader="none"/>
          <w:tab w:pos="3395" w:val="left" w:leader="none"/>
          <w:tab w:pos="4810" w:val="left" w:leader="none"/>
          <w:tab w:pos="6385" w:val="left" w:leader="none"/>
          <w:tab w:pos="8106" w:val="left" w:leader="none"/>
        </w:tabs>
        <w:spacing w:line="252" w:lineRule="exact" w:before="0" w:after="0"/>
        <w:ind w:left="610" w:right="0" w:firstLine="0"/>
        <w:jc w:val="both"/>
        <w:rPr>
          <w:sz w:val="22"/>
        </w:rPr>
      </w:pPr>
      <w:r>
        <w:rPr>
          <w:sz w:val="22"/>
        </w:rPr>
        <w:t>Sede:</w:t>
        <w:tab/>
        <w:t>Rua</w:t>
        <w:tab/>
        <w:t>Irmão</w:t>
        <w:tab/>
        <w:t>Gabriel</w:t>
        <w:tab/>
        <w:t>Leão,336</w:t>
      </w:r>
    </w:p>
    <w:p>
      <w:pPr>
        <w:pStyle w:val="ListParagraph"/>
        <w:numPr>
          <w:ilvl w:val="0"/>
          <w:numId w:val="2"/>
        </w:numPr>
        <w:tabs>
          <w:tab w:pos="1447" w:val="left" w:leader="none"/>
          <w:tab w:pos="1448" w:val="left" w:leader="none"/>
          <w:tab w:pos="3544" w:val="left" w:leader="none"/>
          <w:tab w:pos="4798" w:val="left" w:leader="none"/>
          <w:tab w:pos="5927" w:val="left" w:leader="none"/>
          <w:tab w:pos="7485" w:val="left" w:leader="none"/>
          <w:tab w:pos="8432" w:val="left" w:leader="none"/>
        </w:tabs>
        <w:spacing w:line="240" w:lineRule="auto" w:before="1" w:after="0"/>
        <w:ind w:left="610" w:right="114" w:firstLine="0"/>
        <w:jc w:val="both"/>
        <w:rPr>
          <w:sz w:val="22"/>
        </w:rPr>
      </w:pPr>
      <w:r>
        <w:rPr>
          <w:sz w:val="22"/>
        </w:rPr>
        <w:t>Representante</w:t>
        <w:tab/>
        <w:t>Legal:</w:t>
        <w:tab/>
        <w:t>LUIZ</w:t>
        <w:tab/>
        <w:t>CARLOS</w:t>
        <w:tab/>
        <w:t>DA</w:t>
        <w:tab/>
      </w:r>
      <w:r>
        <w:rPr>
          <w:spacing w:val="-7"/>
          <w:sz w:val="22"/>
        </w:rPr>
        <w:t>SILVA </w:t>
      </w:r>
      <w:r>
        <w:rPr>
          <w:sz w:val="22"/>
        </w:rPr>
        <w:t>8. CPF:</w:t>
      </w:r>
      <w:r>
        <w:rPr>
          <w:spacing w:val="-12"/>
          <w:sz w:val="22"/>
        </w:rPr>
        <w:t> </w:t>
      </w:r>
      <w:r>
        <w:rPr>
          <w:sz w:val="22"/>
        </w:rPr>
        <w:t>304.319.800-04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978" w:val="left" w:leader="none"/>
        </w:tabs>
        <w:spacing w:line="240" w:lineRule="auto" w:before="0" w:after="0"/>
        <w:ind w:left="610" w:right="114" w:firstLine="0"/>
        <w:jc w:val="both"/>
        <w:rPr>
          <w:sz w:val="22"/>
        </w:rPr>
      </w:pPr>
      <w:r>
        <w:rPr>
          <w:sz w:val="22"/>
        </w:rPr>
        <w:t>Objeto: preparar profissionais para realizar montagem e reparação em instalações elétricas e equipamentos auxiliares de veículos automotores, orientados  por esquemas e especificações, utilizando ferramentas comuns e especiais, aparelhos de medição e outros equipamentos, para atender à instalações e conservação elétrica desses veículos, a ser realizado durante o ano de</w:t>
      </w:r>
      <w:r>
        <w:rPr>
          <w:spacing w:val="-24"/>
          <w:sz w:val="22"/>
        </w:rPr>
        <w:t> </w:t>
      </w:r>
      <w:r>
        <w:rPr>
          <w:sz w:val="22"/>
        </w:rPr>
        <w:t>2016.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978" w:val="left" w:leader="none"/>
        </w:tabs>
        <w:spacing w:line="240" w:lineRule="auto" w:before="0" w:after="0"/>
        <w:ind w:left="977" w:right="0" w:hanging="367"/>
        <w:jc w:val="both"/>
        <w:rPr>
          <w:sz w:val="22"/>
        </w:rPr>
      </w:pPr>
      <w:r>
        <w:rPr>
          <w:spacing w:val="-4"/>
          <w:sz w:val="22"/>
        </w:rPr>
        <w:t>Valor </w:t>
      </w:r>
      <w:r>
        <w:rPr>
          <w:sz w:val="22"/>
        </w:rPr>
        <w:t>total: R$3.500,00 em uma</w:t>
      </w:r>
      <w:r>
        <w:rPr>
          <w:spacing w:val="-13"/>
          <w:sz w:val="22"/>
        </w:rPr>
        <w:t> </w:t>
      </w:r>
      <w:r>
        <w:rPr>
          <w:sz w:val="22"/>
        </w:rPr>
        <w:t>parcela.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008" w:val="left" w:leader="none"/>
        </w:tabs>
        <w:spacing w:line="240" w:lineRule="auto" w:before="0" w:after="0"/>
        <w:ind w:left="610" w:right="120" w:firstLine="0"/>
        <w:jc w:val="both"/>
        <w:rPr>
          <w:sz w:val="22"/>
        </w:rPr>
      </w:pPr>
      <w:r>
        <w:rPr>
          <w:sz w:val="22"/>
        </w:rPr>
        <w:t>Prazo de prestação de contas (pelo Convenente): A prestação de contas dos recursos recebidos deverá ocorrer até 30 (trinta) dias após a execução do</w:t>
      </w:r>
      <w:r>
        <w:rPr>
          <w:spacing w:val="-38"/>
          <w:sz w:val="22"/>
        </w:rPr>
        <w:t> </w:t>
      </w:r>
      <w:r>
        <w:rPr>
          <w:sz w:val="22"/>
        </w:rPr>
        <w:t>projeto.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994" w:val="left" w:leader="none"/>
        </w:tabs>
        <w:spacing w:line="240" w:lineRule="auto" w:before="0" w:after="0"/>
        <w:ind w:left="610" w:right="120" w:firstLine="0"/>
        <w:jc w:val="both"/>
        <w:rPr>
          <w:sz w:val="22"/>
        </w:rPr>
      </w:pPr>
      <w:r>
        <w:rPr>
          <w:sz w:val="22"/>
        </w:rPr>
        <w:t>Vigência: O prazo de vigência do presente </w:t>
      </w:r>
      <w:r>
        <w:rPr>
          <w:spacing w:val="-6"/>
          <w:sz w:val="22"/>
        </w:rPr>
        <w:t>Termo </w:t>
      </w:r>
      <w:r>
        <w:rPr>
          <w:sz w:val="22"/>
        </w:rPr>
        <w:t>Simplificado de Convênio será até 31 de dezembro de</w:t>
      </w:r>
      <w:r>
        <w:rPr>
          <w:spacing w:val="-14"/>
          <w:sz w:val="22"/>
        </w:rPr>
        <w:t> </w:t>
      </w:r>
      <w:r>
        <w:rPr>
          <w:sz w:val="22"/>
        </w:rPr>
        <w:t>2016.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753" w:val="left" w:leader="none"/>
          <w:tab w:pos="2909" w:val="left" w:leader="none"/>
          <w:tab w:pos="3951" w:val="left" w:leader="none"/>
          <w:tab w:pos="3952" w:val="left" w:leader="none"/>
          <w:tab w:pos="4160" w:val="left" w:leader="none"/>
          <w:tab w:pos="6430" w:val="left" w:leader="none"/>
          <w:tab w:pos="7744" w:val="left" w:leader="none"/>
          <w:tab w:pos="8025" w:val="left" w:leader="none"/>
        </w:tabs>
        <w:spacing w:line="240" w:lineRule="auto" w:before="0" w:after="0"/>
        <w:ind w:left="610" w:right="111" w:firstLine="0"/>
        <w:jc w:val="both"/>
        <w:rPr>
          <w:sz w:val="22"/>
        </w:rPr>
      </w:pPr>
      <w:r>
        <w:rPr>
          <w:sz w:val="22"/>
        </w:rPr>
        <w:t>Condições</w:t>
        <w:tab/>
        <w:tab/>
        <w:tab/>
      </w:r>
      <w:r>
        <w:rPr>
          <w:spacing w:val="-1"/>
          <w:sz w:val="22"/>
        </w:rPr>
        <w:t>Especiais: </w:t>
      </w:r>
      <w:r>
        <w:rPr>
          <w:sz w:val="22"/>
        </w:rPr>
        <w:t>I</w:t>
        <w:tab/>
        <w:t>-</w:t>
        <w:tab/>
        <w:t>O</w:t>
        <w:tab/>
        <w:tab/>
        <w:t>Convenente</w:t>
        <w:tab/>
        <w:t>se</w:t>
        <w:tab/>
      </w:r>
      <w:r>
        <w:rPr>
          <w:spacing w:val="-1"/>
          <w:sz w:val="22"/>
        </w:rPr>
        <w:t>compromete:</w:t>
      </w:r>
    </w:p>
    <w:p>
      <w:pPr>
        <w:pStyle w:val="ListParagraph"/>
        <w:numPr>
          <w:ilvl w:val="0"/>
          <w:numId w:val="4"/>
        </w:numPr>
        <w:tabs>
          <w:tab w:pos="886" w:val="left" w:leader="none"/>
        </w:tabs>
        <w:spacing w:line="252" w:lineRule="exact" w:before="1" w:after="0"/>
        <w:ind w:left="610" w:right="0" w:firstLine="0"/>
        <w:jc w:val="both"/>
        <w:rPr>
          <w:sz w:val="22"/>
        </w:rPr>
      </w:pPr>
      <w:r>
        <w:rPr>
          <w:sz w:val="22"/>
        </w:rPr>
        <w:t>promover a execução do convênio na forma e prazos estabelecidos neste  </w:t>
      </w:r>
      <w:r>
        <w:rPr>
          <w:spacing w:val="52"/>
          <w:sz w:val="22"/>
        </w:rPr>
        <w:t> </w:t>
      </w:r>
      <w:r>
        <w:rPr>
          <w:spacing w:val="-5"/>
          <w:sz w:val="22"/>
        </w:rPr>
        <w:t>Termo;</w:t>
      </w:r>
    </w:p>
    <w:p>
      <w:pPr>
        <w:pStyle w:val="ListParagraph"/>
        <w:numPr>
          <w:ilvl w:val="0"/>
          <w:numId w:val="4"/>
        </w:numPr>
        <w:tabs>
          <w:tab w:pos="952" w:val="left" w:leader="none"/>
        </w:tabs>
        <w:spacing w:line="252" w:lineRule="exact" w:before="0" w:after="0"/>
        <w:ind w:left="951" w:right="0" w:hanging="341"/>
        <w:jc w:val="both"/>
        <w:rPr>
          <w:sz w:val="22"/>
        </w:rPr>
      </w:pPr>
      <w:r>
        <w:rPr>
          <w:sz w:val="22"/>
        </w:rPr>
        <w:t>aplicar  os  recursos  discriminados  exclusivamente  na  consecução  do   </w:t>
      </w:r>
      <w:r>
        <w:rPr>
          <w:spacing w:val="25"/>
          <w:sz w:val="22"/>
        </w:rPr>
        <w:t> </w:t>
      </w:r>
      <w:r>
        <w:rPr>
          <w:sz w:val="22"/>
        </w:rPr>
        <w:t>objeto;</w:t>
      </w:r>
    </w:p>
    <w:p>
      <w:pPr>
        <w:pStyle w:val="ListParagraph"/>
        <w:numPr>
          <w:ilvl w:val="0"/>
          <w:numId w:val="4"/>
        </w:numPr>
        <w:tabs>
          <w:tab w:pos="890" w:val="left" w:leader="none"/>
          <w:tab w:pos="4837" w:val="left" w:leader="none"/>
          <w:tab w:pos="8369" w:val="left" w:leader="none"/>
        </w:tabs>
        <w:spacing w:line="240" w:lineRule="auto" w:before="1" w:after="0"/>
        <w:ind w:left="610" w:right="109" w:firstLine="0"/>
        <w:jc w:val="both"/>
        <w:rPr>
          <w:sz w:val="22"/>
        </w:rPr>
      </w:pPr>
      <w:r>
        <w:rPr>
          <w:sz w:val="22"/>
        </w:rPr>
        <w:t>assegurar o provimento tempestivo dos recursos complementares necessários à execução</w:t>
        <w:tab/>
        <w:t>do</w:t>
        <w:tab/>
      </w:r>
      <w:r>
        <w:rPr>
          <w:spacing w:val="-1"/>
          <w:sz w:val="22"/>
        </w:rPr>
        <w:t>objeto;</w:t>
      </w:r>
    </w:p>
    <w:p>
      <w:pPr>
        <w:pStyle w:val="ListParagraph"/>
        <w:numPr>
          <w:ilvl w:val="0"/>
          <w:numId w:val="4"/>
        </w:numPr>
        <w:tabs>
          <w:tab w:pos="886" w:val="left" w:leader="none"/>
          <w:tab w:pos="2959" w:val="left" w:leader="none"/>
          <w:tab w:pos="4415" w:val="left" w:leader="none"/>
          <w:tab w:pos="6556" w:val="left" w:leader="none"/>
          <w:tab w:pos="8122" w:val="left" w:leader="none"/>
        </w:tabs>
        <w:spacing w:line="240" w:lineRule="auto" w:before="1" w:after="0"/>
        <w:ind w:left="610" w:right="110" w:firstLine="0"/>
        <w:jc w:val="both"/>
        <w:rPr>
          <w:sz w:val="22"/>
        </w:rPr>
      </w:pPr>
      <w:r>
        <w:rPr>
          <w:sz w:val="22"/>
        </w:rPr>
        <w:t>permitir e facilitar ao Concedente o acesso a toda documentação indispensável à fiscalização</w:t>
        <w:tab/>
        <w:t>da</w:t>
        <w:tab/>
        <w:t>aplicação</w:t>
        <w:tab/>
        <w:t>dos</w:t>
        <w:tab/>
        <w:t>recursos;</w:t>
      </w:r>
    </w:p>
    <w:p>
      <w:pPr>
        <w:pStyle w:val="ListParagraph"/>
        <w:numPr>
          <w:ilvl w:val="0"/>
          <w:numId w:val="4"/>
        </w:numPr>
        <w:tabs>
          <w:tab w:pos="876" w:val="left" w:leader="none"/>
          <w:tab w:pos="3309" w:val="left" w:leader="none"/>
          <w:tab w:pos="5935" w:val="left" w:leader="none"/>
          <w:tab w:pos="7779" w:val="left" w:leader="none"/>
        </w:tabs>
        <w:spacing w:line="240" w:lineRule="auto" w:before="1" w:after="0"/>
        <w:ind w:left="610" w:right="111" w:firstLine="0"/>
        <w:jc w:val="both"/>
        <w:rPr>
          <w:sz w:val="22"/>
        </w:rPr>
      </w:pPr>
      <w:r>
        <w:rPr>
          <w:sz w:val="22"/>
        </w:rPr>
        <w:t>observar e exigir na consecução do objeto o cumprimento de todas as orientações específicas</w:t>
        <w:tab/>
        <w:t>emanadas</w:t>
        <w:tab/>
        <w:t>do</w:t>
        <w:tab/>
      </w:r>
      <w:r>
        <w:rPr>
          <w:spacing w:val="-1"/>
          <w:sz w:val="22"/>
        </w:rPr>
        <w:t>Concedente;</w:t>
      </w:r>
    </w:p>
    <w:p>
      <w:pPr>
        <w:pStyle w:val="ListParagraph"/>
        <w:numPr>
          <w:ilvl w:val="0"/>
          <w:numId w:val="4"/>
        </w:numPr>
        <w:tabs>
          <w:tab w:pos="1056" w:val="left" w:leader="none"/>
        </w:tabs>
        <w:spacing w:line="252" w:lineRule="exact" w:before="1" w:after="0"/>
        <w:ind w:left="1055" w:right="0" w:hanging="445"/>
        <w:jc w:val="both"/>
        <w:rPr>
          <w:sz w:val="22"/>
        </w:rPr>
      </w:pPr>
      <w:r>
        <w:rPr>
          <w:sz w:val="22"/>
        </w:rPr>
        <w:t>comprovar     o     bom     e     regular     emprego     dos     recursos    </w:t>
      </w:r>
      <w:r>
        <w:rPr>
          <w:spacing w:val="14"/>
          <w:sz w:val="22"/>
        </w:rPr>
        <w:t> </w:t>
      </w:r>
      <w:r>
        <w:rPr>
          <w:sz w:val="22"/>
        </w:rPr>
        <w:t>recebidos;</w:t>
      </w:r>
    </w:p>
    <w:p>
      <w:pPr>
        <w:pStyle w:val="ListParagraph"/>
        <w:numPr>
          <w:ilvl w:val="0"/>
          <w:numId w:val="4"/>
        </w:numPr>
        <w:tabs>
          <w:tab w:pos="1020" w:val="left" w:leader="none"/>
          <w:tab w:pos="3043" w:val="left" w:leader="none"/>
          <w:tab w:pos="4427" w:val="left" w:leader="none"/>
          <w:tab w:pos="6861" w:val="left" w:leader="none"/>
          <w:tab w:pos="8364" w:val="left" w:leader="none"/>
        </w:tabs>
        <w:spacing w:line="240" w:lineRule="auto" w:before="0" w:after="0"/>
        <w:ind w:left="610" w:right="113" w:firstLine="0"/>
        <w:jc w:val="both"/>
        <w:rPr>
          <w:sz w:val="22"/>
        </w:rPr>
      </w:pPr>
      <w:r>
        <w:rPr>
          <w:sz w:val="22"/>
        </w:rPr>
        <w:t>assumir todas as obrigações legais decorrentes da(s) contratação(ões) necessárias</w:t>
        <w:tab/>
        <w:t>à</w:t>
        <w:tab/>
        <w:t>consecução</w:t>
        <w:tab/>
        <w:t>do</w:t>
        <w:tab/>
      </w:r>
      <w:r>
        <w:rPr>
          <w:spacing w:val="-1"/>
          <w:sz w:val="22"/>
        </w:rPr>
        <w:t>objeto;</w:t>
      </w:r>
    </w:p>
    <w:p>
      <w:pPr>
        <w:pStyle w:val="ListParagraph"/>
        <w:numPr>
          <w:ilvl w:val="0"/>
          <w:numId w:val="4"/>
        </w:numPr>
        <w:tabs>
          <w:tab w:pos="948" w:val="left" w:leader="none"/>
        </w:tabs>
        <w:spacing w:line="240" w:lineRule="auto" w:before="0" w:after="0"/>
        <w:ind w:left="610" w:right="115" w:firstLine="0"/>
        <w:jc w:val="both"/>
        <w:rPr>
          <w:sz w:val="22"/>
        </w:rPr>
      </w:pPr>
      <w:r>
        <w:rPr>
          <w:sz w:val="22"/>
        </w:rPr>
        <w:t>manter o Concedente informado sobre quaisquer eventos que dificultem ou interrompam        o        curso        normal        de        execução        do       </w:t>
      </w:r>
      <w:r>
        <w:rPr>
          <w:spacing w:val="26"/>
          <w:sz w:val="22"/>
        </w:rPr>
        <w:t> </w:t>
      </w:r>
      <w:r>
        <w:rPr>
          <w:sz w:val="22"/>
        </w:rPr>
        <w:t>convênio;</w:t>
      </w:r>
    </w:p>
    <w:p>
      <w:pPr>
        <w:pStyle w:val="ListParagraph"/>
        <w:numPr>
          <w:ilvl w:val="0"/>
          <w:numId w:val="4"/>
        </w:numPr>
        <w:tabs>
          <w:tab w:pos="794" w:val="left" w:leader="none"/>
        </w:tabs>
        <w:spacing w:line="252" w:lineRule="exact" w:before="0" w:after="0"/>
        <w:ind w:left="793" w:right="0" w:hanging="183"/>
        <w:jc w:val="both"/>
        <w:rPr>
          <w:sz w:val="22"/>
        </w:rPr>
      </w:pPr>
      <w:r>
        <w:rPr>
          <w:sz w:val="22"/>
        </w:rPr>
        <w:t>não substabelecer as obrigações assumidas neste</w:t>
      </w:r>
      <w:r>
        <w:rPr>
          <w:spacing w:val="-27"/>
          <w:sz w:val="22"/>
        </w:rPr>
        <w:t> </w:t>
      </w:r>
      <w:r>
        <w:rPr>
          <w:spacing w:val="-5"/>
          <w:sz w:val="22"/>
        </w:rPr>
        <w:t>Termo;</w:t>
      </w:r>
    </w:p>
    <w:p>
      <w:pPr>
        <w:pStyle w:val="ListParagraph"/>
        <w:numPr>
          <w:ilvl w:val="0"/>
          <w:numId w:val="4"/>
        </w:numPr>
        <w:tabs>
          <w:tab w:pos="1172" w:val="left" w:leader="none"/>
        </w:tabs>
        <w:spacing w:line="240" w:lineRule="auto" w:before="1" w:after="0"/>
        <w:ind w:left="1171" w:right="0" w:hanging="567"/>
        <w:jc w:val="both"/>
        <w:rPr>
          <w:sz w:val="22"/>
        </w:rPr>
      </w:pPr>
      <w:r>
        <w:rPr>
          <w:sz w:val="22"/>
        </w:rPr>
        <w:t>responsabilizar-se       pela       inscrição       e       seleção       dos       </w:t>
      </w:r>
      <w:r>
        <w:rPr>
          <w:spacing w:val="30"/>
          <w:sz w:val="22"/>
        </w:rPr>
        <w:t> </w:t>
      </w:r>
      <w:r>
        <w:rPr>
          <w:sz w:val="22"/>
        </w:rPr>
        <w:t>inscritos;</w:t>
      </w:r>
    </w:p>
    <w:p>
      <w:pPr>
        <w:spacing w:after="0" w:line="240" w:lineRule="auto"/>
        <w:jc w:val="both"/>
        <w:rPr>
          <w:sz w:val="22"/>
        </w:rPr>
        <w:sectPr>
          <w:pgSz w:w="11900" w:h="16840"/>
          <w:pgMar w:header="1011" w:footer="0" w:top="2160" w:bottom="280" w:left="16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74" w:val="left" w:leader="none"/>
          <w:tab w:pos="3725" w:val="left" w:leader="none"/>
          <w:tab w:pos="6510" w:val="left" w:leader="none"/>
          <w:tab w:pos="8500" w:val="left" w:leader="none"/>
        </w:tabs>
        <w:spacing w:line="240" w:lineRule="auto" w:before="73" w:after="0"/>
        <w:ind w:left="610" w:right="111" w:firstLine="0"/>
        <w:jc w:val="both"/>
        <w:rPr>
          <w:sz w:val="22"/>
        </w:rPr>
      </w:pPr>
      <w:r>
        <w:rPr>
          <w:sz w:val="22"/>
        </w:rPr>
        <w:t>devolver o saldo não aplicado mediante depósito na conta bancária indicada pelo Concedente,</w:t>
        <w:tab/>
        <w:t>conforme</w:t>
        <w:tab/>
        <w:t>o</w:t>
        <w:tab/>
        <w:t>caso. II - Para solução das pendências é eleito o foro da Comarca de Getúlio </w:t>
      </w:r>
      <w:r>
        <w:rPr>
          <w:spacing w:val="-3"/>
          <w:sz w:val="22"/>
        </w:rPr>
        <w:t>Vargas,</w:t>
      </w:r>
      <w:r>
        <w:rPr>
          <w:spacing w:val="-34"/>
          <w:sz w:val="22"/>
        </w:rPr>
        <w:t> </w:t>
      </w:r>
      <w:r>
        <w:rPr>
          <w:sz w:val="22"/>
        </w:rPr>
        <w:t>RS.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2051" w:val="left" w:leader="none"/>
          <w:tab w:pos="2052" w:val="left" w:leader="none"/>
          <w:tab w:pos="3467" w:val="left" w:leader="none"/>
          <w:tab w:pos="5420" w:val="left" w:leader="none"/>
        </w:tabs>
        <w:spacing w:line="240" w:lineRule="auto" w:before="0" w:after="0"/>
        <w:ind w:left="2051" w:right="0" w:hanging="1441"/>
        <w:jc w:val="both"/>
        <w:rPr>
          <w:sz w:val="22"/>
        </w:rPr>
      </w:pPr>
      <w:r>
        <w:rPr>
          <w:sz w:val="22"/>
        </w:rPr>
        <w:t>Da</w:t>
        <w:tab/>
        <w:t>Dotação</w:t>
        <w:tab/>
        <w:t>Orçamentária</w:t>
      </w:r>
    </w:p>
    <w:p>
      <w:pPr>
        <w:pStyle w:val="BodyText"/>
        <w:tabs>
          <w:tab w:pos="7683" w:val="left" w:leader="none"/>
        </w:tabs>
        <w:spacing w:before="1"/>
        <w:ind w:left="610" w:right="109"/>
        <w:jc w:val="both"/>
      </w:pPr>
      <w:r>
        <w:rPr/>
        <w:t>As despesas decorrentes do presente convênio correrão por conta da seguinte dotação</w:t>
        <w:tab/>
      </w:r>
      <w:r>
        <w:rPr>
          <w:spacing w:val="-1"/>
        </w:rPr>
        <w:t>orçamentária:</w:t>
      </w:r>
    </w:p>
    <w:p>
      <w:pPr>
        <w:pStyle w:val="BodyText"/>
        <w:spacing w:before="1"/>
        <w:ind w:left="610" w:right="114"/>
        <w:jc w:val="both"/>
      </w:pPr>
      <w:r>
        <w:rPr/>
        <w:t>11 - SECRETARIA MUNICIPAL DE DESENVOLVIMENTO ECONÔMICO 04122000042.084 - MANUT. DA SEC. DE DESENVOLVIMENTO ECONÔMICO 3.3.90.39.05.0000 - Setor da agricultura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978" w:val="left" w:leader="none"/>
        </w:tabs>
        <w:spacing w:line="240" w:lineRule="auto" w:before="0" w:after="0"/>
        <w:ind w:left="977" w:right="0" w:hanging="367"/>
        <w:jc w:val="both"/>
        <w:rPr>
          <w:sz w:val="22"/>
        </w:rPr>
      </w:pPr>
      <w:r>
        <w:rPr>
          <w:sz w:val="22"/>
        </w:rPr>
        <w:t>Local e</w:t>
      </w:r>
      <w:r>
        <w:rPr>
          <w:spacing w:val="-6"/>
          <w:sz w:val="22"/>
        </w:rPr>
        <w:t> </w:t>
      </w:r>
      <w:r>
        <w:rPr>
          <w:sz w:val="22"/>
        </w:rPr>
        <w:t>data</w:t>
      </w:r>
    </w:p>
    <w:p>
      <w:pPr>
        <w:pStyle w:val="BodyText"/>
        <w:spacing w:before="1"/>
        <w:ind w:left="604"/>
        <w:jc w:val="both"/>
      </w:pPr>
      <w:r>
        <w:rPr/>
        <w:t>Getúlio Vargas, 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72"/>
        <w:ind w:left="610"/>
      </w:pPr>
      <w:r>
        <w:rPr/>
        <w:t>Bel. PEDRO PAULO PREZZOTTO</w:t>
      </w:r>
    </w:p>
    <w:p>
      <w:pPr>
        <w:pStyle w:val="BodyText"/>
        <w:spacing w:line="252" w:lineRule="exact" w:before="1"/>
        <w:ind w:left="604"/>
      </w:pPr>
      <w:r>
        <w:rPr/>
        <w:t>Prefeito Municipal</w:t>
      </w:r>
    </w:p>
    <w:p>
      <w:pPr>
        <w:pStyle w:val="BodyText"/>
        <w:spacing w:line="252" w:lineRule="exact"/>
        <w:ind w:right="1056"/>
        <w:jc w:val="right"/>
      </w:pPr>
      <w:r>
        <w:rPr/>
        <w:t>Convenente.</w:t>
      </w:r>
    </w:p>
    <w:sectPr>
      <w:pgSz w:w="11900" w:h="16840"/>
      <w:pgMar w:header="1011" w:footer="0" w:top="216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8.300003pt;margin-top:49.534569pt;width:328.6pt;height:59.75pt;mso-position-horizontal-relative:page;mso-position-vertical-relative:page;z-index:-5224" type="#_x0000_t202" filled="false" stroked="false">
          <v:textbox inset="0,0,0,0">
            <w:txbxContent>
              <w:p>
                <w:pPr>
                  <w:spacing w:line="306" w:lineRule="exact" w:before="0"/>
                  <w:ind w:left="0" w:right="0" w:firstLine="0"/>
                  <w:jc w:val="center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PREFEITURA </w:t>
                </w:r>
                <w:r>
                  <w:rPr>
                    <w:rFonts w:ascii="Times New Roman" w:hAnsi="Times New Roman"/>
                    <w:b/>
                    <w:spacing w:val="-3"/>
                    <w:sz w:val="28"/>
                  </w:rPr>
                  <w:t>MUNICIPAL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 GETÚLIO </w:t>
                </w:r>
                <w:r>
                  <w:rPr>
                    <w:rFonts w:ascii="Times New Roman" w:hAnsi="Times New Roman"/>
                    <w:b/>
                    <w:spacing w:val="-7"/>
                    <w:sz w:val="28"/>
                  </w:rPr>
                  <w:t>VARGAS</w:t>
                </w:r>
              </w:p>
              <w:p>
                <w:pPr>
                  <w:spacing w:line="322" w:lineRule="exact" w:before="0"/>
                  <w:ind w:left="1" w:right="0" w:firstLine="0"/>
                  <w:jc w:val="center"/>
                  <w:rPr>
                    <w:rFonts w:ascii="Times New Roman"/>
                    <w:b/>
                    <w:sz w:val="28"/>
                  </w:rPr>
                </w:pPr>
                <w:r>
                  <w:rPr>
                    <w:rFonts w:ascii="Times New Roman"/>
                    <w:b/>
                    <w:sz w:val="28"/>
                  </w:rPr>
                  <w:t>Av Firmino Girardello, 85</w:t>
                </w:r>
              </w:p>
              <w:p>
                <w:pPr>
                  <w:spacing w:before="0"/>
                  <w:ind w:left="957" w:right="952" w:firstLine="0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Getúlio Vargas - Rio grande do Sul - 99900-000 </w:t>
                </w:r>
                <w:hyperlink r:id="rId1">
                  <w:r>
                    <w:rPr>
                      <w:rFonts w:ascii="Times New Roman" w:hAnsi="Times New Roman"/>
                      <w:sz w:val="24"/>
                    </w:rPr>
                    <w:t>pmgv@itake.com.br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610" w:hanging="276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72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4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6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2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76"/>
      </w:pPr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ind w:left="610" w:hanging="368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72" w:hanging="3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4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6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2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368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610" w:hanging="1198"/>
        <w:jc w:val="left"/>
      </w:pPr>
      <w:rPr>
        <w:rFonts w:hint="default" w:ascii="Arial" w:hAnsi="Arial" w:eastAsia="Arial" w:cs="Arial"/>
        <w:spacing w:val="-3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72" w:hanging="119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4" w:hanging="119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6" w:hanging="11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11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11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2" w:hanging="11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11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1198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10" w:hanging="248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72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4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6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0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2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4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6" w:hanging="24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610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gv@itake.com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2016-04-01T13:27:21Z</dcterms:created>
  <dcterms:modified xsi:type="dcterms:W3CDTF">2016-04-01T13:27:21Z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