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pict>
          <v:group style="position:absolute;margin-left:50.060066pt;margin-top:1.63039pt;width:60pt;height:60.1pt;mso-position-horizontal-relative:page;mso-position-vertical-relative:paragraph;z-index:0" coordorigin="1001,33" coordsize="1200,1202">
            <v:shape style="position:absolute;left:1068;top:827;width:94;height:104" coordorigin="1068,827" coordsize="94,104" path="m1090,827l1090,829,1088,831,1088,833,1086,833,1084,835,1068,835,1076,847,1078,853,1090,871,1092,875,1098,881,1110,899,1120,909,1124,915,1134,925,1162,931,1156,925,1152,919,1144,913,1140,907,1134,901,1130,895,1124,889,1120,881,1116,879,1114,875,1112,873,1106,861,1104,859,1100,851,1100,849,1096,841,1094,839,1092,835,1092,831,1090,827xe" filled="true" fillcolor="#00913f" stroked="false">
              <v:path arrowok="t"/>
              <v:fill type="solid"/>
            </v:shape>
            <v:shape style="position:absolute;left:1068;top:827;width:94;height:104" coordorigin="1068,827" coordsize="94,104" path="m1162,931l1156,925,1152,919,1144,913,1140,907,1134,901,1130,895,1126,891,1124,889,1122,885,1120,881,1116,879,1114,875,1112,873,1110,869,1108,865,1106,861,1104,859,1102,855,1100,851,1100,849,1098,845,1096,841,1094,839,1092,835,1092,831,1090,827,1090,829,1088,831,1088,833,1086,833,1084,835,1082,835,1080,835,1068,835,1072,841,1076,847,1078,853,1082,859,1086,865,1090,871,1092,875,1098,881,1102,887,1106,893,1110,899,1114,903,1120,909,1124,915,1130,921,1134,925,1162,931xe" filled="false" stroked="true" strokeweight=".27987pt" strokecolor="#1e1916">
              <v:path arrowok="t"/>
            </v:shape>
            <v:shape style="position:absolute;left:1907;top:443;width:294;height:524" type="#_x0000_t75" stroked="false">
              <v:imagedata r:id="rId5" o:title=""/>
            </v:shape>
            <v:shape style="position:absolute;left:1117;top:399;width:825;height:624" type="#_x0000_t75" stroked="false">
              <v:imagedata r:id="rId6" o:title=""/>
            </v:shape>
            <v:shape style="position:absolute;left:1265;top:399;width:677;height:621" type="#_x0000_t75" stroked="false">
              <v:imagedata r:id="rId7" o:title=""/>
            </v:shape>
            <v:shape style="position:absolute;left:1434;top:63;width:316;height:34" coordorigin="1434,63" coordsize="316,34" path="m1434,75l1440,73,1446,73,1452,71,1460,69,1466,69,1474,69,1484,67,1492,67,1500,65,1510,65,1518,65,1528,65,1538,63,1548,63,1558,63,1570,63,1580,63,1592,63,1602,63,1614,63,1624,63,1636,65,1648,65,1658,65,1670,65,1682,67,1694,67,1704,69,1716,69,1728,71,1738,73,1750,73m1464,97l1470,97,1478,97,1486,95,1494,95,1502,93,1510,93,1516,93,1524,91,1532,91,1540,91,1548,91,1556,91,1564,91,1572,91,1580,89,1588,89,1596,89,1604,89,1612,89,1620,91,1630,91,1638,91,1646,91,1654,91,1662,93,1672,93,1680,93,1688,93,1698,95,1706,97,1714,97,1724,97e" filled="false" stroked="true" strokeweight=".27987pt" strokecolor="#1e1916">
              <v:path arrowok="t"/>
            </v:shape>
            <v:shape style="position:absolute;left:1176;top:33;width:856;height:331" type="#_x0000_t75" stroked="false">
              <v:imagedata r:id="rId8" o:title=""/>
            </v:shape>
            <v:shape style="position:absolute;left:1029;top:835;width:1144;height:400" type="#_x0000_t75" stroked="false">
              <v:imagedata r:id="rId9" o:title=""/>
            </v:shape>
            <v:shape style="position:absolute;left:1046;top:971;width:288;height:144" type="#_x0000_t75" stroked="false">
              <v:imagedata r:id="rId10" o:title=""/>
            </v:shape>
            <v:shape style="position:absolute;left:1044;top:979;width:1116;height:164" type="#_x0000_t75" stroked="false">
              <v:imagedata r:id="rId11" o:title=""/>
            </v:shape>
            <v:shape style="position:absolute;left:1291;top:413;width:611;height:258" type="#_x0000_t75" stroked="false">
              <v:imagedata r:id="rId12" o:title=""/>
            </v:shape>
            <v:shape style="position:absolute;left:1297;top:721;width:583;height:208" type="#_x0000_t75" stroked="false">
              <v:imagedata r:id="rId13" o:title=""/>
            </v:shape>
            <v:shape style="position:absolute;left:1562;top:47;width:70;height:52" coordorigin="1562,47" coordsize="70,52" path="m1606,81l1586,81,1586,99,1606,99,1606,81xm1632,65l1562,65,1562,81,1632,81,1632,65xm1606,47l1586,47,1586,65,1606,65,1606,47xe" filled="true" fillcolor="#ffffff" stroked="false">
              <v:path arrowok="t"/>
              <v:fill type="solid"/>
            </v:shape>
            <v:shape style="position:absolute;left:1562;top:47;width:70;height:52" coordorigin="1562,47" coordsize="70,52" path="m1586,99l1586,81,1562,81,1562,65,1586,65,1586,47,1606,47,1606,65,1632,65,1632,81,1606,81,1606,99,1586,99xe" filled="false" stroked="true" strokeweight=".27987pt" strokecolor="#1e1916">
              <v:path arrowok="t"/>
            </v:shape>
            <v:shape style="position:absolute;left:1258;top:257;width:684;height:766" type="#_x0000_t75" stroked="false">
              <v:imagedata r:id="rId14" o:title=""/>
            </v:shape>
            <v:shape style="position:absolute;left:1001;top:433;width:142;height:408" type="#_x0000_t75" stroked="false">
              <v:imagedata r:id="rId15" o:title=""/>
            </v:shape>
            <v:shape style="position:absolute;left:1201;top:39;width:800;height:252" type="#_x0000_t75" stroked="false">
              <v:imagedata r:id="rId16" o:title=""/>
            </v:shape>
            <v:shape style="position:absolute;left:1210;top:1015;width:804;height:112" type="#_x0000_t75" stroked="false">
              <v:imagedata r:id="rId17" o:title=""/>
            </v:shape>
            <w10:wrap type="none"/>
          </v:group>
        </w:pict>
      </w:r>
      <w:r>
        <w:rPr/>
        <w:t>PREFEITURA MUNICIPAL DE GETÚLIO VARGAS</w:t>
      </w:r>
    </w:p>
    <w:p>
      <w:pPr>
        <w:spacing w:line="322" w:lineRule="exact" w:before="0"/>
        <w:ind w:left="321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422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18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2984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</w:t>
      </w:r>
      <w:r>
        <w:rPr>
          <w:b/>
          <w:spacing w:val="-4"/>
          <w:sz w:val="24"/>
          <w:u w:val="single"/>
        </w:rPr>
        <w:t>5.115 </w:t>
      </w:r>
      <w:r>
        <w:rPr>
          <w:b/>
          <w:sz w:val="24"/>
          <w:u w:val="single"/>
        </w:rPr>
        <w:t>DE 19  DE  FEVEREIRO  DE</w:t>
      </w:r>
      <w:r>
        <w:rPr>
          <w:b/>
          <w:spacing w:val="56"/>
          <w:sz w:val="24"/>
          <w:u w:val="single"/>
        </w:rPr>
        <w:t> </w:t>
      </w:r>
      <w:r>
        <w:rPr>
          <w:b/>
          <w:sz w:val="24"/>
          <w:u w:val="single"/>
        </w:rPr>
        <w:t>2016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before="72"/>
        <w:ind w:left="5748" w:right="111"/>
        <w:jc w:val="both"/>
      </w:pPr>
      <w:r>
        <w:rPr/>
        <w:t>Autoriza o Município a celebrar convênio de mútua colaboração com a Fundação Hospitalar Santa Terezinha de Erechim - FHSTE  e dá outras providências.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386" w:right="116" w:firstLine="2266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ind w:left="1386" w:right="112" w:firstLine="2266"/>
        <w:jc w:val="both"/>
      </w:pPr>
      <w:r>
        <w:rPr/>
        <w:t>Art. 1º Fica o Poder Executivo autorizado a firmar convênio de mútua colaboração com a Fundação Hospitalar Santa </w:t>
      </w:r>
      <w:r>
        <w:rPr>
          <w:spacing w:val="-4"/>
        </w:rPr>
        <w:t>Terezinha </w:t>
      </w:r>
      <w:r>
        <w:rPr/>
        <w:t>de Erechim - FHSTE, fundação pública de direito público municipal, objetivando a disponibilização, à população local, de serviços na área da saúde, com repasse de valores, conforme minuta de convênio anexa.</w:t>
      </w:r>
    </w:p>
    <w:p>
      <w:pPr>
        <w:pStyle w:val="BodyText"/>
      </w:pPr>
    </w:p>
    <w:p>
      <w:pPr>
        <w:pStyle w:val="BodyText"/>
        <w:ind w:left="1386" w:right="117" w:firstLine="2266"/>
        <w:jc w:val="both"/>
      </w:pPr>
      <w:r>
        <w:rPr/>
        <w:t>Art. 2º As despesas decorrentes da presente lei correrão por conta de seguinte dotação orçamentária:</w:t>
      </w:r>
    </w:p>
    <w:p>
      <w:pPr>
        <w:pStyle w:val="BodyText"/>
      </w:pPr>
    </w:p>
    <w:p>
      <w:pPr>
        <w:pStyle w:val="BodyText"/>
        <w:spacing w:line="252" w:lineRule="exact"/>
        <w:ind w:left="1386"/>
      </w:pPr>
      <w:r>
        <w:rPr/>
        <w:t>10 - SECRETARIA DE SAÚDE E ASSISTÊNCIA SOCIAL</w:t>
      </w:r>
    </w:p>
    <w:p>
      <w:pPr>
        <w:pStyle w:val="BodyText"/>
        <w:spacing w:line="252" w:lineRule="exact"/>
        <w:ind w:left="269" w:right="1034"/>
        <w:jc w:val="center"/>
      </w:pPr>
      <w:r>
        <w:rPr/>
        <w:t>10301000192.055 - MANUTENÇÃO DA VIGILÂNCIA EM SAÚDE</w:t>
      </w:r>
    </w:p>
    <w:p>
      <w:pPr>
        <w:pStyle w:val="BodyText"/>
        <w:spacing w:before="1"/>
        <w:ind w:left="1386"/>
      </w:pPr>
      <w:r>
        <w:rPr/>
        <w:t>3.3.90.39.00.0000 - Outros serviços de Terceiros - Pessoa Jurídica</w:t>
      </w:r>
    </w:p>
    <w:p>
      <w:pPr>
        <w:pStyle w:val="BodyText"/>
      </w:pPr>
    </w:p>
    <w:p>
      <w:pPr>
        <w:pStyle w:val="BodyText"/>
        <w:ind w:left="1386" w:right="115" w:firstLine="2266"/>
        <w:jc w:val="both"/>
      </w:pPr>
      <w:r>
        <w:rPr/>
        <w:t>Art. 3º Esta lei entra em vigor na data de sua publicação, com efeito a contar de 01 de fevereiro de 2016, ficando revogadas as disposições contrárias.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86"/>
      </w:pPr>
      <w:r>
        <w:rPr/>
        <w:t>PREFEITURA MUNICIPAL DE GETÚLIO VARGAS, 19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2" w:lineRule="exact"/>
        <w:ind w:left="3652"/>
      </w:pPr>
      <w:r>
        <w:rPr/>
        <w:t>Bel. PEDRO PAULO PREZZOTTO,</w:t>
      </w:r>
    </w:p>
    <w:p>
      <w:pPr>
        <w:pStyle w:val="BodyText"/>
        <w:spacing w:line="252" w:lineRule="exact"/>
        <w:ind w:left="229" w:right="1034"/>
        <w:jc w:val="center"/>
      </w:pPr>
      <w:r>
        <w:rPr/>
        <w:t>Prefeito Municipal.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386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spacing w:line="252" w:lineRule="exact"/>
        <w:ind w:left="155" w:right="1034"/>
        <w:jc w:val="center"/>
      </w:pPr>
      <w:r>
        <w:rPr/>
        <w:t>JULIANO NARDI,</w:t>
      </w:r>
    </w:p>
    <w:p>
      <w:pPr>
        <w:pStyle w:val="BodyText"/>
        <w:spacing w:line="252" w:lineRule="exact"/>
        <w:ind w:left="228" w:right="34"/>
        <w:jc w:val="center"/>
      </w:pPr>
      <w:r>
        <w:rPr/>
        <w:t>Secretário de Administração.</w:t>
      </w:r>
    </w:p>
    <w:sectPr>
      <w:type w:val="continuous"/>
      <w:pgSz w:w="11900" w:h="16840"/>
      <w:pgMar w:top="940" w:bottom="280" w:left="9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321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pmgv@itak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2016-04-01T13:04:56Z</dcterms:created>
  <dcterms:modified xsi:type="dcterms:W3CDTF">2016-04-01T13:04:56Z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