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LEI Nº 5.159 DE </w:t>
      </w:r>
      <w:r>
        <w:rPr>
          <w:rFonts w:ascii="Arial" w:hAnsi="Arial" w:cs="Arial"/>
          <w:b/>
          <w:bCs/>
          <w:color w:val="000000"/>
          <w:u w:val="single"/>
        </w:rPr>
        <w:t>03  DE  JUNHO  DE  2016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6818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Institui o Sistema Municipal de Ensino de Getúlio Vargas e dá outras providências.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TÍTULO I</w:t>
      </w:r>
      <w:r>
        <w:rPr>
          <w:rFonts w:ascii="Arial" w:hAnsi="Arial" w:cs="Arial"/>
          <w:color w:val="000000"/>
        </w:rPr>
        <w:br/>
        <w:t>DA EDUCAÇÃO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Bel. PEDRO PAULO PREZZOTTO, Prefeito Municipal de</w:t>
      </w:r>
      <w:r>
        <w:rPr>
          <w:rFonts w:ascii="Arial" w:hAnsi="Arial" w:cs="Arial"/>
          <w:color w:val="000000"/>
        </w:rPr>
        <w:br/>
        <w:t>Getúlio Vargas, Estado do Rio Grande do Sul, faço saber que a C</w:t>
      </w:r>
      <w:r>
        <w:rPr>
          <w:rFonts w:ascii="Arial" w:hAnsi="Arial" w:cs="Arial"/>
          <w:color w:val="000000"/>
        </w:rPr>
        <w:t>âmara Municipal de Vereadores aprovou e eu sanciono e promulgo a seguinte Lei: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 w:firstLine="22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 Esta Lei institui, regulamente e disciplina a organização do Sistema Municipal de Ensino de Getúlio Vargas/RS e tem como fundamentos legais a Constituição Federal, a C</w:t>
      </w:r>
      <w:r>
        <w:rPr>
          <w:rFonts w:ascii="Arial" w:hAnsi="Arial" w:cs="Arial"/>
          <w:color w:val="000000"/>
        </w:rPr>
        <w:t xml:space="preserve">onstituição do Rio Grande do Sul, a Lei de Diretrizes e Bases da Educação Nacional nº. 9.394/96, a Lei Federal nº. 11.494/2007, que dispõe sobre o Fundo de Manutenção e Desenvolvimento do Ensino Fundamental e de Valorização dos Profissionais da Educação – </w:t>
      </w:r>
      <w:r>
        <w:rPr>
          <w:rFonts w:ascii="Arial" w:hAnsi="Arial" w:cs="Arial"/>
          <w:color w:val="000000"/>
        </w:rPr>
        <w:t>FUNDEB, Lei nº. 10.172/2001, Plano Nacional de Educação – PNE, as normativas do Conselho Nacional de Educação e a Lei Orgânica do Município de Getúlio Vargas/RS.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TÍTULO II</w:t>
      </w:r>
      <w:r>
        <w:rPr>
          <w:rFonts w:ascii="Arial" w:hAnsi="Arial" w:cs="Arial"/>
          <w:color w:val="000000"/>
        </w:rPr>
        <w:br/>
        <w:t>PRINCÍPIOS E FINS DA EDUCAÇÃO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2º  A Educação abrange os processos f</w:t>
      </w:r>
      <w:r>
        <w:rPr>
          <w:rFonts w:ascii="Arial" w:hAnsi="Arial" w:cs="Arial"/>
          <w:color w:val="000000"/>
        </w:rPr>
        <w:t>ormativos que se desenvolvem na vida familiar, na convivência humana, no trabalho, nas instituições de ensino e pesquisas, nos movimentos sociais e organizações da sociedade civil e nas manifestações culturais.</w:t>
      </w:r>
      <w:r>
        <w:rPr>
          <w:rFonts w:ascii="Arial" w:hAnsi="Arial" w:cs="Arial"/>
          <w:color w:val="000000"/>
        </w:rPr>
        <w:br/>
        <w:t>I – Esta Lei disciplina a educação escolar qu</w:t>
      </w:r>
      <w:r>
        <w:rPr>
          <w:rFonts w:ascii="Arial" w:hAnsi="Arial" w:cs="Arial"/>
          <w:color w:val="000000"/>
        </w:rPr>
        <w:t>e se desenvolve predominantemente por meio do ensino em instituições próprias e nas instituições privadas de Educação Infantil;</w:t>
      </w:r>
      <w:r>
        <w:rPr>
          <w:rFonts w:ascii="Arial" w:hAnsi="Arial" w:cs="Arial"/>
          <w:color w:val="000000"/>
        </w:rPr>
        <w:br/>
        <w:t>II – A educação deverá vincular-se ao mundo do trabalho e à prática social.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3º  A Educação, direito de todos e de</w:t>
      </w:r>
      <w:r>
        <w:rPr>
          <w:rFonts w:ascii="Arial" w:hAnsi="Arial" w:cs="Arial"/>
          <w:color w:val="000000"/>
        </w:rPr>
        <w:t>ver do ESTADO e da família, inspirada nos princípios de liberdade e nos ideais de solidariedade humana, tem por finalidade o pleno desenvolvimento do educando, seu preparo para o exercício da cidadania e sua qualificação para o trabalho.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4º </w:t>
      </w:r>
      <w:r>
        <w:rPr>
          <w:rFonts w:ascii="Arial" w:hAnsi="Arial" w:cs="Arial"/>
          <w:color w:val="000000"/>
        </w:rPr>
        <w:t xml:space="preserve"> A Educação será desenvolvida com base nos seguintes princípios:</w:t>
      </w:r>
      <w:r>
        <w:rPr>
          <w:rFonts w:ascii="Arial" w:hAnsi="Arial" w:cs="Arial"/>
          <w:color w:val="000000"/>
        </w:rPr>
        <w:br/>
        <w:t>I – Igualdade de condições para o acesso, permanência e sucesso na escola;</w:t>
      </w:r>
      <w:r>
        <w:rPr>
          <w:rFonts w:ascii="Arial" w:hAnsi="Arial" w:cs="Arial"/>
          <w:color w:val="000000"/>
        </w:rPr>
        <w:br/>
        <w:t>II – Liberdade de aprender, ensinar, pesquisar e divulgar a cultura, o pensamento, a arte e o saber;</w:t>
      </w:r>
      <w:r>
        <w:rPr>
          <w:rFonts w:ascii="Arial" w:hAnsi="Arial" w:cs="Arial"/>
          <w:color w:val="000000"/>
        </w:rPr>
        <w:br/>
        <w:t>III – Pluralism</w:t>
      </w:r>
      <w:r>
        <w:rPr>
          <w:rFonts w:ascii="Arial" w:hAnsi="Arial" w:cs="Arial"/>
          <w:color w:val="000000"/>
        </w:rPr>
        <w:t>o de ideias e de concepções pedagógicas;</w:t>
      </w:r>
      <w:r>
        <w:rPr>
          <w:rFonts w:ascii="Arial" w:hAnsi="Arial" w:cs="Arial"/>
          <w:color w:val="000000"/>
        </w:rPr>
        <w:br/>
        <w:t>IV – Gratuidade do ensino em estabelecimentos oficiais;</w:t>
      </w:r>
      <w:r>
        <w:rPr>
          <w:rFonts w:ascii="Arial" w:hAnsi="Arial" w:cs="Arial"/>
          <w:color w:val="000000"/>
        </w:rPr>
        <w:br/>
        <w:t>V – Valorização do profissional da educação escolar;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VI – Gestão democrática do ensino público;</w:t>
      </w:r>
      <w:r>
        <w:rPr>
          <w:rFonts w:ascii="Arial" w:hAnsi="Arial" w:cs="Arial"/>
          <w:color w:val="000000"/>
        </w:rPr>
        <w:br/>
        <w:t>VII – Garantia de padrão de qualidade;</w:t>
      </w:r>
      <w:r>
        <w:rPr>
          <w:rFonts w:ascii="Arial" w:hAnsi="Arial" w:cs="Arial"/>
          <w:color w:val="000000"/>
        </w:rPr>
        <w:br/>
        <w:t>VIII – Garantia de uma e</w:t>
      </w:r>
      <w:r>
        <w:rPr>
          <w:rFonts w:ascii="Arial" w:hAnsi="Arial" w:cs="Arial"/>
          <w:color w:val="000000"/>
        </w:rPr>
        <w:t>ducação laica e pluralista nas escolas da Rede Pública Municipal;</w:t>
      </w:r>
      <w:r>
        <w:rPr>
          <w:rFonts w:ascii="Arial" w:hAnsi="Arial" w:cs="Arial"/>
          <w:color w:val="000000"/>
        </w:rPr>
        <w:br/>
        <w:t>IX – Valorização da experiência extraescolar;</w:t>
      </w:r>
      <w:r>
        <w:rPr>
          <w:rFonts w:ascii="Arial" w:hAnsi="Arial" w:cs="Arial"/>
          <w:color w:val="000000"/>
        </w:rPr>
        <w:br/>
        <w:t>X – Coexistência de instituições públicas e privadas de ensino;</w:t>
      </w:r>
      <w:r>
        <w:rPr>
          <w:rFonts w:ascii="Arial" w:hAnsi="Arial" w:cs="Arial"/>
          <w:color w:val="000000"/>
        </w:rPr>
        <w:br/>
        <w:t>XI – Respeito à liberdade e apreço à tolerância;</w:t>
      </w:r>
      <w:r>
        <w:rPr>
          <w:rFonts w:ascii="Arial" w:hAnsi="Arial" w:cs="Arial"/>
          <w:color w:val="000000"/>
        </w:rPr>
        <w:br/>
        <w:t>XII – Atenção contínua à proteç</w:t>
      </w:r>
      <w:r>
        <w:rPr>
          <w:rFonts w:ascii="Arial" w:hAnsi="Arial" w:cs="Arial"/>
          <w:color w:val="000000"/>
        </w:rPr>
        <w:t>ão e preservação do meio ambiente.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5º  A Educação como instrumento da sociedade para promoção do exercício da cidadania, fundamentada nos ideais da igualdade, liberdade, solidariedade, democracia, justiç</w:t>
      </w:r>
      <w:r>
        <w:rPr>
          <w:rFonts w:ascii="Arial" w:hAnsi="Arial" w:cs="Arial"/>
          <w:color w:val="000000"/>
        </w:rPr>
        <w:t>a social e felicidade humana, no trabalho como fonte de riqueza, dignidade e bem-estar, tem por fim:</w:t>
      </w:r>
      <w:r>
        <w:rPr>
          <w:rFonts w:ascii="Arial" w:hAnsi="Arial" w:cs="Arial"/>
          <w:color w:val="000000"/>
        </w:rPr>
        <w:br/>
        <w:t>I – O pleno desenvolvimento do ser humano e seu aperfeiçoamento;</w:t>
      </w:r>
      <w:r>
        <w:rPr>
          <w:rFonts w:ascii="Arial" w:hAnsi="Arial" w:cs="Arial"/>
          <w:color w:val="000000"/>
        </w:rPr>
        <w:br/>
        <w:t>II – A formação de cidadãos capazes de compreender criticamente a realidade social e o apr</w:t>
      </w:r>
      <w:r>
        <w:rPr>
          <w:rFonts w:ascii="Arial" w:hAnsi="Arial" w:cs="Arial"/>
          <w:color w:val="000000"/>
        </w:rPr>
        <w:t>endizado da participação;</w:t>
      </w:r>
      <w:r>
        <w:rPr>
          <w:rFonts w:ascii="Arial" w:hAnsi="Arial" w:cs="Arial"/>
          <w:color w:val="000000"/>
        </w:rPr>
        <w:br/>
        <w:t>III – O preparo do cidadão para o exercício da cidadania, a compreensão e o exercício do trabalho, mediante o acesso à cultura, ao conhecimento humanístico, científico, tecnológico e artístico e ao desporto;</w:t>
      </w:r>
      <w:r>
        <w:rPr>
          <w:rFonts w:ascii="Arial" w:hAnsi="Arial" w:cs="Arial"/>
          <w:color w:val="000000"/>
        </w:rPr>
        <w:br/>
        <w:t>IV – A produção e difu</w:t>
      </w:r>
      <w:r>
        <w:rPr>
          <w:rFonts w:ascii="Arial" w:hAnsi="Arial" w:cs="Arial"/>
          <w:color w:val="000000"/>
        </w:rPr>
        <w:t>são do conhecimento;</w:t>
      </w:r>
      <w:r>
        <w:rPr>
          <w:rFonts w:ascii="Arial" w:hAnsi="Arial" w:cs="Arial"/>
          <w:color w:val="000000"/>
        </w:rPr>
        <w:br/>
        <w:t>V – A valorização e a promoção da vida;</w:t>
      </w:r>
      <w:r>
        <w:rPr>
          <w:rFonts w:ascii="Arial" w:hAnsi="Arial" w:cs="Arial"/>
          <w:color w:val="000000"/>
        </w:rPr>
        <w:br/>
        <w:t>VI – A preparação do cidadão para a efetiva participação política;</w:t>
      </w:r>
      <w:r>
        <w:rPr>
          <w:rFonts w:ascii="Arial" w:hAnsi="Arial" w:cs="Arial"/>
          <w:color w:val="000000"/>
        </w:rPr>
        <w:br/>
        <w:t>VII – Inserção social para o exercício da cidadania.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TÍTULO III</w:t>
      </w:r>
      <w:r>
        <w:rPr>
          <w:rFonts w:ascii="Arial" w:hAnsi="Arial" w:cs="Arial"/>
          <w:color w:val="000000"/>
        </w:rPr>
        <w:br/>
        <w:t>ESTRUTURA E ORGANIZAÇÃO DO SISTEMA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6º  Integram </w:t>
      </w:r>
      <w:r>
        <w:rPr>
          <w:rFonts w:ascii="Arial" w:hAnsi="Arial" w:cs="Arial"/>
          <w:color w:val="000000"/>
        </w:rPr>
        <w:t>o Sistema Municipal de Ensino:</w:t>
      </w:r>
      <w:r>
        <w:rPr>
          <w:rFonts w:ascii="Arial" w:hAnsi="Arial" w:cs="Arial"/>
          <w:color w:val="000000"/>
        </w:rPr>
        <w:br/>
        <w:t>I – As instituições de Educação Infantil e de Ensino Fundamental mantidas e administradas pelo poder Público Municipal;</w:t>
      </w:r>
      <w:r>
        <w:rPr>
          <w:rFonts w:ascii="Arial" w:hAnsi="Arial" w:cs="Arial"/>
          <w:color w:val="000000"/>
        </w:rPr>
        <w:br/>
        <w:t>II – As instituições de Educação Infantil criadas e mantidas pela iniciativa privada, tanto as comunitári</w:t>
      </w:r>
      <w:r>
        <w:rPr>
          <w:rFonts w:ascii="Arial" w:hAnsi="Arial" w:cs="Arial"/>
          <w:color w:val="000000"/>
        </w:rPr>
        <w:t>as, quanto as confessionais e filantrópicas;</w:t>
      </w:r>
      <w:r>
        <w:rPr>
          <w:rFonts w:ascii="Arial" w:hAnsi="Arial" w:cs="Arial"/>
          <w:color w:val="000000"/>
        </w:rPr>
        <w:br/>
        <w:t>III– A Secretaria Municipal de Educação, Cultura e Desporto;</w:t>
      </w:r>
      <w:r>
        <w:rPr>
          <w:rFonts w:ascii="Arial" w:hAnsi="Arial" w:cs="Arial"/>
          <w:color w:val="000000"/>
        </w:rPr>
        <w:br/>
        <w:t>IV – Os Conselhos Municipais de Educação, de Alimentação Escolar, de Acompanhamento e Controle Social do FUNDEB e os Conselhos Escolares;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</w:t>
      </w:r>
      <w:r>
        <w:rPr>
          <w:rFonts w:ascii="Arial" w:hAnsi="Arial" w:cs="Arial"/>
          <w:color w:val="000000"/>
        </w:rPr>
        <w:t>. 7º  É de competência do Município:</w:t>
      </w:r>
      <w:r>
        <w:rPr>
          <w:rFonts w:ascii="Arial" w:hAnsi="Arial" w:cs="Arial"/>
          <w:color w:val="000000"/>
        </w:rPr>
        <w:br/>
        <w:t>I – Organizar, manter e desenvolver os órgãos e instituições públicas do Sistema Municipal de Ensino integrando-os às políticas educacionais da União e do Estado;</w:t>
      </w:r>
      <w:r>
        <w:rPr>
          <w:rFonts w:ascii="Arial" w:hAnsi="Arial" w:cs="Arial"/>
          <w:color w:val="000000"/>
        </w:rPr>
        <w:br/>
        <w:t>II – Exercer ação redistributiva, em relação às suas esc</w:t>
      </w:r>
      <w:r>
        <w:rPr>
          <w:rFonts w:ascii="Arial" w:hAnsi="Arial" w:cs="Arial"/>
          <w:color w:val="000000"/>
        </w:rPr>
        <w:t>olas, considerando os seus projetos político-pedagógicos, planos de atividades, regimentos escolares, a necessidade da comunidade escolar e as disponibilidades do Poder Público;</w:t>
      </w:r>
      <w:r>
        <w:rPr>
          <w:rFonts w:ascii="Arial" w:hAnsi="Arial" w:cs="Arial"/>
          <w:color w:val="000000"/>
        </w:rPr>
        <w:br/>
        <w:t>III – Elaborar normas complementares para o Sistema Municipal de Ensino;</w:t>
      </w:r>
      <w:r>
        <w:rPr>
          <w:rFonts w:ascii="Arial" w:hAnsi="Arial" w:cs="Arial"/>
          <w:color w:val="000000"/>
        </w:rPr>
        <w:br/>
        <w:t xml:space="preserve">IV – </w:t>
      </w:r>
      <w:r>
        <w:rPr>
          <w:rFonts w:ascii="Arial" w:hAnsi="Arial" w:cs="Arial"/>
          <w:color w:val="000000"/>
        </w:rPr>
        <w:t>Autorizar, credenciar e supervisionar os estabelecimentos do Sistema Municipal de Ensino;</w:t>
      </w:r>
      <w:r>
        <w:rPr>
          <w:rFonts w:ascii="Arial" w:hAnsi="Arial" w:cs="Arial"/>
          <w:color w:val="000000"/>
        </w:rPr>
        <w:br/>
        <w:t>V – Oferecer Educação Infantil em creches e pré-escolas e, com prioridade, o Ensino Fundamental, limitada às condições orçamentárias do Município;</w:t>
      </w:r>
      <w:r>
        <w:rPr>
          <w:rFonts w:ascii="Arial" w:hAnsi="Arial" w:cs="Arial"/>
          <w:color w:val="000000"/>
        </w:rPr>
        <w:br/>
        <w:t>VI – Elaborar o Pla</w:t>
      </w:r>
      <w:r>
        <w:rPr>
          <w:rFonts w:ascii="Arial" w:hAnsi="Arial" w:cs="Arial"/>
          <w:color w:val="000000"/>
        </w:rPr>
        <w:t>no Municipal de Educação (PME).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TÍTULO IV</w:t>
      </w:r>
      <w:r>
        <w:rPr>
          <w:rFonts w:ascii="Arial" w:hAnsi="Arial" w:cs="Arial"/>
          <w:color w:val="000000"/>
        </w:rPr>
        <w:br/>
        <w:t>DA SECRETARIA MUNICIPAL DE EDUCAÇÃO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8º A Secretaria Municipal de Educação, Cultura e Desporto incumbe organizar, executar, manter, administrar, orientar, coordenar e controlar as atividades do Po</w:t>
      </w:r>
      <w:r>
        <w:rPr>
          <w:rFonts w:ascii="Arial" w:hAnsi="Arial" w:cs="Arial"/>
          <w:color w:val="000000"/>
        </w:rPr>
        <w:t>der Público ligadas à Educação, zelando pela observância da legislação respectiva, das deliberações do Fórum Municipal de Educação e pelo cumprimento das decisões do Conselho Municipal de Educação, nas instituições da Rede Municipal de Ensino, bem como ori</w:t>
      </w:r>
      <w:r>
        <w:rPr>
          <w:rFonts w:ascii="Arial" w:hAnsi="Arial" w:cs="Arial"/>
          <w:color w:val="000000"/>
        </w:rPr>
        <w:t>entar as atividades das instituições de Educação Infantil, criadas e mantidas pela Iniciativa Privada integrante do Sistema Municipal de Ensino.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 1º Cabe, também, à Secretaria Municipal de Educação, Cultura e Desporto a homologação de atos normativos e d</w:t>
      </w:r>
      <w:r>
        <w:rPr>
          <w:rFonts w:ascii="Arial" w:hAnsi="Arial" w:cs="Arial"/>
          <w:color w:val="000000"/>
        </w:rPr>
        <w:t>eliberativos do Conselho Municipal de Educação.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2º As ações da Secretaria Municipal de Educação, Cultura e Desporto pautar-se-ão pelos princípios da gestão democrática, produtividade, racionalidade sistêmica e autonomia das unidades de ensino, priorizand</w:t>
      </w:r>
      <w:r>
        <w:rPr>
          <w:rFonts w:ascii="Arial" w:hAnsi="Arial" w:cs="Arial"/>
          <w:color w:val="000000"/>
        </w:rPr>
        <w:t>o a descentralização das decisões pedagógicas, administradas e financeiras.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9º A elaboração do Plano Municipal de Educação, de duração plurianual, deverá ser feita em conformidade com os princípios emanados pelo Fórum Municipal de Educação, </w:t>
      </w:r>
      <w:r>
        <w:rPr>
          <w:rFonts w:ascii="Arial" w:hAnsi="Arial" w:cs="Arial"/>
          <w:color w:val="000000"/>
        </w:rPr>
        <w:t>Plano Nacional e Estadual de Educação.</w:t>
      </w:r>
      <w:r>
        <w:rPr>
          <w:rFonts w:ascii="Arial" w:hAnsi="Arial" w:cs="Arial"/>
          <w:color w:val="000000"/>
        </w:rPr>
        <w:br/>
        <w:t>§1º – O Fórum Municipal de Educação será instituído por Lei própria.</w:t>
      </w:r>
      <w:r>
        <w:rPr>
          <w:rFonts w:ascii="Arial" w:hAnsi="Arial" w:cs="Arial"/>
          <w:color w:val="000000"/>
        </w:rPr>
        <w:br/>
        <w:t>§2º – Toda e qualquer alteração do PME deverá ser aprovada previamente pelo Fórum Municipal de Educação (FME)</w:t>
      </w:r>
      <w:r>
        <w:rPr>
          <w:rFonts w:ascii="Arial" w:hAnsi="Arial" w:cs="Arial"/>
          <w:color w:val="000000"/>
        </w:rPr>
        <w:br/>
        <w:t xml:space="preserve">§3º – O período de elaboração, a data </w:t>
      </w:r>
      <w:r>
        <w:rPr>
          <w:rFonts w:ascii="Arial" w:hAnsi="Arial" w:cs="Arial"/>
          <w:color w:val="000000"/>
        </w:rPr>
        <w:t>de entrada e vigência do Plano Municipal de Educação, bem como, o período e os mecanismos de avaliação do mesmo, pela comunidade escolar, deverão ser definidos por regulamentação própria.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TÍTULO V</w:t>
      </w:r>
      <w:r>
        <w:rPr>
          <w:rFonts w:ascii="Arial" w:hAnsi="Arial" w:cs="Arial"/>
          <w:color w:val="000000"/>
        </w:rPr>
        <w:br/>
        <w:t>DO CONSELHO MUNICIPAL DE EDUCAÇÃO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10 O Cons</w:t>
      </w:r>
      <w:r>
        <w:rPr>
          <w:rFonts w:ascii="Arial" w:hAnsi="Arial" w:cs="Arial"/>
          <w:color w:val="000000"/>
        </w:rPr>
        <w:t>elho Municipal de Educação é o órgão consultivo, propositivo, normativo, mobilizador, deliberativo e fiscalizador acerca dos temas que conferem de sua competência, conferida pela legislação.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11 São competências do Conselho Municipal de Educaç</w:t>
      </w:r>
      <w:r>
        <w:rPr>
          <w:rFonts w:ascii="Arial" w:hAnsi="Arial" w:cs="Arial"/>
          <w:color w:val="000000"/>
        </w:rPr>
        <w:t>ão, no âmbito do seu Sistema:</w:t>
      </w:r>
      <w:r>
        <w:rPr>
          <w:rFonts w:ascii="Arial" w:hAnsi="Arial" w:cs="Arial"/>
          <w:color w:val="000000"/>
        </w:rPr>
        <w:br/>
        <w:t>I – A coordenação do processo de definição de políticas e diretrizes municipais de Educação, promovendo a colaboração entre o Sistema Municipal e os demais sistemas que possuam instituições de ensino no Município;</w:t>
      </w:r>
      <w:r>
        <w:rPr>
          <w:rFonts w:ascii="Arial" w:hAnsi="Arial" w:cs="Arial"/>
          <w:color w:val="000000"/>
        </w:rPr>
        <w:br/>
        <w:t>II – A parti</w:t>
      </w:r>
      <w:r>
        <w:rPr>
          <w:rFonts w:ascii="Arial" w:hAnsi="Arial" w:cs="Arial"/>
          <w:color w:val="000000"/>
        </w:rPr>
        <w:t>cipação na elaboração, acompanhamento, execução e avaliação do Plano de Educação para o âmbito do Município;</w:t>
      </w:r>
      <w:r>
        <w:rPr>
          <w:rFonts w:ascii="Arial" w:hAnsi="Arial" w:cs="Arial"/>
          <w:color w:val="000000"/>
        </w:rPr>
        <w:br/>
        <w:t>III – O acompanhamento e avaliação de planos, programas e projetos no Município;</w:t>
      </w:r>
      <w:r>
        <w:rPr>
          <w:rFonts w:ascii="Arial" w:hAnsi="Arial" w:cs="Arial"/>
          <w:color w:val="000000"/>
        </w:rPr>
        <w:br/>
        <w:t>IV – A elaboração de normas complementares para o Sistema Municipa</w:t>
      </w:r>
      <w:r>
        <w:rPr>
          <w:rFonts w:ascii="Arial" w:hAnsi="Arial" w:cs="Arial"/>
          <w:color w:val="000000"/>
        </w:rPr>
        <w:t>l de Ensino;</w:t>
      </w:r>
      <w:r>
        <w:rPr>
          <w:rFonts w:ascii="Arial" w:hAnsi="Arial" w:cs="Arial"/>
          <w:color w:val="000000"/>
        </w:rPr>
        <w:br/>
        <w:t>V – A participação na elaboração do orçamento municipal relativo à Educação;</w:t>
      </w:r>
      <w:r>
        <w:rPr>
          <w:rFonts w:ascii="Arial" w:hAnsi="Arial" w:cs="Arial"/>
          <w:color w:val="000000"/>
        </w:rPr>
        <w:br/>
        <w:t>VI – O acompanhamento da aplicação dos recursos públicos destinados à Educação;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 – A deliberação sobre a criação, credenciamento, autorização de funcionamento de n</w:t>
      </w:r>
      <w:r>
        <w:rPr>
          <w:rFonts w:ascii="Arial" w:hAnsi="Arial" w:cs="Arial"/>
          <w:color w:val="000000"/>
        </w:rPr>
        <w:t>ovas escolas, séries, ciclos, modalidades e cursos a serem mantidos pelo Município;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VIII – O credenciamento, autorização de funcionamento e a fiscalização de </w:t>
      </w:r>
      <w:r>
        <w:rPr>
          <w:rFonts w:ascii="Arial" w:hAnsi="Arial" w:cs="Arial"/>
          <w:color w:val="000000"/>
        </w:rPr>
        <w:lastRenderedPageBreak/>
        <w:t>instituições de educação infantil, criadas e mantidas pela iniciativa privada;</w:t>
      </w:r>
      <w:r>
        <w:rPr>
          <w:rFonts w:ascii="Arial" w:hAnsi="Arial" w:cs="Arial"/>
          <w:color w:val="000000"/>
        </w:rPr>
        <w:br/>
        <w:t>IX – O pronunciame</w:t>
      </w:r>
      <w:r>
        <w:rPr>
          <w:rFonts w:ascii="Arial" w:hAnsi="Arial" w:cs="Arial"/>
          <w:color w:val="000000"/>
        </w:rPr>
        <w:t>nto quanto à criação e funcionamento de estabelecimentos de ensino público de qualquer nível a serem instalados no Município;</w:t>
      </w:r>
      <w:r>
        <w:rPr>
          <w:rFonts w:ascii="Arial" w:hAnsi="Arial" w:cs="Arial"/>
          <w:color w:val="000000"/>
        </w:rPr>
        <w:br/>
        <w:t>X -A manifestação prévia sobre acordos, convênios e similares a serem celebrados pelo Poder Público Municipal com as demais instân</w:t>
      </w:r>
      <w:r>
        <w:rPr>
          <w:rFonts w:ascii="Arial" w:hAnsi="Arial" w:cs="Arial"/>
          <w:color w:val="000000"/>
        </w:rPr>
        <w:t>cias governamentais ou do setor privado;</w:t>
      </w:r>
      <w:r>
        <w:rPr>
          <w:rFonts w:ascii="Arial" w:hAnsi="Arial" w:cs="Arial"/>
          <w:color w:val="000000"/>
        </w:rPr>
        <w:br/>
        <w:t>XI – A avaliação da realidade educacional do Município e proposição de medidas aos Poderes Públicos para a melhoria do fluxo e do rendimento escolar;</w:t>
      </w:r>
      <w:r>
        <w:rPr>
          <w:rFonts w:ascii="Arial" w:hAnsi="Arial" w:cs="Arial"/>
          <w:color w:val="000000"/>
        </w:rPr>
        <w:br/>
        <w:t>XII – A proposição de medidas e programas para titular, capacitar</w:t>
      </w:r>
      <w:r>
        <w:rPr>
          <w:rFonts w:ascii="Arial" w:hAnsi="Arial" w:cs="Arial"/>
          <w:color w:val="000000"/>
        </w:rPr>
        <w:t>, atualizar e aperfeiçoar professores;</w:t>
      </w:r>
      <w:r>
        <w:rPr>
          <w:rFonts w:ascii="Arial" w:hAnsi="Arial" w:cs="Arial"/>
          <w:color w:val="000000"/>
        </w:rPr>
        <w:br/>
        <w:t>XIII – A fiscalização do desempenho do Sistema Municipal de Ensino ou do conjunto de escolas municipais;</w:t>
      </w:r>
      <w:r>
        <w:rPr>
          <w:rFonts w:ascii="Arial" w:hAnsi="Arial" w:cs="Arial"/>
          <w:color w:val="000000"/>
        </w:rPr>
        <w:br/>
        <w:t xml:space="preserve">XIV – A emissão de parecer quanto ao relatório anual da Secretaria Municipal de Educação, que incluirá os dados </w:t>
      </w:r>
      <w:r>
        <w:rPr>
          <w:rFonts w:ascii="Arial" w:hAnsi="Arial" w:cs="Arial"/>
          <w:color w:val="000000"/>
        </w:rPr>
        <w:t>sobre a execução financeira;</w:t>
      </w:r>
      <w:r>
        <w:rPr>
          <w:rFonts w:ascii="Arial" w:hAnsi="Arial" w:cs="Arial"/>
          <w:color w:val="000000"/>
        </w:rPr>
        <w:br/>
        <w:t>XV – A emissão de atos sobre assuntos educacionais e questões de natureza pedagógica que lhe forem submetidas pelo Executivo ou Legislativo Municipal e por entidades de âmbito municipal;</w:t>
      </w:r>
      <w:r>
        <w:rPr>
          <w:rFonts w:ascii="Arial" w:hAnsi="Arial" w:cs="Arial"/>
          <w:color w:val="000000"/>
        </w:rPr>
        <w:br/>
        <w:t xml:space="preserve">XVI – Emitir parecer sobre a mudança da </w:t>
      </w:r>
      <w:r>
        <w:rPr>
          <w:rFonts w:ascii="Arial" w:hAnsi="Arial" w:cs="Arial"/>
          <w:color w:val="000000"/>
        </w:rPr>
        <w:t>sede dos estabelecimentos de ensino;</w:t>
      </w:r>
      <w:r>
        <w:rPr>
          <w:rFonts w:ascii="Arial" w:hAnsi="Arial" w:cs="Arial"/>
          <w:color w:val="000000"/>
        </w:rPr>
        <w:br/>
        <w:t>XVII – Autorizar a desativação, ativação ou extinção de estabelecimentos de ensino;</w:t>
      </w:r>
      <w:r>
        <w:rPr>
          <w:rFonts w:ascii="Arial" w:hAnsi="Arial" w:cs="Arial"/>
          <w:color w:val="000000"/>
        </w:rPr>
        <w:br/>
        <w:t>XVIII – Aprovar os regimentos escolares;</w:t>
      </w:r>
      <w:r>
        <w:rPr>
          <w:rFonts w:ascii="Arial" w:hAnsi="Arial" w:cs="Arial"/>
          <w:color w:val="000000"/>
        </w:rPr>
        <w:br/>
        <w:t>XIX – Manter intercâmbio com outros Conselhos de Educação;</w:t>
      </w:r>
      <w:r>
        <w:rPr>
          <w:rFonts w:ascii="Arial" w:hAnsi="Arial" w:cs="Arial"/>
          <w:color w:val="000000"/>
        </w:rPr>
        <w:br/>
        <w:t>XX – Zelar pelo cumprimento das dis</w:t>
      </w:r>
      <w:r>
        <w:rPr>
          <w:rFonts w:ascii="Arial" w:hAnsi="Arial" w:cs="Arial"/>
          <w:color w:val="000000"/>
        </w:rPr>
        <w:t>posições constitucionais, legais e normativas em matéria de Educação, representando junto às autoridades competentes, quando for o caso;</w:t>
      </w:r>
      <w:r>
        <w:rPr>
          <w:rFonts w:ascii="Arial" w:hAnsi="Arial" w:cs="Arial"/>
          <w:color w:val="000000"/>
        </w:rPr>
        <w:br/>
        <w:t>XXI – Elaborar o seu regimento interno a ser aprovado pelo Prefeito Municipal;</w:t>
      </w:r>
      <w:r>
        <w:rPr>
          <w:rFonts w:ascii="Arial" w:hAnsi="Arial" w:cs="Arial"/>
          <w:color w:val="000000"/>
        </w:rPr>
        <w:br/>
        <w:t>XXII – Participar do Conselho do FUNDEB;</w:t>
      </w:r>
      <w:r>
        <w:rPr>
          <w:rFonts w:ascii="Arial" w:hAnsi="Arial" w:cs="Arial"/>
          <w:color w:val="000000"/>
        </w:rPr>
        <w:br/>
        <w:t>XXIII – Exercer outras atribuições que lhe forem conferidas.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12 O Conselho Municipal de Educação contará com infraestrutura para o atendimento de seus serviços, técnicos e administrativos, devendo ser previstos recursos orçamentários própri</w:t>
      </w:r>
      <w:r>
        <w:rPr>
          <w:rFonts w:ascii="Arial" w:hAnsi="Arial" w:cs="Arial"/>
          <w:color w:val="000000"/>
        </w:rPr>
        <w:t>os para tal fim.</w:t>
      </w:r>
      <w:r>
        <w:rPr>
          <w:rFonts w:ascii="Arial" w:hAnsi="Arial" w:cs="Arial"/>
          <w:color w:val="000000"/>
        </w:rPr>
        <w:br/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TÍTULO VI</w:t>
      </w:r>
      <w:r>
        <w:rPr>
          <w:rFonts w:ascii="Arial" w:hAnsi="Arial" w:cs="Arial"/>
          <w:color w:val="000000"/>
        </w:rPr>
        <w:br/>
        <w:t>ORGANIZAÇÃO E ADMINISTRAÇÃO DO ENSINO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13 Os currículos do ensino fundamental devem atender a diversidade cultura, explicitando e trabalhando as diferenças, garantindo a todos o seu lugar e valorizando as suas espe</w:t>
      </w:r>
      <w:r>
        <w:rPr>
          <w:rFonts w:ascii="Arial" w:hAnsi="Arial" w:cs="Arial"/>
          <w:color w:val="000000"/>
        </w:rPr>
        <w:t>cificidades.</w:t>
      </w:r>
      <w:r>
        <w:rPr>
          <w:rFonts w:ascii="Arial" w:hAnsi="Arial" w:cs="Arial"/>
          <w:color w:val="000000"/>
        </w:rPr>
        <w:br/>
        <w:t>Parágrafo único: os currículos a que se refere “caput” deste artigo devem expressar uma proposta político pedagógica voltada para o exercício da cidadania, na superação de todas as formas de discriminação e opressão.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14 As Instit</w:t>
      </w:r>
      <w:r>
        <w:rPr>
          <w:rFonts w:ascii="Arial" w:hAnsi="Arial" w:cs="Arial"/>
          <w:color w:val="000000"/>
        </w:rPr>
        <w:t>uições de Ensino Fundamental organizar-se-ão por anos de formação ou outras formas de organização do ensino que propiciem uma ação pedagógica que efetive a não exclusão, o avanço continuado através da garantia do respeito aos ritmos e tempos de aprendizage</w:t>
      </w:r>
      <w:r>
        <w:rPr>
          <w:rFonts w:ascii="Arial" w:hAnsi="Arial" w:cs="Arial"/>
          <w:color w:val="000000"/>
        </w:rPr>
        <w:t>m de cada aluno, a construção do conhecimento através da interdisciplinariedade, de forma dinâmica, criativa, crítica, contextualizada, investigativa, prazerosa, desafiadora e lúdica.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15 A Educação Básica no Município será presencial.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16 A avaliação deve ser uma reflexão constante de todos os segmentos que constituem o processo de ensino-aprendizagem, como forma de superar as dificuldades, retomando, reorganizando e reeducando os sujeitos envolvidos, devendo:</w:t>
      </w:r>
      <w:r>
        <w:rPr>
          <w:rFonts w:ascii="Arial" w:hAnsi="Arial" w:cs="Arial"/>
          <w:color w:val="000000"/>
        </w:rPr>
        <w:br/>
        <w:t>I – ser um process</w:t>
      </w:r>
      <w:r>
        <w:rPr>
          <w:rFonts w:ascii="Arial" w:hAnsi="Arial" w:cs="Arial"/>
          <w:color w:val="000000"/>
        </w:rPr>
        <w:t>o contínuo, cumulativo, permanente, que respeite as características individuais e as etapas evolutivas e sócio culturais;</w:t>
      </w:r>
      <w:r>
        <w:rPr>
          <w:rFonts w:ascii="Arial" w:hAnsi="Arial" w:cs="Arial"/>
          <w:color w:val="000000"/>
        </w:rPr>
        <w:br/>
        <w:t xml:space="preserve">II – ser investigativa, diagnóstica, emancipatória e participativa, concebendo o conhecimento como a construção histórica, singular e </w:t>
      </w:r>
      <w:r>
        <w:rPr>
          <w:rFonts w:ascii="Arial" w:hAnsi="Arial" w:cs="Arial"/>
          <w:color w:val="000000"/>
        </w:rPr>
        <w:t>coletiva dos sujeitos.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17 As Instituições dos diferentes níveis podem construir, coletivamente, os regimentos escolares.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18 As instituições de diferentes níveis devem elaborar, com os segmentos da </w:t>
      </w:r>
      <w:r>
        <w:rPr>
          <w:rFonts w:ascii="Arial" w:hAnsi="Arial" w:cs="Arial"/>
          <w:color w:val="000000"/>
        </w:rPr>
        <w:tab/>
        <w:t>comunidade e o Conselho Esco</w:t>
      </w:r>
      <w:r>
        <w:rPr>
          <w:rFonts w:ascii="Arial" w:hAnsi="Arial" w:cs="Arial"/>
          <w:color w:val="000000"/>
        </w:rPr>
        <w:t>lar, seus regimentos, sua Proposta Pedagógica e seus planos de estudo.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19 As instituições dos diferentes níveis do ensino do Município poderão oportunizar a realização de estágio para alunos regularmente matriculados no Ensino Médio e Superi</w:t>
      </w:r>
      <w:r>
        <w:rPr>
          <w:rFonts w:ascii="Arial" w:hAnsi="Arial" w:cs="Arial"/>
          <w:color w:val="000000"/>
        </w:rPr>
        <w:t>or de sua jurisdição.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TÍTULO VII</w:t>
      </w:r>
      <w:r>
        <w:rPr>
          <w:rFonts w:ascii="Arial" w:hAnsi="Arial" w:cs="Arial"/>
          <w:color w:val="000000"/>
        </w:rPr>
        <w:br/>
        <w:t>DA GESTÃO DEMOCRÁTICA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20 A gestão democrática do ensino público municipal dar-se-á através da participação dos profissionais da Educação e da comunidade escolar, na elaboração do projeto pedagógico da institu</w:t>
      </w:r>
      <w:r>
        <w:rPr>
          <w:rFonts w:ascii="Arial" w:hAnsi="Arial" w:cs="Arial"/>
          <w:color w:val="000000"/>
        </w:rPr>
        <w:t>ição de ensino e da participação das comunidades escolar e local em conselhos escolares e equivalentes.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Parágrafo único. As atribuições dos conselhos escolares ou equivalentes, bem como os processos de escolha dos seus integrantes são regulamentados em le</w:t>
      </w:r>
      <w:r>
        <w:rPr>
          <w:rFonts w:ascii="Arial" w:hAnsi="Arial" w:cs="Arial"/>
          <w:color w:val="000000"/>
        </w:rPr>
        <w:t>gislação própria.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TÍTULO VIII</w:t>
      </w:r>
      <w:r>
        <w:rPr>
          <w:rFonts w:ascii="Arial" w:hAnsi="Arial" w:cs="Arial"/>
          <w:color w:val="000000"/>
        </w:rPr>
        <w:br/>
        <w:t>DOS PROFISSIONAIS DA EDUCAÇÃO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21 São profissionais da Educação os membros do magistério e os servidores da Rede Municipal de Ensino.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1º São membros do Magistério Público Municipal o conjunto de Professores e</w:t>
      </w:r>
      <w:r>
        <w:rPr>
          <w:rFonts w:ascii="Arial" w:hAnsi="Arial" w:cs="Arial"/>
          <w:color w:val="000000"/>
        </w:rPr>
        <w:t xml:space="preserve"> Orientadores Educacionais que, ocupando cargos, empregos e funções gratificadas nas unidades escolares e nos demais órgãos que compõe a estrutura da Secretaria Municipal de Educação, Cultura e Desporto, desempenham atividades docentes ou especializadas co</w:t>
      </w:r>
      <w:r>
        <w:rPr>
          <w:rFonts w:ascii="Arial" w:hAnsi="Arial" w:cs="Arial"/>
          <w:color w:val="000000"/>
        </w:rPr>
        <w:t>m vistas a alcançar os objetivos da Educação.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2º Consideram-se profissionais da educação escolar básica os que, nela estando em efetivo exercício e tendo sido formados em cursos reconhecidos, são: 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I – professores habilitados em nível médio ou superior </w:t>
      </w:r>
      <w:r>
        <w:rPr>
          <w:rFonts w:ascii="Arial" w:hAnsi="Arial" w:cs="Arial"/>
          <w:color w:val="000000"/>
        </w:rPr>
        <w:t>para a docência na educação infantil e nos ensinos fundamental e médio;</w:t>
      </w:r>
      <w:r>
        <w:rPr>
          <w:rFonts w:ascii="Arial" w:hAnsi="Arial" w:cs="Arial"/>
          <w:color w:val="000000"/>
        </w:rPr>
        <w:br/>
        <w:t>II – trabalhadores em educação portadores de diploma de pedagogia, com habilitação em administração, planejamento, supervisão, inspeção e orientação educacional, bem como com títulos d</w:t>
      </w:r>
      <w:r>
        <w:rPr>
          <w:rFonts w:ascii="Arial" w:hAnsi="Arial" w:cs="Arial"/>
          <w:color w:val="000000"/>
        </w:rPr>
        <w:t>e mestrado ou doutorado nas mesmas áreas;</w:t>
      </w:r>
      <w:r>
        <w:rPr>
          <w:rFonts w:ascii="Arial" w:hAnsi="Arial" w:cs="Arial"/>
          <w:color w:val="000000"/>
        </w:rPr>
        <w:br/>
        <w:t xml:space="preserve">III – trabalhadores em educação, portadores de diploma de curso técnico ou superior </w:t>
      </w:r>
      <w:r>
        <w:rPr>
          <w:rFonts w:ascii="Arial" w:hAnsi="Arial" w:cs="Arial"/>
          <w:color w:val="000000"/>
        </w:rPr>
        <w:lastRenderedPageBreak/>
        <w:t>em área pedagógica ou afim.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22 A qualificação dos Profissionais da Educação far-se-á de forma contínua e sistemátic</w:t>
      </w:r>
      <w:r>
        <w:rPr>
          <w:rFonts w:ascii="Arial" w:hAnsi="Arial" w:cs="Arial"/>
          <w:color w:val="000000"/>
        </w:rPr>
        <w:t>a, garantindo-se os cursos específicos, de modo a atender aos objetivos dos diferentes níveis e modalidades do ensino, às características de cada fase do desenvolvimento dos educandos e às demandas da educação ou às necessidades de organização e funcioname</w:t>
      </w:r>
      <w:r>
        <w:rPr>
          <w:rFonts w:ascii="Arial" w:hAnsi="Arial" w:cs="Arial"/>
          <w:color w:val="000000"/>
        </w:rPr>
        <w:t>nto dos estabelecimentos de ensino e as áreas de atuação dos profissionais.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 O Município incentivará a qualificação dos Profissionais da Educação da Rede Pública Municipal de Ensino e manterá programas permanentes de atualização e aperfeiço</w:t>
      </w:r>
      <w:r>
        <w:rPr>
          <w:rFonts w:ascii="Arial" w:hAnsi="Arial" w:cs="Arial"/>
          <w:color w:val="000000"/>
        </w:rPr>
        <w:t>amento.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23 A qualificação mínima para o exercício do Magistério nos diferentes níveis e modalidades será específica e regulamentada pelo Plano de Carreira, em consonância com os termos da Lei Federal 9.394/96.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24 A qualificação </w:t>
      </w:r>
      <w:r>
        <w:rPr>
          <w:rFonts w:ascii="Arial" w:hAnsi="Arial" w:cs="Arial"/>
          <w:color w:val="000000"/>
        </w:rPr>
        <w:t>mínima para o exercício das atividades dos servidores da educação, não membros do magistério, é a específica no Plano de Carreira dos Servidores do Município.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25 A admissão dos servidores e dos membros do magistério nas instituições públicas </w:t>
      </w:r>
      <w:r>
        <w:rPr>
          <w:rFonts w:ascii="Arial" w:hAnsi="Arial" w:cs="Arial"/>
          <w:color w:val="000000"/>
        </w:rPr>
        <w:t>do Município far-se-á por concurso público de provas ou de provas e títulos.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26 O Plano de Carreira do Magistério Público Municipal é o instituído por lei específica.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27 As despesas decorrentes da presente Lei correrão por conta</w:t>
      </w:r>
      <w:r>
        <w:rPr>
          <w:rFonts w:ascii="Arial" w:hAnsi="Arial" w:cs="Arial"/>
          <w:color w:val="000000"/>
        </w:rPr>
        <w:t xml:space="preserve"> da seguinte dotação orçamentária:</w:t>
      </w:r>
      <w:r>
        <w:rPr>
          <w:rFonts w:ascii="Arial" w:hAnsi="Arial" w:cs="Arial"/>
          <w:color w:val="000000"/>
        </w:rPr>
        <w:br/>
        <w:t>órgão – 08 – Secretaria de Educação, Cultura e Desporto</w:t>
      </w:r>
      <w:r>
        <w:rPr>
          <w:rFonts w:ascii="Arial" w:hAnsi="Arial" w:cs="Arial"/>
          <w:color w:val="000000"/>
        </w:rPr>
        <w:br/>
        <w:t>unidade 02 – Setor do Administrativo e Ensino – MDE</w:t>
      </w:r>
      <w:r>
        <w:rPr>
          <w:rFonts w:ascii="Arial" w:hAnsi="Arial" w:cs="Arial"/>
          <w:color w:val="000000"/>
        </w:rPr>
        <w:br/>
        <w:t>12361000472.025 – Manutenção das Atividades da Secretaria de Educação</w:t>
      </w:r>
      <w:r>
        <w:rPr>
          <w:rFonts w:ascii="Arial" w:hAnsi="Arial" w:cs="Arial"/>
          <w:color w:val="000000"/>
        </w:rPr>
        <w:br/>
        <w:t>3.1.90.11.00.0000 – vencimentos e vantagens</w:t>
      </w:r>
      <w:r>
        <w:rPr>
          <w:rFonts w:ascii="Arial" w:hAnsi="Arial" w:cs="Arial"/>
          <w:color w:val="000000"/>
        </w:rPr>
        <w:t xml:space="preserve"> fixas – 166</w:t>
      </w:r>
      <w:r>
        <w:rPr>
          <w:rFonts w:ascii="Arial" w:hAnsi="Arial" w:cs="Arial"/>
          <w:color w:val="000000"/>
        </w:rPr>
        <w:br/>
        <w:t>3.1.90.13.00.0000 – Obrigações patronais – 167</w:t>
      </w:r>
      <w:r>
        <w:rPr>
          <w:rFonts w:ascii="Arial" w:hAnsi="Arial" w:cs="Arial"/>
          <w:color w:val="000000"/>
        </w:rPr>
        <w:br/>
        <w:t>3.1.90.16.00.0000 – Outras despesas variáveis – 168</w:t>
      </w:r>
      <w:r>
        <w:rPr>
          <w:rFonts w:ascii="Arial" w:hAnsi="Arial" w:cs="Arial"/>
          <w:color w:val="000000"/>
        </w:rPr>
        <w:br/>
        <w:t>3.1.91.13.00.0000 – Obrigações patronais – 721</w:t>
      </w:r>
      <w:r>
        <w:rPr>
          <w:rFonts w:ascii="Arial" w:hAnsi="Arial" w:cs="Arial"/>
          <w:color w:val="000000"/>
        </w:rPr>
        <w:br/>
        <w:t>3.3.90.30.00.0000 – Material de Consumo – 172</w:t>
      </w:r>
      <w:r>
        <w:rPr>
          <w:rFonts w:ascii="Arial" w:hAnsi="Arial" w:cs="Arial"/>
          <w:color w:val="000000"/>
        </w:rPr>
        <w:br/>
        <w:t xml:space="preserve">3.3.90.36.00.0000 – Outros serviços de terceiros – </w:t>
      </w:r>
      <w:r>
        <w:rPr>
          <w:rFonts w:ascii="Arial" w:hAnsi="Arial" w:cs="Arial"/>
          <w:color w:val="000000"/>
        </w:rPr>
        <w:t>PE – 174</w:t>
      </w:r>
      <w:r>
        <w:rPr>
          <w:rFonts w:ascii="Arial" w:hAnsi="Arial" w:cs="Arial"/>
          <w:color w:val="000000"/>
        </w:rPr>
        <w:br/>
        <w:t>3.3.90.39.00.0000 – Outros serviços de terceiros – PES – 175</w:t>
      </w:r>
      <w:r>
        <w:rPr>
          <w:rFonts w:ascii="Arial" w:hAnsi="Arial" w:cs="Arial"/>
          <w:color w:val="000000"/>
        </w:rPr>
        <w:br/>
        <w:t>3.3.90.47.00.0000 – Obrigações tributárias e contributivas – 171</w:t>
      </w:r>
      <w:r>
        <w:rPr>
          <w:rFonts w:ascii="Arial" w:hAnsi="Arial" w:cs="Arial"/>
          <w:color w:val="000000"/>
        </w:rPr>
        <w:br/>
        <w:t>4.4.90.52.00.0000 – Equipamentos e material permanente - 178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28 Esta Lei entra em vigor na data de sua publ</w:t>
      </w:r>
      <w:r>
        <w:rPr>
          <w:rFonts w:ascii="Arial" w:hAnsi="Arial" w:cs="Arial"/>
          <w:color w:val="000000"/>
        </w:rPr>
        <w:t>icação, revogadas as disposições em contrário, especialmente a Lei Municipal nº 5.147, de 06 de maio de 2016.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PREFEITURA MUNICIPAL DE GETÚLIO VARGAS, 03 de junho de 2016.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Bel. PEDRO PAULO PREZZOTTO,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br/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Registre-se e publique-se.</w:t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F6216E" w:rsidRDefault="00F6216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454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sectPr w:rsidR="00F6216E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6E" w:rsidRDefault="00F6216E">
      <w:pPr>
        <w:spacing w:after="0" w:line="240" w:lineRule="auto"/>
      </w:pPr>
      <w:r>
        <w:separator/>
      </w:r>
    </w:p>
  </w:endnote>
  <w:endnote w:type="continuationSeparator" w:id="0">
    <w:p w:rsidR="00F6216E" w:rsidRDefault="00F6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6216E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6E" w:rsidRDefault="00F6216E">
      <w:pPr>
        <w:spacing w:after="0" w:line="240" w:lineRule="auto"/>
      </w:pPr>
      <w:r>
        <w:separator/>
      </w:r>
    </w:p>
  </w:footnote>
  <w:footnote w:type="continuationSeparator" w:id="0">
    <w:p w:rsidR="00F6216E" w:rsidRDefault="00F6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6216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1C493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F6216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F621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77"/>
    <w:rsid w:val="00127777"/>
    <w:rsid w:val="001C4936"/>
    <w:rsid w:val="00F6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2483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2016-06-06T14:05:00Z</dcterms:created>
  <dcterms:modified xsi:type="dcterms:W3CDTF">2016-06-06T14:05:00Z</dcterms:modified>
</cp:coreProperties>
</file>