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165" w:rsidRDefault="0094512A">
      <w:pPr>
        <w:pStyle w:val="Standard"/>
        <w:tabs>
          <w:tab w:val="left" w:pos="-30"/>
        </w:tabs>
        <w:autoSpaceDE w:val="0"/>
        <w:jc w:val="center"/>
        <w:rPr>
          <w:rFonts w:ascii="Calibri" w:hAnsi="Calibri"/>
          <w:b/>
          <w:bCs/>
          <w:sz w:val="20"/>
          <w:szCs w:val="20"/>
          <w:u w:val="single"/>
        </w:rPr>
      </w:pPr>
      <w:bookmarkStart w:id="0" w:name="_GoBack"/>
      <w:bookmarkEnd w:id="0"/>
      <w:r>
        <w:rPr>
          <w:rFonts w:ascii="Calibri" w:hAnsi="Calibri"/>
          <w:b/>
          <w:bCs/>
          <w:sz w:val="20"/>
          <w:szCs w:val="20"/>
          <w:u w:val="single"/>
        </w:rPr>
        <w:t>LEI Nº 5.314 DE 27 DE OUTUBRO DE 2017</w:t>
      </w:r>
    </w:p>
    <w:p w:rsidR="00FB5165" w:rsidRDefault="00FB5165">
      <w:pPr>
        <w:pStyle w:val="Standard"/>
        <w:widowControl/>
        <w:autoSpaceDE w:val="0"/>
        <w:ind w:left="5669"/>
        <w:jc w:val="both"/>
        <w:rPr>
          <w:rFonts w:hint="eastAsia"/>
        </w:rPr>
      </w:pPr>
    </w:p>
    <w:p w:rsidR="00FB5165" w:rsidRDefault="0094512A">
      <w:pPr>
        <w:pStyle w:val="Standard"/>
        <w:widowControl/>
        <w:autoSpaceDE w:val="0"/>
        <w:ind w:left="5669"/>
        <w:jc w:val="both"/>
        <w:rPr>
          <w:rFonts w:ascii="Calibri" w:hAnsi="Calibri"/>
          <w:sz w:val="20"/>
          <w:szCs w:val="20"/>
        </w:rPr>
      </w:pPr>
      <w:r>
        <w:rPr>
          <w:rFonts w:ascii="Calibri" w:hAnsi="Calibri"/>
          <w:sz w:val="20"/>
          <w:szCs w:val="20"/>
        </w:rPr>
        <w:t>Institui o Código Tributário Municipal.</w:t>
      </w:r>
    </w:p>
    <w:p w:rsidR="00FB5165" w:rsidRDefault="00FB5165">
      <w:pPr>
        <w:pStyle w:val="Standard"/>
        <w:widowControl/>
        <w:autoSpaceDE w:val="0"/>
        <w:ind w:left="5669"/>
        <w:jc w:val="both"/>
        <w:rPr>
          <w:rFonts w:ascii="Calibri" w:hAnsi="Calibri"/>
          <w:sz w:val="20"/>
          <w:szCs w:val="20"/>
        </w:rPr>
      </w:pPr>
    </w:p>
    <w:p w:rsidR="00FB5165" w:rsidRDefault="0094512A">
      <w:pPr>
        <w:pStyle w:val="Standard"/>
        <w:tabs>
          <w:tab w:val="left" w:pos="-30"/>
        </w:tabs>
        <w:autoSpaceDE w:val="0"/>
        <w:ind w:left="-15"/>
        <w:jc w:val="both"/>
        <w:rPr>
          <w:rFonts w:hint="eastAsia"/>
        </w:rPr>
      </w:pPr>
      <w:r>
        <w:tab/>
      </w:r>
      <w:r>
        <w:tab/>
      </w:r>
      <w:r>
        <w:tab/>
      </w:r>
      <w:r>
        <w:tab/>
      </w:r>
      <w:r>
        <w:tab/>
      </w:r>
      <w:r>
        <w:tab/>
      </w:r>
      <w:r>
        <w:rPr>
          <w:sz w:val="20"/>
          <w:szCs w:val="20"/>
        </w:rPr>
        <w:tab/>
      </w:r>
      <w:r>
        <w:rPr>
          <w:rFonts w:ascii="Calibri" w:hAnsi="Calibri"/>
          <w:sz w:val="20"/>
          <w:szCs w:val="20"/>
        </w:rPr>
        <w:t xml:space="preserve">MAURICIO SOLIGO, Prefeito Municipal de Getúlio Vargas, Estado do Rio Grande do Sul, faz saber </w:t>
      </w:r>
      <w:r>
        <w:rPr>
          <w:rFonts w:ascii="Calibri" w:hAnsi="Calibri"/>
          <w:sz w:val="20"/>
          <w:szCs w:val="20"/>
        </w:rPr>
        <w:t>que a Câmara Municipal de Vereadores aprovou e ele sanciona e promulga a seguinte Lei:</w:t>
      </w:r>
    </w:p>
    <w:p w:rsidR="00FB5165" w:rsidRDefault="00FB5165">
      <w:pPr>
        <w:pStyle w:val="Standard"/>
        <w:tabs>
          <w:tab w:val="left" w:pos="-30"/>
        </w:tabs>
        <w:autoSpaceDE w:val="0"/>
        <w:ind w:left="-15"/>
        <w:jc w:val="both"/>
        <w:rPr>
          <w:rFonts w:hint="eastAsia"/>
          <w:sz w:val="20"/>
          <w:szCs w:val="20"/>
        </w:rPr>
      </w:pPr>
    </w:p>
    <w:p w:rsidR="00FB5165" w:rsidRDefault="0094512A">
      <w:pPr>
        <w:pStyle w:val="Standard"/>
        <w:tabs>
          <w:tab w:val="left" w:pos="-30"/>
        </w:tabs>
        <w:autoSpaceDE w:val="0"/>
        <w:ind w:left="-15"/>
        <w:jc w:val="both"/>
        <w:rPr>
          <w:rFonts w:hint="eastAsia"/>
        </w:rPr>
      </w:pPr>
      <w:r>
        <w:rPr>
          <w:rFonts w:ascii="Calibri" w:eastAsia="Arial Unicode MS" w:hAnsi="Calibri" w:cs="Times New Roman"/>
          <w:b/>
          <w:sz w:val="20"/>
          <w:szCs w:val="20"/>
        </w:rPr>
        <w:t>Art. 1.º -</w:t>
      </w:r>
      <w:r>
        <w:rPr>
          <w:rFonts w:ascii="Calibri" w:eastAsia="Arial Unicode MS" w:hAnsi="Calibri" w:cs="Times New Roman"/>
          <w:sz w:val="20"/>
          <w:szCs w:val="20"/>
        </w:rPr>
        <w:t xml:space="preserve"> Sem prejuízo das normas legais supletivas e das disposições regulamentares, com fundamento na Constituição Federal, no Código Tributário Nacional e nas demai</w:t>
      </w:r>
      <w:r>
        <w:rPr>
          <w:rFonts w:ascii="Calibri" w:eastAsia="Arial Unicode MS" w:hAnsi="Calibri" w:cs="Times New Roman"/>
          <w:sz w:val="20"/>
          <w:szCs w:val="20"/>
        </w:rPr>
        <w:t>s legislações que venham disciplinar a matéria, esta Lei consolida a legislação tributária e institui o Código Tributário Municipal “CTM”, regulando a legislação tributária de sua competência.</w:t>
      </w:r>
    </w:p>
    <w:p w:rsidR="00FB5165" w:rsidRDefault="00FB5165">
      <w:pPr>
        <w:pStyle w:val="Standard"/>
        <w:tabs>
          <w:tab w:val="left" w:pos="-30"/>
        </w:tabs>
        <w:autoSpaceDE w:val="0"/>
        <w:ind w:left="-15"/>
        <w:jc w:val="both"/>
        <w:rPr>
          <w:rFonts w:ascii="Calibri" w:eastAsia="Arial Unicode MS" w:hAnsi="Calibri" w:cs="Times New Roman"/>
          <w:sz w:val="20"/>
          <w:szCs w:val="20"/>
          <w:u w:val="single"/>
        </w:rPr>
      </w:pPr>
    </w:p>
    <w:p w:rsidR="00FB5165" w:rsidRDefault="0094512A">
      <w:pPr>
        <w:pStyle w:val="Ttulo4"/>
        <w:tabs>
          <w:tab w:val="clear" w:pos="0"/>
          <w:tab w:val="left" w:pos="-30"/>
        </w:tabs>
        <w:ind w:left="-15"/>
        <w:rPr>
          <w:rFonts w:ascii="Calibri" w:eastAsia="Arial Unicode MS" w:hAnsi="Calibri" w:cs="Times New Roman"/>
          <w:u w:val="single"/>
        </w:rPr>
      </w:pPr>
      <w:r>
        <w:rPr>
          <w:rFonts w:ascii="Calibri" w:eastAsia="Arial Unicode MS" w:hAnsi="Calibri" w:cs="Times New Roman"/>
          <w:u w:val="single"/>
        </w:rPr>
        <w:t>TÍTULO  I</w:t>
      </w:r>
    </w:p>
    <w:p w:rsidR="00FB5165" w:rsidRDefault="0094512A">
      <w:pPr>
        <w:pStyle w:val="Standard"/>
        <w:tabs>
          <w:tab w:val="left" w:pos="-30"/>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DISPOSIÇÕES GERAIS</w:t>
      </w:r>
    </w:p>
    <w:p w:rsidR="00FB5165" w:rsidRDefault="00FB5165">
      <w:pPr>
        <w:pStyle w:val="Standard"/>
        <w:tabs>
          <w:tab w:val="left" w:pos="-30"/>
        </w:tabs>
        <w:ind w:left="-15"/>
        <w:jc w:val="center"/>
        <w:rPr>
          <w:rFonts w:ascii="Calibri" w:eastAsia="Arial Unicode MS" w:hAnsi="Calibri" w:cs="Times New Roman"/>
          <w:sz w:val="20"/>
          <w:szCs w:val="20"/>
        </w:rPr>
      </w:pPr>
    </w:p>
    <w:p w:rsidR="00FB5165" w:rsidRDefault="0094512A">
      <w:pPr>
        <w:pStyle w:val="Standard"/>
        <w:tabs>
          <w:tab w:val="left" w:pos="1260"/>
        </w:tabs>
        <w:jc w:val="both"/>
        <w:rPr>
          <w:rFonts w:hint="eastAsia"/>
        </w:rPr>
      </w:pPr>
      <w:r>
        <w:rPr>
          <w:rFonts w:ascii="Calibri" w:eastAsia="Arial Unicode MS" w:hAnsi="Calibri" w:cs="Times New Roman"/>
          <w:b/>
          <w:sz w:val="20"/>
          <w:szCs w:val="20"/>
        </w:rPr>
        <w:t>Art. 2.º -</w:t>
      </w:r>
      <w:r>
        <w:rPr>
          <w:rFonts w:ascii="Calibri" w:eastAsia="Arial Unicode MS" w:hAnsi="Calibri" w:cs="Times New Roman"/>
          <w:sz w:val="20"/>
          <w:szCs w:val="20"/>
        </w:rPr>
        <w:t xml:space="preserve"> São Tributos Municipais:</w:t>
      </w:r>
    </w:p>
    <w:p w:rsidR="00FB5165" w:rsidRDefault="0094512A">
      <w:pPr>
        <w:pStyle w:val="Standard"/>
        <w:tabs>
          <w:tab w:val="left" w:pos="1260"/>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Impostos:</w:t>
      </w:r>
    </w:p>
    <w:p w:rsidR="00FB5165" w:rsidRDefault="0094512A">
      <w:pPr>
        <w:pStyle w:val="Standard"/>
        <w:tabs>
          <w:tab w:val="left" w:pos="1388"/>
        </w:tabs>
        <w:ind w:left="-15"/>
        <w:jc w:val="both"/>
        <w:rPr>
          <w:rFonts w:hint="eastAsia"/>
        </w:rPr>
      </w:pPr>
      <w:r>
        <w:rPr>
          <w:rFonts w:ascii="Calibri" w:eastAsia="Arial Unicode MS" w:hAnsi="Calibri" w:cs="Times New Roman"/>
          <w:sz w:val="20"/>
          <w:szCs w:val="20"/>
        </w:rPr>
        <w:t xml:space="preserve">a) - Imposto sobre a Propriedade Predial e Territorial Urbana </w:t>
      </w:r>
      <w:r>
        <w:rPr>
          <w:rFonts w:ascii="Calibri" w:eastAsia="Arial Unicode MS" w:hAnsi="Calibri" w:cs="Times New Roman"/>
          <w:b/>
          <w:sz w:val="20"/>
          <w:szCs w:val="20"/>
        </w:rPr>
        <w:t>“IPTU”</w:t>
      </w:r>
      <w:r>
        <w:rPr>
          <w:rFonts w:ascii="Calibri" w:eastAsia="Arial Unicode MS" w:hAnsi="Calibri" w:cs="Times New Roman"/>
          <w:sz w:val="20"/>
          <w:szCs w:val="20"/>
        </w:rPr>
        <w:t>;</w:t>
      </w:r>
    </w:p>
    <w:p w:rsidR="00FB5165" w:rsidRDefault="0094512A">
      <w:pPr>
        <w:pStyle w:val="Standard"/>
        <w:tabs>
          <w:tab w:val="left" w:pos="1388"/>
        </w:tabs>
        <w:ind w:left="-15"/>
        <w:jc w:val="both"/>
        <w:rPr>
          <w:rFonts w:hint="eastAsia"/>
        </w:rPr>
      </w:pPr>
      <w:r>
        <w:rPr>
          <w:rFonts w:ascii="Calibri" w:eastAsia="Arial Unicode MS" w:hAnsi="Calibri" w:cs="Times New Roman"/>
          <w:sz w:val="20"/>
          <w:szCs w:val="20"/>
        </w:rPr>
        <w:t>b) - Imposto Sobre Serviços de Qualquer Natureza ”</w:t>
      </w:r>
      <w:r>
        <w:rPr>
          <w:rFonts w:ascii="Calibri" w:eastAsia="Arial Unicode MS" w:hAnsi="Calibri" w:cs="Times New Roman"/>
          <w:b/>
          <w:sz w:val="20"/>
          <w:szCs w:val="20"/>
        </w:rPr>
        <w:t>ISS”</w:t>
      </w:r>
      <w:r>
        <w:rPr>
          <w:rFonts w:ascii="Calibri" w:eastAsia="Arial Unicode MS" w:hAnsi="Calibri" w:cs="Times New Roman"/>
          <w:sz w:val="20"/>
          <w:szCs w:val="20"/>
        </w:rPr>
        <w:t>;</w:t>
      </w:r>
    </w:p>
    <w:p w:rsidR="00FB5165" w:rsidRDefault="0094512A">
      <w:pPr>
        <w:pStyle w:val="Standard"/>
        <w:tabs>
          <w:tab w:val="left" w:pos="1388"/>
        </w:tabs>
        <w:ind w:left="-15"/>
        <w:jc w:val="both"/>
        <w:rPr>
          <w:rFonts w:hint="eastAsia"/>
        </w:rPr>
      </w:pPr>
      <w:r>
        <w:rPr>
          <w:rFonts w:ascii="Calibri" w:eastAsia="Arial Unicode MS" w:hAnsi="Calibri" w:cs="Times New Roman"/>
          <w:sz w:val="20"/>
          <w:szCs w:val="20"/>
        </w:rPr>
        <w:t xml:space="preserve">c) - Imposto sobre a Transmissão </w:t>
      </w:r>
      <w:r>
        <w:rPr>
          <w:rFonts w:ascii="Calibri" w:eastAsia="Arial Unicode MS" w:hAnsi="Calibri" w:cs="Times New Roman"/>
          <w:i/>
          <w:iCs/>
          <w:sz w:val="20"/>
          <w:szCs w:val="20"/>
        </w:rPr>
        <w:t>inter vivos</w:t>
      </w:r>
      <w:r>
        <w:rPr>
          <w:rFonts w:ascii="Calibri" w:eastAsia="Arial Unicode MS" w:hAnsi="Calibri" w:cs="Times New Roman"/>
          <w:sz w:val="20"/>
          <w:szCs w:val="20"/>
        </w:rPr>
        <w:t xml:space="preserve"> de Bens Imóveis </w:t>
      </w:r>
      <w:r>
        <w:rPr>
          <w:rFonts w:ascii="Calibri" w:eastAsia="Arial Unicode MS" w:hAnsi="Calibri" w:cs="Times New Roman"/>
          <w:b/>
          <w:sz w:val="20"/>
          <w:szCs w:val="20"/>
        </w:rPr>
        <w:t>“ITBI”</w:t>
      </w:r>
      <w:r>
        <w:rPr>
          <w:rFonts w:ascii="Calibri" w:eastAsia="Arial Unicode MS" w:hAnsi="Calibri" w:cs="Times New Roman"/>
          <w:sz w:val="20"/>
          <w:szCs w:val="20"/>
        </w:rPr>
        <w:t>.</w:t>
      </w:r>
    </w:p>
    <w:p w:rsidR="00FB5165" w:rsidRDefault="0094512A">
      <w:pPr>
        <w:pStyle w:val="Standard"/>
        <w:tabs>
          <w:tab w:val="left" w:pos="1284"/>
        </w:tabs>
        <w:ind w:left="-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Taxas pelo Exercício do Poder de Polícia:</w:t>
      </w:r>
    </w:p>
    <w:p w:rsidR="00FB5165" w:rsidRDefault="0094512A">
      <w:pPr>
        <w:pStyle w:val="Standard"/>
        <w:tabs>
          <w:tab w:val="left" w:pos="1388"/>
        </w:tabs>
        <w:ind w:left="-15"/>
        <w:jc w:val="both"/>
        <w:rPr>
          <w:rFonts w:ascii="Calibri" w:eastAsia="Arial Unicode MS" w:hAnsi="Calibri" w:cs="Times New Roman"/>
          <w:sz w:val="20"/>
          <w:szCs w:val="20"/>
        </w:rPr>
      </w:pPr>
      <w:r>
        <w:rPr>
          <w:rFonts w:ascii="Calibri" w:eastAsia="Arial Unicode MS" w:hAnsi="Calibri" w:cs="Times New Roman"/>
          <w:sz w:val="20"/>
          <w:szCs w:val="20"/>
        </w:rPr>
        <w:t>a) - Localização de Atividade Ambulante;</w:t>
      </w:r>
    </w:p>
    <w:p w:rsidR="00FB5165" w:rsidRDefault="0094512A">
      <w:pPr>
        <w:pStyle w:val="Standard"/>
        <w:tabs>
          <w:tab w:val="left" w:pos="1388"/>
        </w:tabs>
        <w:ind w:left="-15"/>
        <w:jc w:val="both"/>
        <w:rPr>
          <w:rFonts w:ascii="Calibri" w:eastAsia="Arial Unicode MS" w:hAnsi="Calibri" w:cs="Times New Roman"/>
          <w:sz w:val="20"/>
          <w:szCs w:val="20"/>
        </w:rPr>
      </w:pPr>
      <w:r>
        <w:rPr>
          <w:rFonts w:ascii="Calibri" w:eastAsia="Arial Unicode MS" w:hAnsi="Calibri" w:cs="Times New Roman"/>
          <w:sz w:val="20"/>
          <w:szCs w:val="20"/>
        </w:rPr>
        <w:t>b) - Fiscalização e Funcionamento;</w:t>
      </w:r>
    </w:p>
    <w:p w:rsidR="00FB5165" w:rsidRDefault="0094512A">
      <w:pPr>
        <w:pStyle w:val="Standard"/>
        <w:tabs>
          <w:tab w:val="left" w:pos="1388"/>
        </w:tabs>
        <w:ind w:left="-15"/>
        <w:jc w:val="both"/>
        <w:rPr>
          <w:rFonts w:ascii="Calibri" w:eastAsia="Arial Unicode MS" w:hAnsi="Calibri" w:cs="Times New Roman"/>
          <w:sz w:val="20"/>
          <w:szCs w:val="20"/>
        </w:rPr>
      </w:pPr>
      <w:r>
        <w:rPr>
          <w:rFonts w:ascii="Calibri" w:eastAsia="Arial Unicode MS" w:hAnsi="Calibri" w:cs="Times New Roman"/>
          <w:sz w:val="20"/>
          <w:szCs w:val="20"/>
        </w:rPr>
        <w:t>c) - Licença para Execução de Obras;</w:t>
      </w:r>
    </w:p>
    <w:p w:rsidR="00FB5165" w:rsidRDefault="0094512A">
      <w:pPr>
        <w:pStyle w:val="Standard"/>
        <w:tabs>
          <w:tab w:val="left" w:pos="1388"/>
        </w:tabs>
        <w:ind w:left="-15"/>
        <w:jc w:val="both"/>
        <w:rPr>
          <w:rFonts w:ascii="Calibri" w:eastAsia="Arial Unicode MS" w:hAnsi="Calibri" w:cs="Times New Roman"/>
          <w:sz w:val="20"/>
          <w:szCs w:val="20"/>
        </w:rPr>
      </w:pPr>
      <w:r>
        <w:rPr>
          <w:rFonts w:ascii="Calibri" w:eastAsia="Arial Unicode MS" w:hAnsi="Calibri" w:cs="Times New Roman"/>
          <w:sz w:val="20"/>
          <w:szCs w:val="20"/>
        </w:rPr>
        <w:t>d) - Vigilância Sanitária;</w:t>
      </w:r>
    </w:p>
    <w:p w:rsidR="00FB5165" w:rsidRDefault="0094512A">
      <w:pPr>
        <w:pStyle w:val="Standard"/>
        <w:tabs>
          <w:tab w:val="left" w:pos="1388"/>
        </w:tabs>
        <w:ind w:left="-15"/>
        <w:jc w:val="both"/>
        <w:rPr>
          <w:rFonts w:ascii="Calibri" w:eastAsia="Arial Unicode MS" w:hAnsi="Calibri" w:cs="Times New Roman"/>
          <w:sz w:val="20"/>
          <w:szCs w:val="20"/>
        </w:rPr>
      </w:pPr>
      <w:r>
        <w:rPr>
          <w:rFonts w:ascii="Calibri" w:eastAsia="Arial Unicode MS" w:hAnsi="Calibri" w:cs="Times New Roman"/>
          <w:sz w:val="20"/>
          <w:szCs w:val="20"/>
        </w:rPr>
        <w:t>e) - Licença para Veiculação de Publicidade;</w:t>
      </w:r>
    </w:p>
    <w:p w:rsidR="00FB5165" w:rsidRDefault="0094512A">
      <w:pPr>
        <w:pStyle w:val="Standard"/>
        <w:tabs>
          <w:tab w:val="left" w:pos="1388"/>
        </w:tabs>
        <w:ind w:left="-15"/>
        <w:jc w:val="both"/>
        <w:rPr>
          <w:rFonts w:ascii="Calibri" w:eastAsia="Arial Unicode MS" w:hAnsi="Calibri" w:cs="Times New Roman"/>
          <w:sz w:val="20"/>
          <w:szCs w:val="20"/>
        </w:rPr>
      </w:pPr>
      <w:r>
        <w:rPr>
          <w:rFonts w:ascii="Calibri" w:eastAsia="Arial Unicode MS" w:hAnsi="Calibri" w:cs="Times New Roman"/>
          <w:sz w:val="20"/>
          <w:szCs w:val="20"/>
        </w:rPr>
        <w:t>f) - Ocupação do Passeio e/ou Espaço Público.</w:t>
      </w:r>
    </w:p>
    <w:p w:rsidR="00FB5165" w:rsidRDefault="0094512A">
      <w:pPr>
        <w:pStyle w:val="Standard"/>
        <w:tabs>
          <w:tab w:val="left" w:pos="1230"/>
        </w:tabs>
        <w:ind w:left="-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Taxas pela Prestação de Serviços:</w:t>
      </w:r>
    </w:p>
    <w:p w:rsidR="00FB5165" w:rsidRDefault="0094512A">
      <w:pPr>
        <w:pStyle w:val="Standard"/>
        <w:tabs>
          <w:tab w:val="left" w:pos="614"/>
          <w:tab w:val="left" w:pos="810"/>
        </w:tabs>
        <w:ind w:left="-15"/>
        <w:jc w:val="both"/>
        <w:rPr>
          <w:rFonts w:ascii="Calibri" w:eastAsia="Arial Unicode MS" w:hAnsi="Calibri" w:cs="Times New Roman"/>
          <w:sz w:val="20"/>
          <w:szCs w:val="20"/>
        </w:rPr>
      </w:pPr>
      <w:r>
        <w:rPr>
          <w:rFonts w:ascii="Calibri" w:eastAsia="Arial Unicode MS" w:hAnsi="Calibri" w:cs="Times New Roman"/>
          <w:sz w:val="20"/>
          <w:szCs w:val="20"/>
        </w:rPr>
        <w:t>a) - Diversos;</w:t>
      </w:r>
    </w:p>
    <w:p w:rsidR="00FB5165" w:rsidRDefault="0094512A">
      <w:pPr>
        <w:pStyle w:val="Standard"/>
        <w:tabs>
          <w:tab w:val="left" w:pos="614"/>
          <w:tab w:val="left" w:pos="810"/>
        </w:tabs>
        <w:ind w:left="-15"/>
        <w:jc w:val="both"/>
        <w:rPr>
          <w:rFonts w:ascii="Calibri" w:eastAsia="Arial Unicode MS" w:hAnsi="Calibri" w:cs="Times New Roman"/>
          <w:sz w:val="20"/>
          <w:szCs w:val="20"/>
        </w:rPr>
      </w:pPr>
      <w:r>
        <w:rPr>
          <w:rFonts w:ascii="Calibri" w:eastAsia="Arial Unicode MS" w:hAnsi="Calibri" w:cs="Times New Roman"/>
          <w:sz w:val="20"/>
          <w:szCs w:val="20"/>
        </w:rPr>
        <w:t>b) - De Coleta de Lixo;</w:t>
      </w:r>
    </w:p>
    <w:p w:rsidR="00FB5165" w:rsidRDefault="0094512A">
      <w:pPr>
        <w:pStyle w:val="Standard"/>
        <w:tabs>
          <w:tab w:val="left" w:pos="614"/>
          <w:tab w:val="left" w:pos="810"/>
        </w:tabs>
        <w:ind w:left="-15"/>
        <w:jc w:val="both"/>
        <w:rPr>
          <w:rFonts w:ascii="Calibri" w:eastAsia="Arial Unicode MS" w:hAnsi="Calibri" w:cs="Times New Roman"/>
          <w:sz w:val="20"/>
          <w:szCs w:val="20"/>
        </w:rPr>
      </w:pPr>
      <w:r>
        <w:rPr>
          <w:rFonts w:ascii="Calibri" w:eastAsia="Arial Unicode MS" w:hAnsi="Calibri" w:cs="Times New Roman"/>
          <w:sz w:val="20"/>
          <w:szCs w:val="20"/>
        </w:rPr>
        <w:t>c) – De Serviços de Patrulha Agrícola;</w:t>
      </w:r>
    </w:p>
    <w:p w:rsidR="00FB5165" w:rsidRDefault="0094512A">
      <w:pPr>
        <w:pStyle w:val="Standard"/>
        <w:tabs>
          <w:tab w:val="left" w:pos="614"/>
          <w:tab w:val="left" w:pos="810"/>
        </w:tabs>
        <w:ind w:left="-15"/>
        <w:jc w:val="both"/>
        <w:rPr>
          <w:rFonts w:ascii="Calibri" w:eastAsia="Arial Unicode MS" w:hAnsi="Calibri" w:cs="Times New Roman"/>
          <w:sz w:val="20"/>
          <w:szCs w:val="20"/>
        </w:rPr>
      </w:pPr>
      <w:r>
        <w:rPr>
          <w:rFonts w:ascii="Calibri" w:eastAsia="Arial Unicode MS" w:hAnsi="Calibri" w:cs="Times New Roman"/>
          <w:sz w:val="20"/>
          <w:szCs w:val="20"/>
        </w:rPr>
        <w:t>d) – De Licenciamento Ambiental.</w:t>
      </w:r>
    </w:p>
    <w:p w:rsidR="00FB5165" w:rsidRDefault="0094512A">
      <w:pPr>
        <w:pStyle w:val="WW-Corpodetexto3"/>
        <w:tabs>
          <w:tab w:val="clear" w:pos="0"/>
          <w:tab w:val="left" w:pos="1230"/>
        </w:tabs>
        <w:suppressAutoHyphens w:val="0"/>
        <w:overflowPunct/>
        <w:autoSpaceDE/>
        <w:ind w:left="-15"/>
        <w:textAlignment w:val="auto"/>
      </w:pPr>
      <w:r>
        <w:rPr>
          <w:rFonts w:ascii="Calibri" w:eastAsia="Arial Unicode MS" w:hAnsi="Calibri" w:cs="Times New Roman"/>
          <w:b/>
        </w:rPr>
        <w:t>IV -</w:t>
      </w:r>
      <w:r>
        <w:rPr>
          <w:rFonts w:ascii="Calibri" w:eastAsia="Arial Unicode MS" w:hAnsi="Calibri" w:cs="Times New Roman"/>
        </w:rPr>
        <w:t xml:space="preserve"> Contribuição:</w:t>
      </w:r>
    </w:p>
    <w:p w:rsidR="00FB5165" w:rsidRDefault="0094512A">
      <w:pPr>
        <w:pStyle w:val="Standard"/>
        <w:tabs>
          <w:tab w:val="left" w:pos="959"/>
          <w:tab w:val="left" w:pos="1155"/>
        </w:tabs>
        <w:ind w:left="-15"/>
        <w:jc w:val="both"/>
        <w:rPr>
          <w:rFonts w:ascii="Calibri" w:eastAsia="Arial Unicode MS" w:hAnsi="Calibri" w:cs="Times New Roman"/>
          <w:sz w:val="20"/>
          <w:szCs w:val="20"/>
        </w:rPr>
      </w:pPr>
      <w:r>
        <w:rPr>
          <w:rFonts w:ascii="Calibri" w:eastAsia="Arial Unicode MS" w:hAnsi="Calibri" w:cs="Times New Roman"/>
          <w:sz w:val="20"/>
          <w:szCs w:val="20"/>
        </w:rPr>
        <w:t>a) - De melhoria;</w:t>
      </w:r>
    </w:p>
    <w:p w:rsidR="00FB5165" w:rsidRDefault="0094512A">
      <w:pPr>
        <w:pStyle w:val="Standard"/>
        <w:tabs>
          <w:tab w:val="left" w:pos="959"/>
          <w:tab w:val="left" w:pos="1155"/>
        </w:tabs>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b) - Para o Custeio </w:t>
      </w:r>
      <w:r>
        <w:rPr>
          <w:rFonts w:ascii="Calibri" w:eastAsia="Arial Unicode MS" w:hAnsi="Calibri" w:cs="Times New Roman"/>
          <w:sz w:val="20"/>
          <w:szCs w:val="20"/>
        </w:rPr>
        <w:t>da Iluminação Pública.</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Ttulo4"/>
        <w:tabs>
          <w:tab w:val="clear" w:pos="0"/>
          <w:tab w:val="left" w:pos="-30"/>
        </w:tabs>
        <w:ind w:left="-15"/>
        <w:rPr>
          <w:rFonts w:ascii="Calibri" w:eastAsia="Arial Unicode MS" w:hAnsi="Calibri" w:cs="Times New Roman"/>
          <w:u w:val="single"/>
        </w:rPr>
      </w:pPr>
      <w:r>
        <w:rPr>
          <w:rFonts w:ascii="Calibri" w:eastAsia="Arial Unicode MS" w:hAnsi="Calibri" w:cs="Times New Roman"/>
          <w:u w:val="single"/>
        </w:rPr>
        <w:t>TÍTULO II</w:t>
      </w:r>
    </w:p>
    <w:p w:rsidR="00FB5165" w:rsidRDefault="0094512A">
      <w:pPr>
        <w:pStyle w:val="Standard"/>
        <w:tabs>
          <w:tab w:val="left" w:pos="-30"/>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IMPOSTOS</w:t>
      </w:r>
    </w:p>
    <w:p w:rsidR="00FB5165" w:rsidRDefault="0094512A">
      <w:pPr>
        <w:pStyle w:val="Ttulo4"/>
        <w:tabs>
          <w:tab w:val="clear" w:pos="0"/>
          <w:tab w:val="left" w:pos="-30"/>
        </w:tabs>
        <w:ind w:left="-15"/>
        <w:rPr>
          <w:rFonts w:ascii="Calibri" w:eastAsia="Arial Unicode MS" w:hAnsi="Calibri" w:cs="Times New Roman"/>
          <w:u w:val="single"/>
        </w:rPr>
      </w:pPr>
      <w:r>
        <w:rPr>
          <w:rFonts w:ascii="Calibri" w:eastAsia="Arial Unicode MS" w:hAnsi="Calibri" w:cs="Times New Roman"/>
          <w:u w:val="single"/>
        </w:rPr>
        <w:t>CAPÍTULO 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Do IPTU</w:t>
      </w: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t>Seção I</w:t>
      </w:r>
    </w:p>
    <w:p w:rsidR="00FB5165" w:rsidRDefault="0094512A">
      <w:pPr>
        <w:pStyle w:val="Standard"/>
        <w:jc w:val="center"/>
        <w:rPr>
          <w:rFonts w:ascii="Calibri" w:eastAsia="Arial Unicode MS" w:hAnsi="Calibri" w:cs="Times New Roman"/>
          <w:iCs/>
          <w:sz w:val="20"/>
          <w:szCs w:val="20"/>
        </w:rPr>
      </w:pPr>
      <w:r>
        <w:rPr>
          <w:rFonts w:ascii="Calibri" w:eastAsia="Arial Unicode MS" w:hAnsi="Calibri" w:cs="Times New Roman"/>
          <w:iCs/>
          <w:sz w:val="20"/>
          <w:szCs w:val="20"/>
        </w:rPr>
        <w:t>Do Fato Gerador</w:t>
      </w:r>
    </w:p>
    <w:p w:rsidR="00FB5165" w:rsidRDefault="00FB5165">
      <w:pPr>
        <w:pStyle w:val="Standard"/>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3.º -</w:t>
      </w:r>
      <w:r>
        <w:rPr>
          <w:rFonts w:ascii="Calibri" w:eastAsia="Arial Unicode MS" w:hAnsi="Calibri" w:cs="Times New Roman"/>
          <w:sz w:val="20"/>
          <w:szCs w:val="20"/>
        </w:rPr>
        <w:t xml:space="preserve"> O </w:t>
      </w:r>
      <w:r>
        <w:rPr>
          <w:rFonts w:ascii="Calibri" w:eastAsia="Arial Unicode MS" w:hAnsi="Calibri" w:cs="Times New Roman"/>
          <w:b/>
          <w:sz w:val="20"/>
          <w:szCs w:val="20"/>
        </w:rPr>
        <w:t>IPTU</w:t>
      </w:r>
      <w:r>
        <w:rPr>
          <w:rFonts w:ascii="Calibri" w:eastAsia="Arial Unicode MS" w:hAnsi="Calibri" w:cs="Times New Roman"/>
          <w:sz w:val="20"/>
          <w:szCs w:val="20"/>
        </w:rPr>
        <w:t xml:space="preserve"> incide sobre a propriedade, a titularidade, o domínio útil ou a posse, a qualquer título, de imóvel edificado ou não, situado na zona urbana do município.</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Para os efeitos deste imposto, entende-se como zona urbana o definido em lei municip</w:t>
      </w:r>
      <w:r>
        <w:rPr>
          <w:rFonts w:ascii="Calibri" w:eastAsia="Arial Unicode MS" w:hAnsi="Calibri" w:cs="Times New Roman"/>
          <w:sz w:val="20"/>
          <w:szCs w:val="20"/>
        </w:rPr>
        <w:t>al, observado o requisito mínimo da existência de melhoramentos indicados em, pelo menos 2 (dois), dos incisos seguintes:</w:t>
      </w:r>
    </w:p>
    <w:p w:rsidR="00FB5165" w:rsidRDefault="0094512A">
      <w:pPr>
        <w:pStyle w:val="Standard"/>
        <w:tabs>
          <w:tab w:val="left" w:pos="1284"/>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a) - meio-fio ou calçamento com canalização de águas pluviais;</w:t>
      </w:r>
    </w:p>
    <w:p w:rsidR="00FB5165" w:rsidRDefault="0094512A">
      <w:pPr>
        <w:pStyle w:val="Standard"/>
        <w:tabs>
          <w:tab w:val="left" w:pos="1284"/>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b) - abastecimento de água;</w:t>
      </w:r>
    </w:p>
    <w:p w:rsidR="00FB5165" w:rsidRDefault="0094512A">
      <w:pPr>
        <w:pStyle w:val="Standard"/>
        <w:tabs>
          <w:tab w:val="left" w:pos="1284"/>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c) - sistema de esgotos sanitários;</w:t>
      </w:r>
    </w:p>
    <w:p w:rsidR="00FB5165" w:rsidRDefault="0094512A">
      <w:pPr>
        <w:pStyle w:val="Standard"/>
        <w:tabs>
          <w:tab w:val="left" w:pos="1284"/>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 xml:space="preserve">d) - </w:t>
      </w:r>
      <w:r>
        <w:rPr>
          <w:rFonts w:ascii="Calibri" w:eastAsia="Arial Unicode MS" w:hAnsi="Calibri" w:cs="Times New Roman"/>
          <w:sz w:val="20"/>
          <w:szCs w:val="20"/>
        </w:rPr>
        <w:t>rede de iluminação pública, com ou sem posteamento, para distribuição domiciliar;</w:t>
      </w:r>
    </w:p>
    <w:p w:rsidR="00FB5165" w:rsidRDefault="0094512A">
      <w:pPr>
        <w:pStyle w:val="Standard"/>
        <w:tabs>
          <w:tab w:val="left" w:pos="1284"/>
        </w:tabs>
        <w:ind w:left="-15" w:firstLine="15"/>
        <w:jc w:val="both"/>
        <w:rPr>
          <w:rFonts w:hint="eastAsia"/>
        </w:rPr>
      </w:pPr>
      <w:r>
        <w:rPr>
          <w:rFonts w:ascii="Calibri" w:eastAsia="Arial Unicode MS" w:hAnsi="Calibri" w:cs="Times New Roman"/>
          <w:sz w:val="20"/>
          <w:szCs w:val="20"/>
        </w:rPr>
        <w:t>e)</w:t>
      </w:r>
      <w:r>
        <w:rPr>
          <w:rFonts w:ascii="Calibri" w:eastAsia="Arial Unicode MS" w:hAnsi="Calibri" w:cs="Times New Roman"/>
          <w:b/>
          <w:sz w:val="20"/>
          <w:szCs w:val="20"/>
        </w:rPr>
        <w:t xml:space="preserve"> -</w:t>
      </w:r>
      <w:r>
        <w:rPr>
          <w:rFonts w:ascii="Calibri" w:eastAsia="Arial Unicode MS" w:hAnsi="Calibri" w:cs="Times New Roman"/>
          <w:sz w:val="20"/>
          <w:szCs w:val="20"/>
        </w:rPr>
        <w:t xml:space="preserve"> escola primária ou posto de saúde, a uma distância máxima de 3km (três quilômetros) do imóvel considerado.</w:t>
      </w:r>
    </w:p>
    <w:p w:rsidR="00FB5165" w:rsidRDefault="00FB5165">
      <w:pPr>
        <w:pStyle w:val="Standard"/>
        <w:tabs>
          <w:tab w:val="left" w:pos="1284"/>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Consideram-se urbanas:</w:t>
      </w:r>
    </w:p>
    <w:p w:rsidR="00FB5165" w:rsidRDefault="0094512A">
      <w:pPr>
        <w:pStyle w:val="Standard"/>
        <w:tabs>
          <w:tab w:val="left" w:pos="648"/>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lastRenderedPageBreak/>
        <w:t>a) - as áreas urbanizáveis, ou</w:t>
      </w:r>
      <w:r>
        <w:rPr>
          <w:rFonts w:ascii="Calibri" w:eastAsia="Arial Unicode MS" w:hAnsi="Calibri" w:cs="Times New Roman"/>
          <w:sz w:val="20"/>
          <w:szCs w:val="20"/>
        </w:rPr>
        <w:t xml:space="preserve"> de expansão urbana, constantes de loteamentos, devidamente aprovados, destinados à habitação, à indústria ou, ao comércio, respeitado o disposto no § 1º.</w:t>
      </w:r>
    </w:p>
    <w:p w:rsidR="00FB5165" w:rsidRDefault="0094512A">
      <w:pPr>
        <w:pStyle w:val="Standard"/>
        <w:tabs>
          <w:tab w:val="left" w:pos="648"/>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b) - área igual ou inferior a 1ha (um hectare), independente de localização e destinação e, também, a</w:t>
      </w:r>
      <w:r>
        <w:rPr>
          <w:rFonts w:ascii="Calibri" w:eastAsia="Arial Unicode MS" w:hAnsi="Calibri" w:cs="Times New Roman"/>
          <w:sz w:val="20"/>
          <w:szCs w:val="20"/>
        </w:rPr>
        <w:t xml:space="preserve"> área superior a um 1ha (um hectare) que não se destine à exploração agrícola, pecuária, extrativa vegetal, ou agro-industrial, independente de sua localização.</w:t>
      </w:r>
    </w:p>
    <w:p w:rsidR="00FB5165" w:rsidRDefault="00FB5165">
      <w:pPr>
        <w:pStyle w:val="Standard"/>
        <w:tabs>
          <w:tab w:val="left" w:pos="648"/>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Para os efeitos deste imposto, considera-se:</w:t>
      </w:r>
    </w:p>
    <w:p w:rsidR="00FB5165" w:rsidRDefault="0094512A">
      <w:pPr>
        <w:pStyle w:val="Standard"/>
        <w:tabs>
          <w:tab w:val="left" w:pos="1264"/>
        </w:tabs>
        <w:ind w:left="-15" w:firstLine="15"/>
        <w:jc w:val="both"/>
        <w:rPr>
          <w:rFonts w:hint="eastAsia"/>
        </w:rPr>
      </w:pPr>
      <w:r>
        <w:rPr>
          <w:rFonts w:ascii="Calibri" w:eastAsia="Arial Unicode MS" w:hAnsi="Calibri" w:cs="Times New Roman"/>
          <w:sz w:val="20"/>
          <w:szCs w:val="20"/>
        </w:rPr>
        <w:t xml:space="preserve">a) - </w:t>
      </w:r>
      <w:r>
        <w:rPr>
          <w:rFonts w:ascii="Calibri" w:eastAsia="Arial Unicode MS" w:hAnsi="Calibri" w:cs="Times New Roman"/>
          <w:b/>
          <w:sz w:val="20"/>
          <w:szCs w:val="20"/>
        </w:rPr>
        <w:t>prédio:</w:t>
      </w:r>
      <w:r>
        <w:rPr>
          <w:rFonts w:ascii="Calibri" w:eastAsia="Arial Unicode MS" w:hAnsi="Calibri" w:cs="Times New Roman"/>
          <w:sz w:val="20"/>
          <w:szCs w:val="20"/>
        </w:rPr>
        <w:t xml:space="preserve"> o imóvel edificado, concluíd</w:t>
      </w:r>
      <w:r>
        <w:rPr>
          <w:rFonts w:ascii="Calibri" w:eastAsia="Arial Unicode MS" w:hAnsi="Calibri" w:cs="Times New Roman"/>
          <w:sz w:val="20"/>
          <w:szCs w:val="20"/>
        </w:rPr>
        <w:t>o ou não, compreendendo o terreno, acrescido da construção e dependências;</w:t>
      </w:r>
    </w:p>
    <w:p w:rsidR="00FB5165" w:rsidRDefault="0094512A">
      <w:pPr>
        <w:pStyle w:val="Standard"/>
        <w:tabs>
          <w:tab w:val="left" w:pos="1264"/>
        </w:tabs>
        <w:ind w:left="-15" w:firstLine="15"/>
        <w:jc w:val="both"/>
        <w:rPr>
          <w:rFonts w:hint="eastAsia"/>
        </w:rPr>
      </w:pPr>
      <w:r>
        <w:rPr>
          <w:rFonts w:ascii="Calibri" w:eastAsia="Arial Unicode MS" w:hAnsi="Calibri" w:cs="Times New Roman"/>
          <w:sz w:val="20"/>
          <w:szCs w:val="20"/>
        </w:rPr>
        <w:t xml:space="preserve">b) - </w:t>
      </w:r>
      <w:r>
        <w:rPr>
          <w:rFonts w:ascii="Calibri" w:eastAsia="Arial Unicode MS" w:hAnsi="Calibri" w:cs="Times New Roman"/>
          <w:b/>
          <w:sz w:val="20"/>
          <w:szCs w:val="20"/>
        </w:rPr>
        <w:t>terreno:</w:t>
      </w:r>
      <w:r>
        <w:rPr>
          <w:rFonts w:ascii="Calibri" w:eastAsia="Arial Unicode MS" w:hAnsi="Calibri" w:cs="Times New Roman"/>
          <w:sz w:val="20"/>
          <w:szCs w:val="20"/>
        </w:rPr>
        <w:t xml:space="preserve"> o imóvel não edificado, o prédio condenado à demolição, em ruína ou, incendiado.</w:t>
      </w:r>
    </w:p>
    <w:p w:rsidR="00FB5165" w:rsidRDefault="00FB5165">
      <w:pPr>
        <w:pStyle w:val="Standard"/>
        <w:tabs>
          <w:tab w:val="left" w:pos="1264"/>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É considerado integrante do prédio o terreno de propriedade do mesmo contribu</w:t>
      </w:r>
      <w:r>
        <w:rPr>
          <w:rFonts w:ascii="Calibri" w:eastAsia="Arial Unicode MS" w:hAnsi="Calibri" w:cs="Times New Roman"/>
          <w:sz w:val="20"/>
          <w:szCs w:val="20"/>
        </w:rPr>
        <w:t>inte e, localizado junto a:</w:t>
      </w:r>
    </w:p>
    <w:p w:rsidR="00FB5165" w:rsidRDefault="0094512A">
      <w:pPr>
        <w:pStyle w:val="Standard"/>
        <w:tabs>
          <w:tab w:val="left" w:pos="1284"/>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a) - estabelecimento comercial, industrial, de prestação de serviços ou, ainda, com destinação social, cultural ou, esportiva, desde que necessário e, utilizado de modo permanente, na finalidade do mesmo;</w:t>
      </w:r>
    </w:p>
    <w:p w:rsidR="00FB5165" w:rsidRDefault="0094512A">
      <w:pPr>
        <w:pStyle w:val="Standard"/>
        <w:tabs>
          <w:tab w:val="left" w:pos="1284"/>
        </w:tabs>
        <w:ind w:left="-15" w:firstLine="15"/>
        <w:jc w:val="both"/>
        <w:rPr>
          <w:rFonts w:hint="eastAsia"/>
        </w:rPr>
      </w:pPr>
      <w:r>
        <w:rPr>
          <w:rFonts w:ascii="Calibri" w:eastAsia="Arial Unicode MS" w:hAnsi="Calibri" w:cs="Times New Roman"/>
          <w:sz w:val="20"/>
          <w:szCs w:val="20"/>
        </w:rPr>
        <w:t>b)</w:t>
      </w:r>
      <w:r>
        <w:rPr>
          <w:rFonts w:ascii="Calibri" w:eastAsia="Arial Unicode MS" w:hAnsi="Calibri" w:cs="Times New Roman"/>
          <w:b/>
          <w:sz w:val="20"/>
          <w:szCs w:val="20"/>
        </w:rPr>
        <w:t xml:space="preserve"> -</w:t>
      </w:r>
      <w:r>
        <w:rPr>
          <w:rFonts w:ascii="Calibri" w:eastAsia="Arial Unicode MS" w:hAnsi="Calibri" w:cs="Times New Roman"/>
          <w:sz w:val="20"/>
          <w:szCs w:val="20"/>
        </w:rPr>
        <w:t xml:space="preserve"> prédio residencial</w:t>
      </w:r>
      <w:r>
        <w:rPr>
          <w:rFonts w:ascii="Calibri" w:eastAsia="Arial Unicode MS" w:hAnsi="Calibri" w:cs="Times New Roman"/>
          <w:sz w:val="20"/>
          <w:szCs w:val="20"/>
        </w:rPr>
        <w:t>, desde que convenientemente utilizado ou, efetivamente, ajardinado.</w:t>
      </w:r>
    </w:p>
    <w:p w:rsidR="00FB5165" w:rsidRDefault="00FB5165">
      <w:pPr>
        <w:pStyle w:val="Standard"/>
        <w:tabs>
          <w:tab w:val="left" w:pos="1284"/>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4.º -</w:t>
      </w:r>
      <w:r>
        <w:rPr>
          <w:rFonts w:ascii="Calibri" w:eastAsia="Arial Unicode MS" w:hAnsi="Calibri" w:cs="Times New Roman"/>
          <w:sz w:val="20"/>
          <w:szCs w:val="20"/>
        </w:rPr>
        <w:t xml:space="preserve"> A incidência do imposto independe do cumprimento de quaisquer outras exigências legais, regulamentares ou administrativas, relativas ao imóvel, inclusive penalidades.</w:t>
      </w:r>
    </w:p>
    <w:p w:rsidR="00FB5165" w:rsidRDefault="00FB5165">
      <w:pPr>
        <w:pStyle w:val="Standard"/>
        <w:ind w:firstLine="15"/>
        <w:jc w:val="center"/>
        <w:rPr>
          <w:rFonts w:ascii="Calibri" w:eastAsia="Arial Unicode MS" w:hAnsi="Calibri" w:cs="Times New Roman"/>
          <w:iCs/>
          <w:sz w:val="20"/>
          <w:szCs w:val="20"/>
        </w:rPr>
      </w:pPr>
    </w:p>
    <w:p w:rsidR="00FB5165" w:rsidRDefault="0094512A">
      <w:pPr>
        <w:pStyle w:val="Standard"/>
        <w:tabs>
          <w:tab w:val="left" w:pos="-30"/>
        </w:tabs>
        <w:ind w:left="-15" w:firstLine="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r>
        <w:rPr>
          <w:rFonts w:ascii="Calibri" w:eastAsia="Arial Unicode MS" w:hAnsi="Calibri" w:cs="Times New Roman"/>
          <w:b/>
          <w:iCs/>
          <w:sz w:val="20"/>
          <w:szCs w:val="20"/>
        </w:rPr>
        <w:t>I</w:t>
      </w:r>
    </w:p>
    <w:p w:rsidR="00FB5165" w:rsidRDefault="0094512A">
      <w:pPr>
        <w:pStyle w:val="Ttulo4"/>
        <w:ind w:left="-15" w:firstLine="15"/>
        <w:rPr>
          <w:rFonts w:ascii="Calibri" w:eastAsia="Arial Unicode MS" w:hAnsi="Calibri" w:cs="Times New Roman"/>
          <w:b w:val="0"/>
          <w:iCs/>
        </w:rPr>
      </w:pPr>
      <w:r>
        <w:rPr>
          <w:rFonts w:ascii="Calibri" w:eastAsia="Arial Unicode MS" w:hAnsi="Calibri" w:cs="Times New Roman"/>
          <w:b w:val="0"/>
          <w:iCs/>
        </w:rPr>
        <w:t>Da Base de Cálculo e da Alíquota</w:t>
      </w:r>
    </w:p>
    <w:p w:rsidR="00FB5165" w:rsidRDefault="00FB5165">
      <w:pPr>
        <w:pStyle w:val="Standard"/>
        <w:ind w:firstLine="15"/>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5.º -</w:t>
      </w:r>
      <w:r>
        <w:rPr>
          <w:rFonts w:ascii="Calibri" w:eastAsia="Arial Unicode MS" w:hAnsi="Calibri" w:cs="Times New Roman"/>
          <w:sz w:val="20"/>
          <w:szCs w:val="20"/>
        </w:rPr>
        <w:t xml:space="preserve"> O </w:t>
      </w:r>
      <w:r>
        <w:rPr>
          <w:rFonts w:ascii="Calibri" w:eastAsia="Arial Unicode MS" w:hAnsi="Calibri" w:cs="Times New Roman"/>
          <w:b/>
          <w:sz w:val="20"/>
          <w:szCs w:val="20"/>
        </w:rPr>
        <w:t>IPTU</w:t>
      </w:r>
      <w:r>
        <w:rPr>
          <w:rFonts w:ascii="Calibri" w:eastAsia="Arial Unicode MS" w:hAnsi="Calibri" w:cs="Times New Roman"/>
          <w:sz w:val="20"/>
          <w:szCs w:val="20"/>
        </w:rPr>
        <w:t xml:space="preserve"> é calculado sobre o valor venal do imóvel.</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hAnsi="Calibri" w:cs="Times New Roman"/>
          <w:b/>
          <w:color w:val="000000"/>
          <w:sz w:val="20"/>
          <w:szCs w:val="20"/>
        </w:rPr>
        <w:t>§ 1° -</w:t>
      </w:r>
      <w:r>
        <w:rPr>
          <w:rFonts w:ascii="Calibri" w:hAnsi="Calibri" w:cs="Times New Roman"/>
          <w:color w:val="000000"/>
          <w:sz w:val="20"/>
          <w:szCs w:val="20"/>
        </w:rPr>
        <w:t xml:space="preserve"> Depois de aplicada a nova planta de valores do IPTU, conforme Lei Municipal nº 4.831/2014, nenhum imóvel terá como base de cálculo percentual superior a:</w:t>
      </w:r>
    </w:p>
    <w:p w:rsidR="00FB5165" w:rsidRDefault="0094512A">
      <w:pPr>
        <w:pStyle w:val="PargrafodaLista"/>
        <w:ind w:left="0"/>
        <w:jc w:val="both"/>
        <w:rPr>
          <w:rFonts w:hint="eastAsia"/>
        </w:rPr>
      </w:pPr>
      <w:r>
        <w:rPr>
          <w:rFonts w:ascii="Calibri" w:hAnsi="Calibri"/>
          <w:sz w:val="20"/>
          <w:szCs w:val="20"/>
        </w:rPr>
        <w:t>a) - 20% (vinte por centro), para fatos ger</w:t>
      </w:r>
      <w:r>
        <w:rPr>
          <w:rFonts w:ascii="Calibri" w:hAnsi="Calibri"/>
          <w:sz w:val="20"/>
          <w:szCs w:val="20"/>
        </w:rPr>
        <w:t>adores que ocorrerão em janeiro de 2017, em relação à base de cálculo de 2016, no que tange terrenos, chácaras e outras áreas,</w:t>
      </w:r>
    </w:p>
    <w:p w:rsidR="00FB5165" w:rsidRDefault="0094512A">
      <w:pPr>
        <w:pStyle w:val="PargrafodaLista"/>
        <w:ind w:left="0"/>
        <w:jc w:val="both"/>
        <w:rPr>
          <w:rFonts w:ascii="Calibri" w:hAnsi="Calibri"/>
          <w:color w:val="000000"/>
          <w:sz w:val="20"/>
          <w:szCs w:val="20"/>
        </w:rPr>
      </w:pPr>
      <w:r>
        <w:rPr>
          <w:rFonts w:ascii="Calibri" w:hAnsi="Calibri"/>
          <w:color w:val="000000"/>
          <w:sz w:val="20"/>
          <w:szCs w:val="20"/>
        </w:rPr>
        <w:t xml:space="preserve">b) - 25% (vinte e cinco por cento), para fatos geradores que ocorrerão em janeiro de 2018, em relação à base de cálculo de 2017, </w:t>
      </w:r>
      <w:r>
        <w:rPr>
          <w:rFonts w:ascii="Calibri" w:hAnsi="Calibri"/>
          <w:color w:val="000000"/>
          <w:sz w:val="20"/>
          <w:szCs w:val="20"/>
        </w:rPr>
        <w:t>no que tange a terrenos, chácaras e outras áreas;</w:t>
      </w:r>
    </w:p>
    <w:p w:rsidR="00FB5165" w:rsidRDefault="0094512A">
      <w:pPr>
        <w:pStyle w:val="PargrafodaLista"/>
        <w:ind w:left="0"/>
        <w:jc w:val="both"/>
        <w:rPr>
          <w:rFonts w:hint="eastAsia"/>
        </w:rPr>
      </w:pPr>
      <w:r>
        <w:rPr>
          <w:rFonts w:ascii="Calibri" w:hAnsi="Calibri"/>
          <w:color w:val="000000"/>
          <w:sz w:val="20"/>
          <w:szCs w:val="20"/>
        </w:rPr>
        <w:t>c) - 3% (três por cento), mais a inflação oficial, anual, do exercício anterior, para os exercícios de 2019 e seguintes.</w:t>
      </w:r>
    </w:p>
    <w:p w:rsidR="00FB5165" w:rsidRDefault="00FB5165">
      <w:pPr>
        <w:pStyle w:val="PargrafodaLista"/>
        <w:ind w:left="0"/>
        <w:jc w:val="both"/>
        <w:rPr>
          <w:rFonts w:ascii="Calibri" w:hAnsi="Calibri"/>
          <w:color w:val="000000"/>
          <w:sz w:val="20"/>
          <w:szCs w:val="20"/>
        </w:rPr>
      </w:pPr>
    </w:p>
    <w:p w:rsidR="00FB5165" w:rsidRDefault="0094512A">
      <w:pPr>
        <w:pStyle w:val="Standard"/>
        <w:jc w:val="both"/>
        <w:rPr>
          <w:rFonts w:hint="eastAsia"/>
        </w:rPr>
      </w:pPr>
      <w:r>
        <w:rPr>
          <w:rFonts w:ascii="Calibri" w:hAnsi="Calibri" w:cs="Times New Roman"/>
          <w:b/>
          <w:color w:val="000000"/>
          <w:sz w:val="20"/>
          <w:szCs w:val="20"/>
        </w:rPr>
        <w:t>§ 2° -</w:t>
      </w:r>
      <w:r>
        <w:rPr>
          <w:rFonts w:ascii="Calibri" w:hAnsi="Calibri" w:cs="Times New Roman"/>
          <w:color w:val="000000"/>
          <w:sz w:val="20"/>
          <w:szCs w:val="20"/>
        </w:rPr>
        <w:t xml:space="preserve"> Os valores excedentes do imposto que, depois de aplicada a nova planta de val</w:t>
      </w:r>
      <w:r>
        <w:rPr>
          <w:rFonts w:ascii="Calibri" w:hAnsi="Calibri" w:cs="Times New Roman"/>
          <w:color w:val="000000"/>
          <w:sz w:val="20"/>
          <w:szCs w:val="20"/>
        </w:rPr>
        <w:t>ores, as alíquotas do artigo 6°, ultrapassarem os percentuais indicados no § 1°, serão considerados como descontos concedidos.</w:t>
      </w:r>
    </w:p>
    <w:p w:rsidR="00FB5165" w:rsidRDefault="00FB5165">
      <w:pPr>
        <w:pStyle w:val="Standard"/>
        <w:jc w:val="both"/>
        <w:rPr>
          <w:rFonts w:ascii="Calibri" w:hAnsi="Calibri" w:cs="Times New Roman"/>
          <w:color w:val="000000"/>
          <w:sz w:val="20"/>
          <w:szCs w:val="20"/>
        </w:rPr>
      </w:pPr>
    </w:p>
    <w:p w:rsidR="00FB5165" w:rsidRDefault="0094512A">
      <w:pPr>
        <w:pStyle w:val="Standard"/>
        <w:jc w:val="both"/>
        <w:rPr>
          <w:rFonts w:hint="eastAsia"/>
        </w:rPr>
      </w:pPr>
      <w:r>
        <w:rPr>
          <w:rFonts w:ascii="Calibri" w:hAnsi="Calibri" w:cs="Times New Roman"/>
          <w:b/>
          <w:color w:val="000000"/>
          <w:sz w:val="20"/>
          <w:szCs w:val="20"/>
        </w:rPr>
        <w:t>§ 3° -</w:t>
      </w:r>
      <w:r>
        <w:rPr>
          <w:rFonts w:ascii="Calibri" w:hAnsi="Calibri" w:cs="Times New Roman"/>
          <w:color w:val="000000"/>
          <w:sz w:val="20"/>
          <w:szCs w:val="20"/>
        </w:rPr>
        <w:t xml:space="preserve"> Nos casos de desmembramento e/ou remembramento, aplicam-se os valores venais de forma proporcional em vigor do referido i</w:t>
      </w:r>
      <w:r>
        <w:rPr>
          <w:rFonts w:ascii="Calibri" w:hAnsi="Calibri" w:cs="Times New Roman"/>
          <w:color w:val="000000"/>
          <w:sz w:val="20"/>
          <w:szCs w:val="20"/>
        </w:rPr>
        <w:t>móvel, bem como os redutores indicados no § 1° .</w:t>
      </w:r>
    </w:p>
    <w:p w:rsidR="00FB5165" w:rsidRDefault="00FB5165">
      <w:pPr>
        <w:pStyle w:val="Standard"/>
        <w:jc w:val="both"/>
        <w:rPr>
          <w:rFonts w:ascii="Calibri" w:hAnsi="Calibri" w:cs="Times New Roman"/>
          <w:color w:val="000000"/>
          <w:sz w:val="20"/>
          <w:szCs w:val="20"/>
        </w:rPr>
      </w:pPr>
    </w:p>
    <w:p w:rsidR="00FB5165" w:rsidRDefault="0094512A">
      <w:pPr>
        <w:pStyle w:val="Standard"/>
        <w:jc w:val="both"/>
        <w:rPr>
          <w:rFonts w:hint="eastAsia"/>
        </w:rPr>
      </w:pPr>
      <w:r>
        <w:rPr>
          <w:rFonts w:ascii="Calibri" w:hAnsi="Calibri" w:cs="Times New Roman"/>
          <w:b/>
          <w:sz w:val="20"/>
          <w:szCs w:val="20"/>
        </w:rPr>
        <w:t>Art. 6° -</w:t>
      </w:r>
      <w:r>
        <w:rPr>
          <w:rFonts w:ascii="Calibri" w:hAnsi="Calibri" w:cs="Times New Roman"/>
          <w:sz w:val="20"/>
          <w:szCs w:val="20"/>
        </w:rPr>
        <w:t xml:space="preserve"> A alíquota do </w:t>
      </w:r>
      <w:r>
        <w:rPr>
          <w:rFonts w:ascii="Calibri" w:hAnsi="Calibri" w:cs="Times New Roman"/>
          <w:b/>
          <w:sz w:val="20"/>
          <w:szCs w:val="20"/>
        </w:rPr>
        <w:t>IPTU</w:t>
      </w:r>
      <w:r>
        <w:rPr>
          <w:rFonts w:ascii="Calibri" w:hAnsi="Calibri" w:cs="Times New Roman"/>
          <w:sz w:val="20"/>
          <w:szCs w:val="20"/>
        </w:rPr>
        <w:t xml:space="preserve"> será de:</w:t>
      </w:r>
    </w:p>
    <w:p w:rsidR="00FB5165" w:rsidRDefault="0094512A">
      <w:pPr>
        <w:pStyle w:val="Standard"/>
        <w:jc w:val="both"/>
        <w:rPr>
          <w:rFonts w:hint="eastAsia"/>
        </w:rPr>
      </w:pPr>
      <w:r>
        <w:rPr>
          <w:rFonts w:ascii="Calibri" w:hAnsi="Calibri" w:cs="Times New Roman"/>
          <w:b/>
          <w:sz w:val="20"/>
          <w:szCs w:val="20"/>
        </w:rPr>
        <w:t>I –</w:t>
      </w:r>
      <w:r>
        <w:rPr>
          <w:rFonts w:ascii="Calibri" w:hAnsi="Calibri" w:cs="Times New Roman"/>
          <w:sz w:val="20"/>
          <w:szCs w:val="20"/>
        </w:rPr>
        <w:t xml:space="preserve"> 0,5% (meio por cento), quando se tratar de loteamento novos, cadastrados a partir de 01/01/2015 junto ao Município, independentemente de sua localização em termos de divisões fiscais;</w:t>
      </w:r>
    </w:p>
    <w:p w:rsidR="00FB5165" w:rsidRDefault="0094512A">
      <w:pPr>
        <w:pStyle w:val="Standard"/>
        <w:jc w:val="both"/>
        <w:rPr>
          <w:rFonts w:hint="eastAsia"/>
        </w:rPr>
      </w:pPr>
      <w:r>
        <w:rPr>
          <w:rFonts w:ascii="Calibri" w:hAnsi="Calibri" w:cs="Times New Roman"/>
          <w:b/>
          <w:sz w:val="20"/>
          <w:szCs w:val="20"/>
        </w:rPr>
        <w:t>II –</w:t>
      </w:r>
      <w:r>
        <w:rPr>
          <w:rFonts w:ascii="Calibri" w:hAnsi="Calibri" w:cs="Times New Roman"/>
          <w:sz w:val="20"/>
          <w:szCs w:val="20"/>
        </w:rPr>
        <w:t xml:space="preserve"> 0,5% (meio por cento), quando se tratar de prédio;</w:t>
      </w:r>
    </w:p>
    <w:p w:rsidR="00FB5165" w:rsidRDefault="0094512A">
      <w:pPr>
        <w:pStyle w:val="Standard"/>
        <w:jc w:val="both"/>
        <w:rPr>
          <w:rFonts w:hint="eastAsia"/>
        </w:rPr>
      </w:pPr>
      <w:r>
        <w:rPr>
          <w:rFonts w:ascii="Calibri" w:hAnsi="Calibri" w:cs="Times New Roman"/>
          <w:b/>
          <w:sz w:val="20"/>
          <w:szCs w:val="20"/>
        </w:rPr>
        <w:t>II</w:t>
      </w:r>
      <w:r>
        <w:rPr>
          <w:rFonts w:ascii="Calibri" w:hAnsi="Calibri" w:cs="Times New Roman"/>
          <w:b/>
          <w:sz w:val="20"/>
          <w:szCs w:val="20"/>
        </w:rPr>
        <w:t>I –</w:t>
      </w:r>
      <w:r>
        <w:rPr>
          <w:rFonts w:ascii="Calibri" w:hAnsi="Calibri" w:cs="Times New Roman"/>
          <w:sz w:val="20"/>
          <w:szCs w:val="20"/>
        </w:rPr>
        <w:t xml:space="preserve"> 1,0% (um por centro), quando se tratar de terreno localizado na 4ª divisão fiscal;</w:t>
      </w:r>
    </w:p>
    <w:p w:rsidR="00FB5165" w:rsidRDefault="0094512A">
      <w:pPr>
        <w:pStyle w:val="Standard"/>
        <w:jc w:val="both"/>
        <w:rPr>
          <w:rFonts w:hint="eastAsia"/>
        </w:rPr>
      </w:pPr>
      <w:r>
        <w:rPr>
          <w:rFonts w:ascii="Calibri" w:hAnsi="Calibri" w:cs="Times New Roman"/>
          <w:b/>
          <w:sz w:val="20"/>
          <w:szCs w:val="20"/>
        </w:rPr>
        <w:t>IV –</w:t>
      </w:r>
      <w:r>
        <w:rPr>
          <w:rFonts w:ascii="Calibri" w:hAnsi="Calibri" w:cs="Times New Roman"/>
          <w:sz w:val="20"/>
          <w:szCs w:val="20"/>
        </w:rPr>
        <w:t xml:space="preserve"> 1,5% (um e meio por cento); quando se tratar de terreno localizado na 3ª divisão fiscal;</w:t>
      </w:r>
    </w:p>
    <w:p w:rsidR="00FB5165" w:rsidRDefault="0094512A">
      <w:pPr>
        <w:pStyle w:val="Standard"/>
        <w:jc w:val="both"/>
        <w:rPr>
          <w:rFonts w:hint="eastAsia"/>
        </w:rPr>
      </w:pPr>
      <w:r>
        <w:rPr>
          <w:rFonts w:ascii="Calibri" w:hAnsi="Calibri" w:cs="Times New Roman"/>
          <w:b/>
          <w:sz w:val="20"/>
          <w:szCs w:val="20"/>
        </w:rPr>
        <w:t>V –</w:t>
      </w:r>
      <w:r>
        <w:rPr>
          <w:rFonts w:ascii="Calibri" w:hAnsi="Calibri" w:cs="Times New Roman"/>
          <w:sz w:val="20"/>
          <w:szCs w:val="20"/>
        </w:rPr>
        <w:t xml:space="preserve"> 2,0% (dois por cento), quando se tratar de terreno localizado na 2ª div</w:t>
      </w:r>
      <w:r>
        <w:rPr>
          <w:rFonts w:ascii="Calibri" w:hAnsi="Calibri" w:cs="Times New Roman"/>
          <w:sz w:val="20"/>
          <w:szCs w:val="20"/>
        </w:rPr>
        <w:t>isão fiscal;</w:t>
      </w:r>
    </w:p>
    <w:p w:rsidR="00FB5165" w:rsidRDefault="0094512A">
      <w:pPr>
        <w:pStyle w:val="Standard"/>
        <w:jc w:val="both"/>
        <w:rPr>
          <w:rFonts w:hint="eastAsia"/>
        </w:rPr>
      </w:pPr>
      <w:r>
        <w:rPr>
          <w:rFonts w:ascii="Calibri" w:hAnsi="Calibri" w:cs="Times New Roman"/>
          <w:b/>
          <w:sz w:val="20"/>
          <w:szCs w:val="20"/>
        </w:rPr>
        <w:t>VI –</w:t>
      </w:r>
      <w:r>
        <w:rPr>
          <w:rFonts w:ascii="Calibri" w:hAnsi="Calibri" w:cs="Times New Roman"/>
          <w:sz w:val="20"/>
          <w:szCs w:val="20"/>
        </w:rPr>
        <w:t xml:space="preserve"> 3,0% (três por cento), quando se tratar de terreno localizado na 1ª divisão fiscal.</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1° -</w:t>
      </w:r>
      <w:r>
        <w:rPr>
          <w:rFonts w:ascii="Calibri" w:hAnsi="Calibri" w:cs="Times New Roman"/>
          <w:sz w:val="20"/>
          <w:szCs w:val="20"/>
        </w:rPr>
        <w:t xml:space="preserve"> A alíquota do inciso I somente permanecerá até o exercício de 2021, após aplica-se</w:t>
      </w:r>
    </w:p>
    <w:p w:rsidR="00FB5165" w:rsidRDefault="0094512A">
      <w:pPr>
        <w:pStyle w:val="Standard"/>
        <w:jc w:val="both"/>
        <w:rPr>
          <w:rFonts w:ascii="Calibri" w:hAnsi="Calibri" w:cs="Times New Roman"/>
          <w:sz w:val="20"/>
          <w:szCs w:val="20"/>
        </w:rPr>
      </w:pPr>
      <w:r>
        <w:rPr>
          <w:rFonts w:ascii="Calibri" w:hAnsi="Calibri" w:cs="Times New Roman"/>
          <w:sz w:val="20"/>
          <w:szCs w:val="20"/>
        </w:rPr>
        <w:t>aquela relativa a sua localização em termos de divisões fiscais</w:t>
      </w:r>
      <w:r>
        <w:rPr>
          <w:rFonts w:ascii="Calibri" w:hAnsi="Calibri" w:cs="Times New Roman"/>
          <w:sz w:val="20"/>
          <w:szCs w:val="20"/>
        </w:rPr>
        <w:t>.</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2° -</w:t>
      </w:r>
      <w:r>
        <w:rPr>
          <w:rFonts w:ascii="Calibri" w:hAnsi="Calibri" w:cs="Times New Roman"/>
          <w:sz w:val="20"/>
          <w:szCs w:val="20"/>
        </w:rPr>
        <w:t xml:space="preserve"> Para efeitos de aplicação das alíquotas indicadas nos incisos III a VI deste artigo, considera-se:</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I –</w:t>
      </w:r>
      <w:r>
        <w:rPr>
          <w:rFonts w:ascii="Calibri" w:hAnsi="Calibri" w:cs="Times New Roman"/>
          <w:sz w:val="20"/>
          <w:szCs w:val="20"/>
        </w:rPr>
        <w:t xml:space="preserve"> </w:t>
      </w:r>
      <w:r>
        <w:rPr>
          <w:rFonts w:ascii="Calibri" w:hAnsi="Calibri" w:cs="Times New Roman"/>
          <w:b/>
          <w:sz w:val="20"/>
          <w:szCs w:val="20"/>
          <w:u w:val="single"/>
        </w:rPr>
        <w:t>1ª Divisão Fiscal</w:t>
      </w:r>
      <w:r>
        <w:rPr>
          <w:rFonts w:ascii="Calibri" w:hAnsi="Calibri" w:cs="Times New Roman"/>
          <w:sz w:val="20"/>
          <w:szCs w:val="20"/>
        </w:rPr>
        <w:t xml:space="preserve"> – tem o seu perímetro delimitado da seguinte forma: - Iniciando na esquina formada pelas Ruas Alexandre Bramatti e a Rua Alb</w:t>
      </w:r>
      <w:r>
        <w:rPr>
          <w:rFonts w:ascii="Calibri" w:hAnsi="Calibri" w:cs="Times New Roman"/>
          <w:sz w:val="20"/>
          <w:szCs w:val="20"/>
        </w:rPr>
        <w:t>ino F. Holzbach, seguindo no sentido norte/sul pela Rua Albino F. Holzbach até a Av. Borges de Medeiros, após no sentido leste/oeste, pela Av. Borges de Medeiros até a Av. Severiano de Almeida, a seguir no sentido norte/sul, pela Av. Severiano de Almeida a</w:t>
      </w:r>
      <w:r>
        <w:rPr>
          <w:rFonts w:ascii="Calibri" w:hAnsi="Calibri" w:cs="Times New Roman"/>
          <w:sz w:val="20"/>
          <w:szCs w:val="20"/>
        </w:rPr>
        <w:t xml:space="preserve">té a Rua Prof. Francisco Stawinski, após no sentido leste/oeste </w:t>
      </w:r>
      <w:r>
        <w:rPr>
          <w:rFonts w:ascii="Calibri" w:hAnsi="Calibri" w:cs="Times New Roman"/>
          <w:sz w:val="20"/>
          <w:szCs w:val="20"/>
        </w:rPr>
        <w:lastRenderedPageBreak/>
        <w:t>pela Rua Francisco Stawinski, até a Rua Arcibaldo Somenzi, a seguir no sentido sul/norte pela Rua Arcibaldo Somenzi até a Rua Jacob Gremmelmaier, após no sentido oeste/leste pela Rua Jacob Gre</w:t>
      </w:r>
      <w:r>
        <w:rPr>
          <w:rFonts w:ascii="Calibri" w:hAnsi="Calibri" w:cs="Times New Roman"/>
          <w:sz w:val="20"/>
          <w:szCs w:val="20"/>
        </w:rPr>
        <w:t>mmelmaier até a Rua Max Padaratz, a seguir no sentido sul/norte pela Rua Max Padaratz até a Rua Alexandre Bramatti e finalizando no sentido oeste/leste pela Rua Alexandre Bramatti até o ponto inicial, que é a esquina formada pelas Ruas Alexandre Bramatti e</w:t>
      </w:r>
      <w:r>
        <w:rPr>
          <w:rFonts w:ascii="Calibri" w:hAnsi="Calibri" w:cs="Times New Roman"/>
          <w:sz w:val="20"/>
          <w:szCs w:val="20"/>
        </w:rPr>
        <w:t xml:space="preserve"> a Rua Albino F. Holzbach.</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II –</w:t>
      </w:r>
      <w:r>
        <w:rPr>
          <w:rFonts w:ascii="Calibri" w:hAnsi="Calibri" w:cs="Times New Roman"/>
          <w:sz w:val="20"/>
          <w:szCs w:val="20"/>
        </w:rPr>
        <w:t xml:space="preserve"> </w:t>
      </w:r>
      <w:r>
        <w:rPr>
          <w:rFonts w:ascii="Calibri" w:hAnsi="Calibri" w:cs="Times New Roman"/>
          <w:b/>
          <w:sz w:val="20"/>
          <w:szCs w:val="20"/>
          <w:u w:val="single"/>
        </w:rPr>
        <w:t>2ª Divisão Fiscal</w:t>
      </w:r>
      <w:r>
        <w:rPr>
          <w:rFonts w:ascii="Calibri" w:hAnsi="Calibri" w:cs="Times New Roman"/>
          <w:sz w:val="20"/>
          <w:szCs w:val="20"/>
        </w:rPr>
        <w:t xml:space="preserve"> – respeitando os limites da 1ª Divisão Fiscal, o perímetro da 2ª Divisão Fiscal tem as seguintes delimitações: - Iniciando pela esquina formada pela Rua Julio de Castilhos e a Rua Max Padaratz, seguindo no sentido oeste/leste pela Rua Ju</w:t>
      </w:r>
      <w:r>
        <w:rPr>
          <w:rFonts w:ascii="Calibri" w:hAnsi="Calibri" w:cs="Times New Roman"/>
          <w:sz w:val="20"/>
          <w:szCs w:val="20"/>
        </w:rPr>
        <w:t>lio de Castilhos até a Rua Domício Dorneles Pinto, a seguir no sentido sul/norte pela Rua Domício Dorneles Pinto até a quadra 04 do Loteamento Pícula, após no sentido leste/oeste contornando o Loteamento Pícula até encontrar a Avenida Severiano de Almeida,</w:t>
      </w:r>
      <w:r>
        <w:rPr>
          <w:rFonts w:ascii="Calibri" w:hAnsi="Calibri" w:cs="Times New Roman"/>
          <w:sz w:val="20"/>
          <w:szCs w:val="20"/>
        </w:rPr>
        <w:t xml:space="preserve"> a seguir no sentido sul/norte contornando as chácaras urbanas n° 38, n° 36, n° 34, n° 32, n° 30 e n° 28, após no sentido oeste/leste no limite dos lotes rurais n° 34 e n° 42, após no sentido norte/sul no limite dos lotes rurais n° 42, n° 43, n° 45, n° 47,</w:t>
      </w:r>
      <w:r>
        <w:rPr>
          <w:rFonts w:ascii="Calibri" w:hAnsi="Calibri" w:cs="Times New Roman"/>
          <w:sz w:val="20"/>
          <w:szCs w:val="20"/>
        </w:rPr>
        <w:t xml:space="preserve"> n° 49, n° 50, n° 48, n° 46 e n° 44, a seguir no sentido leste/oeste no limite dos lotes rurais n° 44 e n° 36 até encontrar a Rodovia RS 135, seguindo no mesmo sentido no limite com a quadra 162, após o terreno da Oficina da Prefeitura, Cemitério Municipal</w:t>
      </w:r>
      <w:r>
        <w:rPr>
          <w:rFonts w:ascii="Calibri" w:hAnsi="Calibri" w:cs="Times New Roman"/>
          <w:sz w:val="20"/>
          <w:szCs w:val="20"/>
        </w:rPr>
        <w:t>, quadra 01-A até encontrar a Rua Albino F. Holzbach, a seguir no sentido norte/sul com parte do lote rural n° 37, após no sentido leste/oeste também com parte do lote rural n° 37 até encontrar o lote rural n° 35, a seguir no sentido norte/sul com o limite</w:t>
      </w:r>
      <w:r>
        <w:rPr>
          <w:rFonts w:ascii="Calibri" w:hAnsi="Calibri" w:cs="Times New Roman"/>
          <w:sz w:val="20"/>
          <w:szCs w:val="20"/>
        </w:rPr>
        <w:t xml:space="preserve"> dos lotes rurais n° 35 e n° 40, após no sentido leste/oeste na divisa do lote rural n° 40, a seguir no sentido sul/norte confrontando com o loteamento Rigo-Sandri até encontrar a Rodovia RS 135, a seguir no sentido leste/oeste pela Rodovia RS 135 até o fi</w:t>
      </w:r>
      <w:r>
        <w:rPr>
          <w:rFonts w:ascii="Calibri" w:hAnsi="Calibri" w:cs="Times New Roman"/>
          <w:sz w:val="20"/>
          <w:szCs w:val="20"/>
        </w:rPr>
        <w:t>nal do Loteamento Parque Industrial São Cristóvão, após no sentido norte/sul contornando o Parque Industrial São Cristóvão até o limite do lote rural n° 34, a seguir no sentido leste/oeste na divisa do lote rural n° 34 até encontrar o lote rural n° 32, a s</w:t>
      </w:r>
      <w:r>
        <w:rPr>
          <w:rFonts w:ascii="Calibri" w:hAnsi="Calibri" w:cs="Times New Roman"/>
          <w:sz w:val="20"/>
          <w:szCs w:val="20"/>
        </w:rPr>
        <w:t xml:space="preserve">eguir no sentido sul/norte contornando o lote rural n° 34, após no sentido leste/oeste na divisa dos lotes rurais n° 31, n° 30, n° 29, n° 28, n° 27, n° 25 e n° 23, a seguir no sentido sul/norte pela divisa do lote rural n° 23 até a Rua Constante Richetti, </w:t>
      </w:r>
      <w:r>
        <w:rPr>
          <w:rFonts w:ascii="Calibri" w:hAnsi="Calibri" w:cs="Times New Roman"/>
          <w:sz w:val="20"/>
          <w:szCs w:val="20"/>
        </w:rPr>
        <w:t xml:space="preserve"> a seguir  no sentido oeste/leste pela Rua Constante Richetti até a esquina com a Rua Major Manoel Nunes da Costa, a partir daí no sentido sul/norte pela Rua Major Manoel Nunes da Costa até a esquina com a Rua Jacob Gremmelmaier, após no sentido oeste/lest</w:t>
      </w:r>
      <w:r>
        <w:rPr>
          <w:rFonts w:ascii="Calibri" w:hAnsi="Calibri" w:cs="Times New Roman"/>
          <w:sz w:val="20"/>
          <w:szCs w:val="20"/>
        </w:rPr>
        <w:t>e pela Rua Jacob Gremmelmaier até a esquina com a Rua Afonso Tochetto, a seguir no sentido sul/norte pela Rua Afonso Tochetto até a esquina com a Rua Alexandre Bramatti, após no sentido oeste/leste pela Rua Alexandre Bramatti até a Rua Arcibaldo Somenzi, a</w:t>
      </w:r>
      <w:r>
        <w:rPr>
          <w:rFonts w:ascii="Calibri" w:hAnsi="Calibri" w:cs="Times New Roman"/>
          <w:sz w:val="20"/>
          <w:szCs w:val="20"/>
        </w:rPr>
        <w:t xml:space="preserve"> seguir no sentido sul/norte com a Rua Arcibaldo Somenzi até a esquina com a Rua Antônio Balbinot, após no sentido oeste/leste pela Rua Antônio Balbinot até a Rua Max Padaratz, e finalizando no sentido sul/norte pela Rua Max Padaratz até o ponto inicial, q</w:t>
      </w:r>
      <w:r>
        <w:rPr>
          <w:rFonts w:ascii="Calibri" w:hAnsi="Calibri" w:cs="Times New Roman"/>
          <w:sz w:val="20"/>
          <w:szCs w:val="20"/>
        </w:rPr>
        <w:t>ue é a esquina formada pelas Ruas Júlio de Castilhos e Max Padaratz.</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xml:space="preserve">III – </w:t>
      </w:r>
      <w:r>
        <w:rPr>
          <w:rFonts w:ascii="Calibri" w:hAnsi="Calibri" w:cs="Times New Roman"/>
          <w:b/>
          <w:sz w:val="20"/>
          <w:szCs w:val="20"/>
          <w:u w:val="single"/>
        </w:rPr>
        <w:t>3ª Divisão Fiscal</w:t>
      </w:r>
      <w:r>
        <w:rPr>
          <w:rFonts w:ascii="Calibri" w:hAnsi="Calibri" w:cs="Times New Roman"/>
          <w:sz w:val="20"/>
          <w:szCs w:val="20"/>
        </w:rPr>
        <w:t xml:space="preserve"> – é formada por três perímetros com as seguintes delimitações: - o primeiro perímetro inicia pela esquina formada pelas Ruas Julio de Castilhos e Max Padaratz, se</w:t>
      </w:r>
      <w:r>
        <w:rPr>
          <w:rFonts w:ascii="Calibri" w:hAnsi="Calibri" w:cs="Times New Roman"/>
          <w:sz w:val="20"/>
          <w:szCs w:val="20"/>
        </w:rPr>
        <w:t>guindo no sentido norte/sul pela Rua Max Padaratz até a Rua Antonio Balbinot, a seguir no sentido leste/oeste pela Rua Antonio Balbinot até a Rua Arcibaldo Somenzi, após no sentido norte/sul pela Rua Arcibaldo Somenzi até a Rua Alexandre Bramatti, a seguir</w:t>
      </w:r>
      <w:r>
        <w:rPr>
          <w:rFonts w:ascii="Calibri" w:hAnsi="Calibri" w:cs="Times New Roman"/>
          <w:sz w:val="20"/>
          <w:szCs w:val="20"/>
        </w:rPr>
        <w:t xml:space="preserve"> no sentido leste/oeste pela Rua Alexandre Bramatti até a Rua Afonso Tochetto, após no sentido norte/sul, pela Rua Afonso Tochetto até a Rua Jacob Gremmelmaier, a seguir no sentido leste/oeste pela Rua Jacob Gremmelmaier até a Rua Orion Edler, após no sent</w:t>
      </w:r>
      <w:r>
        <w:rPr>
          <w:rFonts w:ascii="Calibri" w:hAnsi="Calibri" w:cs="Times New Roman"/>
          <w:sz w:val="20"/>
          <w:szCs w:val="20"/>
        </w:rPr>
        <w:t>ido sul/norte pela Rua Orion Edler até a Rua João Borgmann a seguir no sentido oeste/leste pela Rua João Borgmann até a Rua Frei Gentil, após no sentido sul/norte pela Rua Frei Gentil até a Rua Luiz Bergamini, a seguir no sentido oeste/leste na Rua Luiz Be</w:t>
      </w:r>
      <w:r>
        <w:rPr>
          <w:rFonts w:ascii="Calibri" w:hAnsi="Calibri" w:cs="Times New Roman"/>
          <w:sz w:val="20"/>
          <w:szCs w:val="20"/>
        </w:rPr>
        <w:t>rgamini até a Rua Eduardo Barreto Viana, após no sentido sul/norte, pela Rua Eduardo Barreto Viana até uma Rua Sem Denominação, a seguir no sentido oeste/leste pela Rua Sem Denominação até encontrar o Rio Abaúna, seguindo no mesmo sentido costeando o Rio A</w:t>
      </w:r>
      <w:r>
        <w:rPr>
          <w:rFonts w:ascii="Calibri" w:hAnsi="Calibri" w:cs="Times New Roman"/>
          <w:sz w:val="20"/>
          <w:szCs w:val="20"/>
        </w:rPr>
        <w:t xml:space="preserve">baúna e o limite da quadra 118 e quadras “B”, “C” e “D” do Loteamento Gleba “C” até encontrar a quadra 114, a seguir no sentido sul/norte com a chácara n° 48 até encontrar a Rua Domingos Tumelero, após no sentido oeste/leste pela Rua Domingos Tumelero até </w:t>
      </w:r>
      <w:r>
        <w:rPr>
          <w:rFonts w:ascii="Calibri" w:hAnsi="Calibri" w:cs="Times New Roman"/>
          <w:sz w:val="20"/>
          <w:szCs w:val="20"/>
        </w:rPr>
        <w:t>encontrar a Avenida Severiano de Almeida, a seguir no sentido sul/norte pela Avenida Severiano de Almeida até a quadra 01 do Loteamento Pícula, a seguir no sentido oeste/leste contornando o Loteamento Pícula até a Rua Domício Dorneles Pinto, após no sentid</w:t>
      </w:r>
      <w:r>
        <w:rPr>
          <w:rFonts w:ascii="Calibri" w:hAnsi="Calibri" w:cs="Times New Roman"/>
          <w:sz w:val="20"/>
          <w:szCs w:val="20"/>
        </w:rPr>
        <w:t>o norte/sul pela Rua Domício Dorneles Pinto até a Rua Júlio de Castilhos e finalizando no sentido leste/oeste pela Rua Julio de Castilhos até o ponto inicial que é a esquina formada pelas Ruas Júlio de Castilhos e Max Padaratz.</w:t>
      </w:r>
    </w:p>
    <w:p w:rsidR="00FB5165" w:rsidRDefault="0094512A">
      <w:pPr>
        <w:pStyle w:val="SemEspaamento"/>
        <w:jc w:val="both"/>
        <w:rPr>
          <w:rFonts w:cs="Times New Roman"/>
          <w:sz w:val="20"/>
          <w:szCs w:val="20"/>
        </w:rPr>
      </w:pPr>
      <w:r>
        <w:rPr>
          <w:rFonts w:cs="Times New Roman"/>
          <w:sz w:val="20"/>
          <w:szCs w:val="20"/>
        </w:rPr>
        <w:t>- O segundo perímetro inicia</w:t>
      </w:r>
      <w:r>
        <w:rPr>
          <w:rFonts w:cs="Times New Roman"/>
          <w:sz w:val="20"/>
          <w:szCs w:val="20"/>
        </w:rPr>
        <w:t xml:space="preserve"> na esquina formada pela Rua Jacob Gremmelmaier e pela Rua Major Manoel Nunes da Costa, seguindo no sentido norte/sul pela Rua Major Manoel Nunes da Costa até a Rua Constante Richetti, a seguir no sentido leste/oeste pela Rua Constante Richetti até o limit</w:t>
      </w:r>
      <w:r>
        <w:rPr>
          <w:rFonts w:cs="Times New Roman"/>
          <w:sz w:val="20"/>
          <w:szCs w:val="20"/>
        </w:rPr>
        <w:t>e do lote rural n° 20, após no sentido sul/norte pelo limite do lote rural n° 20 até a Rua Jacob Gremmelmaier, a seguir no sentido oeste/leste, pela Rua Jacob Gremmelmaier até a linha de divisa oeste do loteamento Parque da União, após no sentido sul/norte</w:t>
      </w:r>
      <w:r>
        <w:rPr>
          <w:rFonts w:cs="Times New Roman"/>
          <w:sz w:val="20"/>
          <w:szCs w:val="20"/>
        </w:rPr>
        <w:t xml:space="preserve"> contornando o Loteamento Parque da </w:t>
      </w:r>
      <w:r>
        <w:rPr>
          <w:rFonts w:cs="Times New Roman"/>
          <w:sz w:val="20"/>
          <w:szCs w:val="20"/>
        </w:rPr>
        <w:lastRenderedPageBreak/>
        <w:t xml:space="preserve">União até a Rua Major Candido Cony, a seguir no sentido oeste/leste pela Rua Major Candido Cony até a quadra 18 do Loteamento Parque da União, após no sentido norte/sul contornando o Loteamento Parque da União até a Rua </w:t>
      </w:r>
      <w:r>
        <w:rPr>
          <w:rFonts w:cs="Times New Roman"/>
          <w:sz w:val="20"/>
          <w:szCs w:val="20"/>
        </w:rPr>
        <w:t>Jacob Gremmelmaier, e finalizando no sentido oeste/leste pela Rua Jacob Gremmelmaier até o ponto inicial, que é a esquina formada pelas Ruas Jacob Gremmelmaier e Major Manoel Nunes da Costa.</w:t>
      </w:r>
    </w:p>
    <w:p w:rsidR="00FB5165" w:rsidRDefault="0094512A">
      <w:pPr>
        <w:pStyle w:val="SemEspaamento"/>
        <w:jc w:val="both"/>
      </w:pPr>
      <w:r>
        <w:rPr>
          <w:rFonts w:cs="Times New Roman"/>
          <w:sz w:val="20"/>
          <w:szCs w:val="20"/>
        </w:rPr>
        <w:t xml:space="preserve">- O terceiro perímetro inicia na confrontação leste, partindo do </w:t>
      </w:r>
      <w:r>
        <w:rPr>
          <w:rFonts w:cs="Times New Roman"/>
          <w:sz w:val="20"/>
          <w:szCs w:val="20"/>
        </w:rPr>
        <w:t>ponto formado pela Rodovia RS 135 com o Loteamento Rigo/Sandri, no sentido norte/sul contornando o Loteamento Rigo/Sandri até a quadra 09 deste mesmo loteamento, a seguir no sentido leste/oeste contornando o Loteamento Rigo/Sandri e o Loteamento Parque Ind</w:t>
      </w:r>
      <w:r>
        <w:rPr>
          <w:rFonts w:cs="Times New Roman"/>
          <w:sz w:val="20"/>
          <w:szCs w:val="20"/>
        </w:rPr>
        <w:t xml:space="preserve">ustrial São Cristóvão até o limite da quadra 04 do Loteamento Parque Industrial São Cristóvão, após no sentido sul/norte contornando o Loteamento Parque Industrial São Cristóvão até a Rodovia RS 135 e finalizando no sentido oeste/leste pela Rodovia RS 135 </w:t>
      </w:r>
      <w:r>
        <w:rPr>
          <w:rFonts w:cs="Times New Roman"/>
          <w:sz w:val="20"/>
          <w:szCs w:val="20"/>
        </w:rPr>
        <w:t>até o ponto inicial que é o encontro da Rodovia RS 135 com o Loteamento Rigo/Sandri.</w:t>
      </w:r>
    </w:p>
    <w:p w:rsidR="00FB5165" w:rsidRDefault="00FB5165">
      <w:pPr>
        <w:pStyle w:val="Standard"/>
        <w:jc w:val="both"/>
        <w:rPr>
          <w:rFonts w:ascii="Calibri" w:hAnsi="Calibri" w:cs="Times New Roman"/>
          <w:b/>
          <w:sz w:val="20"/>
          <w:szCs w:val="20"/>
        </w:rPr>
      </w:pPr>
    </w:p>
    <w:p w:rsidR="00FB5165" w:rsidRDefault="0094512A">
      <w:pPr>
        <w:pStyle w:val="Standard"/>
        <w:jc w:val="both"/>
        <w:rPr>
          <w:rFonts w:hint="eastAsia"/>
        </w:rPr>
      </w:pPr>
      <w:r>
        <w:rPr>
          <w:rFonts w:ascii="Calibri" w:hAnsi="Calibri" w:cs="Times New Roman"/>
          <w:b/>
          <w:sz w:val="20"/>
          <w:szCs w:val="20"/>
        </w:rPr>
        <w:t xml:space="preserve">IV – </w:t>
      </w:r>
      <w:r>
        <w:rPr>
          <w:rFonts w:ascii="Calibri" w:hAnsi="Calibri" w:cs="Times New Roman"/>
          <w:b/>
          <w:sz w:val="20"/>
          <w:szCs w:val="20"/>
          <w:u w:val="single"/>
        </w:rPr>
        <w:t>4ª Divisão Fiscal</w:t>
      </w:r>
      <w:r>
        <w:rPr>
          <w:rFonts w:ascii="Calibri" w:hAnsi="Calibri" w:cs="Times New Roman"/>
          <w:sz w:val="20"/>
          <w:szCs w:val="20"/>
        </w:rPr>
        <w:t xml:space="preserve"> – iniciando pela esquina formada pelas Ruas Dr. Eduardo Barreto Vianna e pela Rua Luiz Bergamini, seguindo no sentido leste/oeste pela Rua Luiz Bergamini até a Rua Frei Gentil, a seguir no sentido norte/sul pela Rua Frei Gentil até a Rua João Borgmann, ap</w:t>
      </w:r>
      <w:r>
        <w:rPr>
          <w:rFonts w:ascii="Calibri" w:hAnsi="Calibri" w:cs="Times New Roman"/>
          <w:sz w:val="20"/>
          <w:szCs w:val="20"/>
        </w:rPr>
        <w:t xml:space="preserve">ós no sentido leste/oeste pela Rua João Borgmann até a Rua Orion Edler, a seguir no sentido norte/sul pela Rua Orion Edler até a Rua Jacob Gremmelmaier, após no sentido leste/oeste pela Rua Jacob Gremmelmaier até a quadra 18 do Loteamento Parque da União, </w:t>
      </w:r>
      <w:r>
        <w:rPr>
          <w:rFonts w:ascii="Calibri" w:hAnsi="Calibri" w:cs="Times New Roman"/>
          <w:sz w:val="20"/>
          <w:szCs w:val="20"/>
        </w:rPr>
        <w:t xml:space="preserve">após no sentido sul/norte contornando a quadra 18 do Loteamento Parque da União até a Rua Major Cândido Cony, a seguir no sentido leste/oeste pela Rua Major Cândido Cony até o limite do lote rural n° 26, após no sentido norte/sul pela divisa do lote rural </w:t>
      </w:r>
      <w:r>
        <w:rPr>
          <w:rFonts w:ascii="Calibri" w:hAnsi="Calibri" w:cs="Times New Roman"/>
          <w:sz w:val="20"/>
          <w:szCs w:val="20"/>
        </w:rPr>
        <w:t>n° 26 até a Rua Jacob Gremmelmaier, a seguir pela Rua Jacob Gremmelmaier até o limite do lote rural n° 20, após no sentido sul/norte pelo limite do lote rural n° 20 até encontrar o lote rural n° 33, a seguir no sentido oeste/leste pelo limite dos lotes rur</w:t>
      </w:r>
      <w:r>
        <w:rPr>
          <w:rFonts w:ascii="Calibri" w:hAnsi="Calibri" w:cs="Times New Roman"/>
          <w:sz w:val="20"/>
          <w:szCs w:val="20"/>
        </w:rPr>
        <w:t>ais n° 20, n° 22, n° 24, n° 26, chácara n° 20 e parte da chácara 10 até uma Rua Projetada, a seguir no sentido sul/norte pela Rua Projetada até a divisa com o lote rural n° 32-A, a seguir no sentido oeste/leste no limite do Loteamento Gleba “A” até o limit</w:t>
      </w:r>
      <w:r>
        <w:rPr>
          <w:rFonts w:ascii="Calibri" w:hAnsi="Calibri" w:cs="Times New Roman"/>
          <w:sz w:val="20"/>
          <w:szCs w:val="20"/>
        </w:rPr>
        <w:t xml:space="preserve">e do quarteirão da chácara “RR”, a seguir no sentido sul/norte pelos quarteirões das chácaras “RR”, Àrea Verde, “AAA”, “BBB”, “EEE” e lote rural n° 43, a seguir no sentido oeste/leste com os lotes rurais n° 43, n° 45, n° 47, n° 49, n° 51, n° 52 e n° 53, a </w:t>
      </w:r>
      <w:r>
        <w:rPr>
          <w:rFonts w:ascii="Calibri" w:hAnsi="Calibri" w:cs="Times New Roman"/>
          <w:sz w:val="20"/>
          <w:szCs w:val="20"/>
        </w:rPr>
        <w:t>seguir no sentido norte/sul pela divisa do lote rural n° 53, chácaras n° 01, n° 02, n° 04, n° 06, n° 26, n° 28, n° 30, n° 32, n° 34, n° 36, n° 38, Avenida Severiano de Almeida até a Rua Domingos Tumelero, a seguir no sentido leste/oeste pela Rua Domingos T</w:t>
      </w:r>
      <w:r>
        <w:rPr>
          <w:rFonts w:ascii="Calibri" w:hAnsi="Calibri" w:cs="Times New Roman"/>
          <w:sz w:val="20"/>
          <w:szCs w:val="20"/>
        </w:rPr>
        <w:t>umelero até a chácara n° 48, após no sentido norte/sul contornado a quadra 114 até o encontrar o Rio Abaúna, a seguir no sentido leste/oeste costeando o Rio Abaúna e o limite das chácaras n° 48, n° 47, n° 46, n° 45, n° 44, n° 43 e n° 42 até encontrar a qua</w:t>
      </w:r>
      <w:r>
        <w:rPr>
          <w:rFonts w:ascii="Calibri" w:hAnsi="Calibri" w:cs="Times New Roman"/>
          <w:sz w:val="20"/>
          <w:szCs w:val="20"/>
        </w:rPr>
        <w:t>dra 128, seguindo no mesmo sentido confrontando as quadras 128 e 129 até encontrar a Rua Dr. Eduardo Barreto Vianna e finalizando no sentido norte/sul pela Rua Dr. Eduardo Barreto Vianna até o ponto inicial, que é a esquina formada pelas Ruas Dr. Eduardo B</w:t>
      </w:r>
      <w:r>
        <w:rPr>
          <w:rFonts w:ascii="Calibri" w:hAnsi="Calibri" w:cs="Times New Roman"/>
          <w:sz w:val="20"/>
          <w:szCs w:val="20"/>
        </w:rPr>
        <w:t>arreto Vianna e Luiz Bergamini.</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3° -</w:t>
      </w:r>
      <w:r>
        <w:rPr>
          <w:rFonts w:ascii="Calibri" w:hAnsi="Calibri" w:cs="Times New Roman"/>
          <w:sz w:val="20"/>
          <w:szCs w:val="20"/>
        </w:rPr>
        <w:t xml:space="preserve"> Para efeitos de tributação, integram também a 1ª Divisão Fiscal os imóveis fronteiros aos logradouros de delimitação com a 2ª Divisão Fiscal.</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4° -</w:t>
      </w:r>
      <w:r>
        <w:rPr>
          <w:rFonts w:ascii="Calibri" w:hAnsi="Calibri" w:cs="Times New Roman"/>
          <w:sz w:val="20"/>
          <w:szCs w:val="20"/>
        </w:rPr>
        <w:t xml:space="preserve"> Considera-se prédio condenado aquele que ofereça perigo à seguranç</w:t>
      </w:r>
      <w:r>
        <w:rPr>
          <w:rFonts w:ascii="Calibri" w:hAnsi="Calibri" w:cs="Times New Roman"/>
          <w:sz w:val="20"/>
          <w:szCs w:val="20"/>
        </w:rPr>
        <w:t>a e à saúde pública.</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5º -</w:t>
      </w:r>
      <w:r>
        <w:rPr>
          <w:rFonts w:ascii="Calibri" w:hAnsi="Calibri" w:cs="Times New Roman"/>
          <w:sz w:val="20"/>
          <w:szCs w:val="20"/>
        </w:rPr>
        <w:t xml:space="preserve"> O valor venal do imóvel será determinado em função dos seguintes elementos:</w:t>
      </w:r>
    </w:p>
    <w:p w:rsidR="00FB5165" w:rsidRDefault="0094512A">
      <w:pPr>
        <w:pStyle w:val="PargrafodaLista"/>
        <w:ind w:left="0"/>
        <w:jc w:val="both"/>
        <w:rPr>
          <w:rFonts w:ascii="Calibri" w:hAnsi="Calibri"/>
          <w:sz w:val="20"/>
          <w:szCs w:val="20"/>
        </w:rPr>
      </w:pPr>
      <w:r>
        <w:rPr>
          <w:rFonts w:ascii="Calibri" w:hAnsi="Calibri"/>
          <w:sz w:val="20"/>
          <w:szCs w:val="20"/>
        </w:rPr>
        <w:t>a) - Quando prédio, pela soma do valor do terreno ou de parte ideal deste, com o valor da construção, benfeitorias e/ou dependências;</w:t>
      </w:r>
    </w:p>
    <w:p w:rsidR="00FB5165" w:rsidRDefault="0094512A">
      <w:pPr>
        <w:pStyle w:val="PargrafodaLista"/>
        <w:ind w:left="0"/>
        <w:jc w:val="both"/>
        <w:rPr>
          <w:rFonts w:ascii="Calibri" w:hAnsi="Calibri"/>
          <w:sz w:val="20"/>
          <w:szCs w:val="20"/>
        </w:rPr>
      </w:pPr>
      <w:r>
        <w:rPr>
          <w:rFonts w:ascii="Calibri" w:hAnsi="Calibri"/>
          <w:sz w:val="20"/>
          <w:szCs w:val="20"/>
        </w:rPr>
        <w:t>b) - Quando terre</w:t>
      </w:r>
      <w:r>
        <w:rPr>
          <w:rFonts w:ascii="Calibri" w:hAnsi="Calibri"/>
          <w:sz w:val="20"/>
          <w:szCs w:val="20"/>
        </w:rPr>
        <w:t>nos, chácaras outras áreas, pela sua área multiplicada pelo valor do metro quadrado.</w:t>
      </w:r>
    </w:p>
    <w:p w:rsidR="00FB5165" w:rsidRDefault="00FB5165">
      <w:pPr>
        <w:pStyle w:val="Ttulo3"/>
        <w:numPr>
          <w:ilvl w:val="2"/>
          <w:numId w:val="1"/>
        </w:numPr>
        <w:tabs>
          <w:tab w:val="left" w:pos="-30"/>
        </w:tabs>
        <w:overflowPunct w:val="0"/>
        <w:autoSpaceDE w:val="0"/>
        <w:ind w:left="-15"/>
        <w:jc w:val="center"/>
        <w:rPr>
          <w:rFonts w:ascii="Calibri" w:eastAsia="Arial Unicode MS" w:hAnsi="Calibri" w:cs="Times New Roman"/>
          <w:bCs w:val="0"/>
          <w:iCs/>
          <w:sz w:val="20"/>
          <w:szCs w:val="20"/>
        </w:rPr>
      </w:pPr>
    </w:p>
    <w:p w:rsidR="00FB5165" w:rsidRDefault="0094512A">
      <w:pPr>
        <w:pStyle w:val="Ttulo3"/>
        <w:numPr>
          <w:ilvl w:val="2"/>
          <w:numId w:val="1"/>
        </w:numPr>
        <w:tabs>
          <w:tab w:val="left" w:pos="-30"/>
        </w:tabs>
        <w:overflowPunct w:val="0"/>
        <w:autoSpaceDE w:val="0"/>
        <w:ind w:left="-15"/>
        <w:jc w:val="center"/>
        <w:rPr>
          <w:rFonts w:ascii="Calibri" w:eastAsia="Arial Unicode MS" w:hAnsi="Calibri" w:cs="Times New Roman"/>
          <w:bCs w:val="0"/>
          <w:iCs/>
          <w:sz w:val="20"/>
          <w:szCs w:val="20"/>
        </w:rPr>
      </w:pPr>
      <w:r>
        <w:rPr>
          <w:rFonts w:ascii="Calibri" w:eastAsia="Arial Unicode MS" w:hAnsi="Calibri" w:cs="Times New Roman"/>
          <w:bCs w:val="0"/>
          <w:iCs/>
          <w:sz w:val="20"/>
          <w:szCs w:val="20"/>
        </w:rPr>
        <w:t>Seção III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Das Disposições Gerais</w:t>
      </w:r>
    </w:p>
    <w:p w:rsidR="00FB5165" w:rsidRDefault="00FB5165">
      <w:pPr>
        <w:pStyle w:val="Standard"/>
        <w:tabs>
          <w:tab w:val="left" w:pos="-30"/>
        </w:tabs>
        <w:ind w:left="-15"/>
        <w:jc w:val="center"/>
        <w:rPr>
          <w:rFonts w:ascii="Calibri" w:eastAsia="Arial Unicode MS" w:hAnsi="Calibri" w:cs="Times New Roman"/>
          <w:iCs/>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iCs/>
          <w:sz w:val="20"/>
          <w:szCs w:val="20"/>
        </w:rPr>
        <w:t>Art. 7º –</w:t>
      </w:r>
      <w:r>
        <w:rPr>
          <w:rFonts w:ascii="Calibri" w:eastAsia="Arial Unicode MS" w:hAnsi="Calibri" w:cs="Times New Roman"/>
          <w:iCs/>
          <w:sz w:val="20"/>
          <w:szCs w:val="20"/>
        </w:rPr>
        <w:t xml:space="preserve"> O vencimento do </w:t>
      </w:r>
      <w:r>
        <w:rPr>
          <w:rFonts w:ascii="Calibri" w:eastAsia="Arial Unicode MS" w:hAnsi="Calibri" w:cs="Times New Roman"/>
          <w:b/>
          <w:iCs/>
          <w:sz w:val="20"/>
          <w:szCs w:val="20"/>
        </w:rPr>
        <w:t>IPTU</w:t>
      </w:r>
      <w:r>
        <w:rPr>
          <w:rFonts w:ascii="Calibri" w:eastAsia="Arial Unicode MS" w:hAnsi="Calibri" w:cs="Times New Roman"/>
          <w:iCs/>
          <w:sz w:val="20"/>
          <w:szCs w:val="20"/>
        </w:rPr>
        <w:t xml:space="preserve"> será, sempre, no dia 15 do mês de abril de cada exercício.</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iCs/>
          <w:sz w:val="20"/>
          <w:szCs w:val="20"/>
        </w:rPr>
        <w:t>Parágrafo Único –</w:t>
      </w:r>
      <w:r>
        <w:rPr>
          <w:rFonts w:ascii="Calibri" w:eastAsia="Arial Unicode MS" w:hAnsi="Calibri" w:cs="Times New Roman"/>
          <w:iCs/>
          <w:sz w:val="20"/>
          <w:szCs w:val="20"/>
        </w:rPr>
        <w:t xml:space="preserve"> O Poder Executivo fica autorizado a conceder:</w:t>
      </w:r>
    </w:p>
    <w:p w:rsidR="00FB5165" w:rsidRDefault="0094512A">
      <w:pPr>
        <w:pStyle w:val="Standard"/>
        <w:tabs>
          <w:tab w:val="left" w:pos="-30"/>
        </w:tabs>
        <w:ind w:left="-15"/>
        <w:jc w:val="both"/>
        <w:rPr>
          <w:rFonts w:ascii="Calibri" w:eastAsia="Arial Unicode MS" w:hAnsi="Calibri" w:cs="Times New Roman"/>
          <w:iCs/>
          <w:sz w:val="20"/>
          <w:szCs w:val="20"/>
        </w:rPr>
      </w:pPr>
      <w:r>
        <w:rPr>
          <w:rFonts w:ascii="Calibri" w:eastAsia="Arial Unicode MS" w:hAnsi="Calibri" w:cs="Times New Roman"/>
          <w:iCs/>
          <w:sz w:val="20"/>
          <w:szCs w:val="20"/>
        </w:rPr>
        <w:t xml:space="preserve">a) – parcelamento, em até 5 (cinco) vezes, mensais e consecutivas, sem qualquer acréscimo e, que a parcela não seja inferior a 10 </w:t>
      </w:r>
      <w:r>
        <w:rPr>
          <w:rFonts w:ascii="Calibri" w:eastAsia="Arial Unicode MS" w:hAnsi="Calibri" w:cs="Times New Roman"/>
          <w:iCs/>
          <w:sz w:val="20"/>
          <w:szCs w:val="20"/>
        </w:rPr>
        <w:t>(dez) URMs;</w:t>
      </w:r>
    </w:p>
    <w:p w:rsidR="00FB5165" w:rsidRDefault="0094512A">
      <w:pPr>
        <w:pStyle w:val="Standard"/>
        <w:tabs>
          <w:tab w:val="left" w:pos="-30"/>
        </w:tabs>
        <w:ind w:left="-15"/>
        <w:jc w:val="both"/>
        <w:rPr>
          <w:rFonts w:ascii="Calibri" w:eastAsia="Arial Unicode MS" w:hAnsi="Calibri" w:cs="Times New Roman"/>
          <w:iCs/>
          <w:sz w:val="20"/>
          <w:szCs w:val="20"/>
        </w:rPr>
      </w:pPr>
      <w:r>
        <w:rPr>
          <w:rFonts w:ascii="Calibri" w:eastAsia="Arial Unicode MS" w:hAnsi="Calibri" w:cs="Times New Roman"/>
          <w:iCs/>
          <w:sz w:val="20"/>
          <w:szCs w:val="20"/>
        </w:rPr>
        <w:t>b) – descontos, pelo pagamento a vista; pagamento antecipado e; desconto especial para sequência de anos de pagamentos efetuados, a vista e antecipadamente, conforme dispuser regulamento do Poder Executivo Municipal;</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Art. 8º - </w:t>
      </w:r>
      <w:r>
        <w:rPr>
          <w:rFonts w:ascii="Calibri" w:eastAsia="Arial Unicode MS" w:hAnsi="Calibri" w:cs="Times New Roman"/>
          <w:sz w:val="20"/>
          <w:szCs w:val="20"/>
        </w:rPr>
        <w:t>Constituem instr</w:t>
      </w:r>
      <w:r>
        <w:rPr>
          <w:rFonts w:ascii="Calibri" w:eastAsia="Arial Unicode MS" w:hAnsi="Calibri" w:cs="Times New Roman"/>
          <w:sz w:val="20"/>
          <w:szCs w:val="20"/>
        </w:rPr>
        <w:t>umentos para a apuração do valor venal dos imóveis:</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lastRenderedPageBreak/>
        <w:t>I-</w:t>
      </w:r>
      <w:r>
        <w:rPr>
          <w:rFonts w:ascii="Calibri" w:eastAsia="Arial Unicode MS" w:hAnsi="Calibri" w:cs="Times New Roman"/>
          <w:sz w:val="20"/>
          <w:szCs w:val="20"/>
        </w:rPr>
        <w:t xml:space="preserve"> a planta de valores, elaborada por comissão constituída e regulada pelo Executivo Municipal;</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preços relativos às últimas transações imobiliárias;</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recadastramento realizado pelo Município, so</w:t>
      </w:r>
      <w:r>
        <w:rPr>
          <w:rFonts w:ascii="Calibri" w:eastAsia="Arial Unicode MS" w:hAnsi="Calibri" w:cs="Times New Roman"/>
          <w:sz w:val="20"/>
          <w:szCs w:val="20"/>
        </w:rPr>
        <w:t>bre construções e benfeitorias.</w:t>
      </w:r>
    </w:p>
    <w:p w:rsidR="00FB5165" w:rsidRDefault="00FB5165">
      <w:pPr>
        <w:pStyle w:val="Standard"/>
        <w:tabs>
          <w:tab w:val="left" w:pos="69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Para fins de apuração do valor venal levar-se-á em consideração os aspectos topográficos e a situação cadastral.</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2° -</w:t>
      </w:r>
      <w:r>
        <w:rPr>
          <w:rFonts w:ascii="Calibri" w:eastAsia="Arial Unicode MS" w:hAnsi="Calibri" w:cs="Times New Roman"/>
          <w:sz w:val="20"/>
          <w:szCs w:val="20"/>
        </w:rPr>
        <w:t xml:space="preserve"> O valor venal do prédio é constituído pela soma do valor do terreno ou de parte ideal deste, c</w:t>
      </w:r>
      <w:r>
        <w:rPr>
          <w:rFonts w:ascii="Calibri" w:eastAsia="Arial Unicode MS" w:hAnsi="Calibri" w:cs="Times New Roman"/>
          <w:sz w:val="20"/>
          <w:szCs w:val="20"/>
        </w:rPr>
        <w:t>om o valor da construção e benfeitorias.</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Estilo1"/>
        <w:ind w:left="-15" w:firstLine="15"/>
        <w:rPr>
          <w:rFonts w:hint="eastAsia"/>
        </w:rPr>
      </w:pPr>
      <w:r>
        <w:rPr>
          <w:rFonts w:ascii="Calibri" w:eastAsia="Arial Unicode MS" w:hAnsi="Calibri" w:cs="Times New Roman"/>
          <w:b/>
          <w:sz w:val="20"/>
        </w:rPr>
        <w:t>§ 3º -</w:t>
      </w:r>
      <w:r>
        <w:rPr>
          <w:rFonts w:ascii="Calibri" w:eastAsia="Arial Unicode MS" w:hAnsi="Calibri" w:cs="Times New Roman"/>
          <w:sz w:val="20"/>
        </w:rPr>
        <w:t xml:space="preserve"> A apuração do valor venal do terreno será determinado pela área do mesmo multiplicada pelo valor do m</w:t>
      </w:r>
      <w:r>
        <w:rPr>
          <w:rFonts w:ascii="Calibri" w:eastAsia="Arial Unicode MS" w:hAnsi="Calibri" w:cs="Times New Roman"/>
          <w:sz w:val="20"/>
          <w:vertAlign w:val="superscript"/>
        </w:rPr>
        <w:t>2</w:t>
      </w:r>
      <w:r>
        <w:rPr>
          <w:rFonts w:ascii="Calibri" w:eastAsia="Arial Unicode MS" w:hAnsi="Calibri" w:cs="Times New Roman"/>
          <w:sz w:val="20"/>
        </w:rPr>
        <w:t xml:space="preserve"> (metro quadrado).</w:t>
      </w:r>
    </w:p>
    <w:p w:rsidR="00FB5165" w:rsidRDefault="00FB5165">
      <w:pPr>
        <w:pStyle w:val="Estilo1"/>
        <w:ind w:left="-15" w:firstLine="15"/>
        <w:rPr>
          <w:rFonts w:ascii="Calibri" w:eastAsia="Arial Unicode MS" w:hAnsi="Calibri" w:cs="Times New Roman"/>
          <w:sz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Para definição do valor venal das construções e benfeitorias poderão ser utilizadas como base:</w:t>
      </w:r>
    </w:p>
    <w:p w:rsidR="00FB5165" w:rsidRDefault="0094512A">
      <w:pPr>
        <w:pStyle w:val="Standard"/>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a) - informações de órgãos técnicos ligados à construção civil;</w:t>
      </w:r>
    </w:p>
    <w:p w:rsidR="00FB5165" w:rsidRDefault="0094512A">
      <w:pPr>
        <w:pStyle w:val="Standard"/>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b) - valores aplicados no mercado imobiliário local;</w:t>
      </w:r>
    </w:p>
    <w:p w:rsidR="00FB5165" w:rsidRDefault="0094512A">
      <w:pPr>
        <w:pStyle w:val="Standard"/>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c) – quaisquer outros dados informativos, v</w:t>
      </w:r>
      <w:r>
        <w:rPr>
          <w:rFonts w:ascii="Calibri" w:eastAsia="Arial Unicode MS" w:hAnsi="Calibri" w:cs="Times New Roman"/>
          <w:sz w:val="20"/>
          <w:szCs w:val="20"/>
        </w:rPr>
        <w:t>inculados à construção civil.</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5º -</w:t>
      </w:r>
      <w:r>
        <w:rPr>
          <w:rFonts w:ascii="Calibri" w:eastAsia="Arial Unicode MS" w:hAnsi="Calibri" w:cs="Times New Roman"/>
          <w:sz w:val="20"/>
          <w:szCs w:val="20"/>
        </w:rPr>
        <w:t xml:space="preserve"> O Poder executivo regulamentará o disposto neste artigo, no que se refere às construções e benfeitorias.</w:t>
      </w:r>
    </w:p>
    <w:p w:rsidR="00FB5165" w:rsidRDefault="0094512A">
      <w:pPr>
        <w:pStyle w:val="Standard"/>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 xml:space="preserve"> </w:t>
      </w: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9º –</w:t>
      </w:r>
      <w:r>
        <w:rPr>
          <w:rFonts w:ascii="Calibri" w:eastAsia="Arial Unicode MS" w:hAnsi="Calibri" w:cs="Times New Roman"/>
          <w:sz w:val="20"/>
          <w:szCs w:val="20"/>
        </w:rPr>
        <w:t xml:space="preserve"> Sem prejuízo de correções anuais, o Poder Executivo deverá, a partir do ano de 2021 atualizar a planta de valores venais, para efeitos de cobrança do </w:t>
      </w:r>
      <w:r>
        <w:rPr>
          <w:rFonts w:ascii="Calibri" w:eastAsia="Arial Unicode MS" w:hAnsi="Calibri" w:cs="Times New Roman"/>
          <w:b/>
          <w:sz w:val="20"/>
          <w:szCs w:val="20"/>
        </w:rPr>
        <w:t>IPTU</w:t>
      </w:r>
      <w:r>
        <w:rPr>
          <w:rFonts w:ascii="Calibri" w:eastAsia="Arial Unicode MS" w:hAnsi="Calibri" w:cs="Times New Roman"/>
          <w:sz w:val="20"/>
          <w:szCs w:val="20"/>
        </w:rPr>
        <w:t xml:space="preserve"> e, a cada 4 (quatro) anos, atualizá-la, novamente.</w:t>
      </w:r>
    </w:p>
    <w:p w:rsidR="00FB5165" w:rsidRDefault="0094512A">
      <w:pPr>
        <w:pStyle w:val="Standard"/>
        <w:tabs>
          <w:tab w:val="left" w:pos="-3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 xml:space="preserve"> </w:t>
      </w: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10 -</w:t>
      </w:r>
      <w:r>
        <w:rPr>
          <w:rFonts w:ascii="Calibri" w:eastAsia="Arial Unicode MS" w:hAnsi="Calibri" w:cs="Times New Roman"/>
          <w:sz w:val="20"/>
          <w:szCs w:val="20"/>
        </w:rPr>
        <w:t xml:space="preserve"> O contribuinte do imposto é o proprie</w:t>
      </w:r>
      <w:r>
        <w:rPr>
          <w:rFonts w:ascii="Calibri" w:eastAsia="Arial Unicode MS" w:hAnsi="Calibri" w:cs="Times New Roman"/>
          <w:sz w:val="20"/>
          <w:szCs w:val="20"/>
        </w:rPr>
        <w:t>tário do imóvel, o titular do domínio útil ou o seu possuidor, a qualquer título.</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O arrematante é responsável pelo imposto a partir da data de expedição da carta de arrematação válida, até a realização desta reponde a parte devedora cujo</w:t>
      </w:r>
      <w:r>
        <w:rPr>
          <w:rFonts w:ascii="Calibri" w:eastAsia="Arial Unicode MS" w:hAnsi="Calibri" w:cs="Times New Roman"/>
          <w:sz w:val="20"/>
          <w:szCs w:val="20"/>
        </w:rPr>
        <w:t xml:space="preserve"> bem se arrematou</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11 -</w:t>
      </w:r>
      <w:r>
        <w:rPr>
          <w:rFonts w:ascii="Calibri" w:eastAsia="Arial Unicode MS" w:hAnsi="Calibri" w:cs="Times New Roman"/>
          <w:sz w:val="20"/>
          <w:szCs w:val="20"/>
        </w:rPr>
        <w:t xml:space="preserve"> O prédio e o terreno estão sujeitos à inscrição no cadastro imobiliário, ainda que abrangidos por imunidade, não-incidência, isenção ou, qualquer outro benefício fiscal.</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12 -</w:t>
      </w:r>
      <w:r>
        <w:rPr>
          <w:rFonts w:ascii="Calibri" w:eastAsia="Arial Unicode MS" w:hAnsi="Calibri" w:cs="Times New Roman"/>
          <w:sz w:val="20"/>
          <w:szCs w:val="20"/>
        </w:rPr>
        <w:t xml:space="preserve"> A inscrição é promovida:</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pelo proprietário</w:t>
      </w:r>
      <w:r>
        <w:rPr>
          <w:rFonts w:ascii="Calibri" w:eastAsia="Arial Unicode MS" w:hAnsi="Calibri" w:cs="Times New Roman"/>
          <w:sz w:val="20"/>
          <w:szCs w:val="20"/>
        </w:rPr>
        <w:t>;</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pelo titular do domínio útil ou pelo possuidor, a qualquer título;</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pelo promitente comprador;</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pelo(s) donatário(s), herdeiro(s) ou legatário(s), sob pena de responsabilidade passiva solidária em cobrança judicial ou extrajudicial, movida </w:t>
      </w:r>
      <w:r>
        <w:rPr>
          <w:rFonts w:ascii="Calibri" w:eastAsia="Arial Unicode MS" w:hAnsi="Calibri" w:cs="Times New Roman"/>
          <w:sz w:val="20"/>
          <w:szCs w:val="20"/>
        </w:rPr>
        <w:t>contra o(s) doador (es) ou espólio;</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de ofício, quando não atendido os incisos I a IV.</w:t>
      </w:r>
    </w:p>
    <w:p w:rsidR="00FB5165" w:rsidRDefault="00FB5165">
      <w:pPr>
        <w:pStyle w:val="Standard"/>
        <w:tabs>
          <w:tab w:val="left" w:pos="69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13 -</w:t>
      </w:r>
      <w:r>
        <w:rPr>
          <w:rFonts w:ascii="Calibri" w:eastAsia="Arial Unicode MS" w:hAnsi="Calibri" w:cs="Times New Roman"/>
          <w:sz w:val="20"/>
          <w:szCs w:val="20"/>
        </w:rPr>
        <w:t xml:space="preserve"> A inscrição, de que trata o artigo anterior, é procedida mediante a comprovação, por documento hábil, da titularidade do imóvel ou da condição alegada, dep</w:t>
      </w:r>
      <w:r>
        <w:rPr>
          <w:rFonts w:ascii="Calibri" w:eastAsia="Arial Unicode MS" w:hAnsi="Calibri" w:cs="Times New Roman"/>
          <w:sz w:val="20"/>
          <w:szCs w:val="20"/>
        </w:rPr>
        <w:t>ois de anotados e realizados os, respectivos, registros legais.</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Quando se tratar de área loteada, deverá a inscrição ser precedida do arquivamento, na Fazenda Municipal, da planta completa do loteamento aprovado, na forma da lei.</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Qualquer</w:t>
      </w:r>
      <w:r>
        <w:rPr>
          <w:rFonts w:ascii="Calibri" w:eastAsia="Arial Unicode MS" w:hAnsi="Calibri" w:cs="Times New Roman"/>
          <w:sz w:val="20"/>
          <w:szCs w:val="20"/>
        </w:rPr>
        <w:t xml:space="preserve"> alteração praticada no imóvel ou no loteamento deverá ser comunicada, em até 30 (trinta) dias, pelo contribuinte, à Fazenda Municipal.</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O prédio terá tantas inscrições quantas forem as unidades distintas que o integram, observado o tipo de utiliza</w:t>
      </w:r>
      <w:r>
        <w:rPr>
          <w:rFonts w:ascii="Calibri" w:eastAsia="Arial Unicode MS" w:hAnsi="Calibri" w:cs="Times New Roman"/>
          <w:sz w:val="20"/>
          <w:szCs w:val="20"/>
        </w:rPr>
        <w:t>ção.</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Art. 14 - </w:t>
      </w:r>
      <w:r>
        <w:rPr>
          <w:rFonts w:ascii="Calibri" w:eastAsia="Arial Unicode MS" w:hAnsi="Calibri" w:cs="Times New Roman"/>
          <w:sz w:val="20"/>
          <w:szCs w:val="20"/>
        </w:rPr>
        <w:t>Está sujeita a nova inscrição, nos termos desta lei, ou à averbação na ficha de cadastro:</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a alteração efetuada na construção, aumento, reforma, reconstrução ou, demolição;</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o desdobramento ou, englobamento de áreas;</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a transferência da propriedade ou, do domínio;</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lastRenderedPageBreak/>
        <w:t>IV -</w:t>
      </w:r>
      <w:r>
        <w:rPr>
          <w:rFonts w:ascii="Calibri" w:eastAsia="Arial Unicode MS" w:hAnsi="Calibri" w:cs="Times New Roman"/>
          <w:sz w:val="20"/>
          <w:szCs w:val="20"/>
        </w:rPr>
        <w:t xml:space="preserve"> a mudança de endereço do Contribuinte;</w:t>
      </w: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a concessão e renovação de qualquer benefício fiscal.</w:t>
      </w:r>
    </w:p>
    <w:p w:rsidR="00FB5165" w:rsidRDefault="00FB5165">
      <w:pPr>
        <w:pStyle w:val="Standard"/>
        <w:tabs>
          <w:tab w:val="left" w:pos="69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Quando se tratar de alienação parcial, esta será </w:t>
      </w:r>
      <w:r>
        <w:rPr>
          <w:rFonts w:ascii="Calibri" w:eastAsia="Arial Unicode MS" w:hAnsi="Calibri" w:cs="Times New Roman"/>
          <w:sz w:val="20"/>
          <w:szCs w:val="20"/>
        </w:rPr>
        <w:t>precedida de nova inscrição para a parte alienada, alterando-se a primitiva.</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 contribuinte deverá, também, comunicar, no prazo de 30 (trinta) dias, as modificações de que trata este artigo, assim como no caso de áreas loteadas ou, construídas, em </w:t>
      </w:r>
      <w:r>
        <w:rPr>
          <w:rFonts w:ascii="Calibri" w:eastAsia="Arial Unicode MS" w:hAnsi="Calibri" w:cs="Times New Roman"/>
          <w:sz w:val="20"/>
          <w:szCs w:val="20"/>
        </w:rPr>
        <w:t>curso de venda:</w:t>
      </w:r>
    </w:p>
    <w:p w:rsidR="00FB5165" w:rsidRDefault="0094512A">
      <w:pPr>
        <w:pStyle w:val="Standard"/>
        <w:tabs>
          <w:tab w:val="left" w:pos="69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a) - indicação dos lotes ou de unidades prediais vendidas e seus adquirentes;</w:t>
      </w:r>
    </w:p>
    <w:p w:rsidR="00FB5165" w:rsidRDefault="0094512A">
      <w:pPr>
        <w:pStyle w:val="Standard"/>
        <w:tabs>
          <w:tab w:val="left" w:pos="690"/>
        </w:tabs>
        <w:ind w:left="-15" w:firstLine="15"/>
        <w:jc w:val="both"/>
        <w:rPr>
          <w:rFonts w:hint="eastAsia"/>
        </w:rPr>
      </w:pPr>
      <w:r>
        <w:rPr>
          <w:rFonts w:ascii="Calibri" w:eastAsia="Arial Unicode MS" w:hAnsi="Calibri" w:cs="Times New Roman"/>
          <w:sz w:val="20"/>
          <w:szCs w:val="20"/>
        </w:rPr>
        <w:t>b)</w:t>
      </w:r>
      <w:r>
        <w:rPr>
          <w:rFonts w:ascii="Calibri" w:eastAsia="Arial Unicode MS" w:hAnsi="Calibri" w:cs="Times New Roman"/>
          <w:b/>
          <w:sz w:val="20"/>
          <w:szCs w:val="20"/>
        </w:rPr>
        <w:t xml:space="preserve"> -</w:t>
      </w:r>
      <w:r>
        <w:rPr>
          <w:rFonts w:ascii="Calibri" w:eastAsia="Arial Unicode MS" w:hAnsi="Calibri" w:cs="Times New Roman"/>
          <w:sz w:val="20"/>
          <w:szCs w:val="20"/>
        </w:rPr>
        <w:t xml:space="preserve"> as rescisões de contratos ou qualquer outra alteração.</w:t>
      </w:r>
    </w:p>
    <w:p w:rsidR="00FB5165" w:rsidRDefault="00FB5165">
      <w:pPr>
        <w:pStyle w:val="Standard"/>
        <w:tabs>
          <w:tab w:val="left" w:pos="690"/>
        </w:tabs>
        <w:ind w:left="-15" w:firstLine="15"/>
        <w:jc w:val="both"/>
        <w:rPr>
          <w:rFonts w:ascii="Calibri" w:eastAsia="Arial Unicode MS" w:hAnsi="Calibri" w:cs="Times New Roman"/>
          <w:sz w:val="20"/>
          <w:szCs w:val="20"/>
        </w:rPr>
      </w:pPr>
    </w:p>
    <w:p w:rsidR="00FB5165" w:rsidRDefault="0094512A">
      <w:pPr>
        <w:pStyle w:val="Standard"/>
        <w:tabs>
          <w:tab w:val="left" w:pos="690"/>
        </w:tabs>
        <w:ind w:left="-15"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O não cumprimento do que dispõe os artigos 13 e 14, sujeitam a multa de 100 (cem) URMs.</w:t>
      </w:r>
    </w:p>
    <w:p w:rsidR="00FB5165" w:rsidRDefault="00FB5165">
      <w:pPr>
        <w:pStyle w:val="Standard"/>
        <w:tabs>
          <w:tab w:val="left" w:pos="69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 4º </w:t>
      </w:r>
      <w:r>
        <w:rPr>
          <w:rFonts w:ascii="Calibri" w:eastAsia="Arial Unicode MS" w:hAnsi="Calibri" w:cs="Times New Roman"/>
          <w:b/>
          <w:sz w:val="20"/>
          <w:szCs w:val="20"/>
        </w:rPr>
        <w:t>-</w:t>
      </w:r>
      <w:r>
        <w:rPr>
          <w:rFonts w:ascii="Calibri" w:eastAsia="Arial Unicode MS" w:hAnsi="Calibri" w:cs="Times New Roman"/>
          <w:sz w:val="20"/>
          <w:szCs w:val="20"/>
        </w:rPr>
        <w:t xml:space="preserve"> Nos casos de transferência da propriedade de imóvel, a inscrição será procedida no prazo de 30 (trinta) dias, contados da data do registro do título no Registro de Imóveis.</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15 -</w:t>
      </w:r>
      <w:r>
        <w:rPr>
          <w:rFonts w:ascii="Calibri" w:eastAsia="Arial Unicode MS" w:hAnsi="Calibri" w:cs="Times New Roman"/>
          <w:sz w:val="20"/>
          <w:szCs w:val="20"/>
        </w:rPr>
        <w:t xml:space="preserve"> Na inscrição de prédio ou de terreno, para determinação de sua frente,</w:t>
      </w:r>
      <w:r>
        <w:rPr>
          <w:rFonts w:ascii="Calibri" w:eastAsia="Arial Unicode MS" w:hAnsi="Calibri" w:cs="Times New Roman"/>
          <w:sz w:val="20"/>
          <w:szCs w:val="20"/>
        </w:rPr>
        <w:t xml:space="preserve"> serão observadas as seguintes normas:</w:t>
      </w:r>
    </w:p>
    <w:p w:rsidR="00FB5165" w:rsidRDefault="0094512A">
      <w:pPr>
        <w:pStyle w:val="Standard"/>
        <w:tabs>
          <w:tab w:val="left" w:pos="1395"/>
        </w:tabs>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quando se tratar de prédio:</w:t>
      </w:r>
    </w:p>
    <w:p w:rsidR="00FB5165" w:rsidRDefault="0094512A">
      <w:pPr>
        <w:pStyle w:val="Standard"/>
        <w:tabs>
          <w:tab w:val="left" w:pos="2115"/>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a) - com uma só entrada, pela face do quarteirão a ela correspondente;</w:t>
      </w:r>
    </w:p>
    <w:p w:rsidR="00FB5165" w:rsidRDefault="0094512A">
      <w:pPr>
        <w:pStyle w:val="Standard"/>
        <w:tabs>
          <w:tab w:val="left" w:pos="2115"/>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 xml:space="preserve">b) - com mais de uma entrada, pela face do quarteirão que corresponder à entrada principal e, havendo mais de uma </w:t>
      </w:r>
      <w:r>
        <w:rPr>
          <w:rFonts w:ascii="Calibri" w:eastAsia="Arial Unicode MS" w:hAnsi="Calibri" w:cs="Times New Roman"/>
          <w:sz w:val="20"/>
          <w:szCs w:val="20"/>
        </w:rPr>
        <w:t>entrada principal, pela face do quarteirão por onde o imóvel apresentar maior testada ou, sendo estas iguais, pela de maior valor;</w:t>
      </w:r>
    </w:p>
    <w:p w:rsidR="00FB5165" w:rsidRDefault="0094512A">
      <w:pPr>
        <w:pStyle w:val="Standard"/>
        <w:tabs>
          <w:tab w:val="left" w:pos="1395"/>
        </w:tabs>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quando se tratar de terreno:</w:t>
      </w:r>
    </w:p>
    <w:p w:rsidR="00FB5165" w:rsidRDefault="0094512A">
      <w:pPr>
        <w:pStyle w:val="Standard"/>
        <w:tabs>
          <w:tab w:val="left" w:pos="3015"/>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a) - com uma frente, pela face do quarteirão correspondente à sua testada;</w:t>
      </w:r>
    </w:p>
    <w:p w:rsidR="00FB5165" w:rsidRDefault="0094512A">
      <w:pPr>
        <w:pStyle w:val="Standard"/>
        <w:tabs>
          <w:tab w:val="left" w:pos="3015"/>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b) - com mais de</w:t>
      </w:r>
      <w:r>
        <w:rPr>
          <w:rFonts w:ascii="Calibri" w:eastAsia="Arial Unicode MS" w:hAnsi="Calibri" w:cs="Times New Roman"/>
          <w:sz w:val="20"/>
          <w:szCs w:val="20"/>
        </w:rPr>
        <w:t xml:space="preserve"> uma frente, pelas faces dos quarteirões que corresponderem às suas testadas, tendo como profundidade média uma linha imaginária eqüidistante destas;</w:t>
      </w:r>
    </w:p>
    <w:p w:rsidR="00FB5165" w:rsidRDefault="0094512A">
      <w:pPr>
        <w:pStyle w:val="Standard"/>
        <w:tabs>
          <w:tab w:val="left" w:pos="3015"/>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c) - de esquina, pela face do quarteirão de maior valor ou, quando os valores forem iguais, pela maior tes</w:t>
      </w:r>
      <w:r>
        <w:rPr>
          <w:rFonts w:ascii="Calibri" w:eastAsia="Arial Unicode MS" w:hAnsi="Calibri" w:cs="Times New Roman"/>
          <w:sz w:val="20"/>
          <w:szCs w:val="20"/>
        </w:rPr>
        <w:t>tada;</w:t>
      </w:r>
    </w:p>
    <w:p w:rsidR="00FB5165" w:rsidRDefault="0094512A">
      <w:pPr>
        <w:pStyle w:val="Standard"/>
        <w:tabs>
          <w:tab w:val="left" w:pos="3015"/>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d) - encravado, pelo logradouro mais próximo ao seu perímetro.</w:t>
      </w:r>
    </w:p>
    <w:p w:rsidR="00FB5165" w:rsidRDefault="00FB5165">
      <w:pPr>
        <w:pStyle w:val="Standard"/>
        <w:tabs>
          <w:tab w:val="left" w:pos="3015"/>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O regulamento disporá sobre a inscrição dos prédios com mais de uma entrada, quando estas corresponderem a unidades independentes.</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Art. 16- </w:t>
      </w:r>
      <w:r>
        <w:rPr>
          <w:rFonts w:ascii="Calibri" w:eastAsia="Arial Unicode MS" w:hAnsi="Calibri" w:cs="Times New Roman"/>
          <w:sz w:val="20"/>
          <w:szCs w:val="20"/>
        </w:rPr>
        <w:t xml:space="preserve">O </w:t>
      </w:r>
      <w:r>
        <w:rPr>
          <w:rFonts w:ascii="Calibri" w:eastAsia="Arial Unicode MS" w:hAnsi="Calibri" w:cs="Times New Roman"/>
          <w:b/>
          <w:sz w:val="20"/>
          <w:szCs w:val="20"/>
        </w:rPr>
        <w:t>IPTU</w:t>
      </w:r>
      <w:r>
        <w:rPr>
          <w:rFonts w:ascii="Calibri" w:eastAsia="Arial Unicode MS" w:hAnsi="Calibri" w:cs="Times New Roman"/>
          <w:sz w:val="20"/>
          <w:szCs w:val="20"/>
        </w:rPr>
        <w:t xml:space="preserve"> será lançado, anualmente, tendo por base a situação física do imóvel ao encerrar-se o exercício anterior.</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A atualização cadastral das alterações, decorrentes de modificação ocorrida durante o exercício, para fins de lançamento, efetuar-</w:t>
      </w:r>
      <w:r>
        <w:rPr>
          <w:rFonts w:ascii="Calibri" w:eastAsia="Arial Unicode MS" w:hAnsi="Calibri" w:cs="Times New Roman"/>
          <w:sz w:val="20"/>
          <w:szCs w:val="20"/>
        </w:rPr>
        <w:t>se-á a partir:</w:t>
      </w:r>
    </w:p>
    <w:p w:rsidR="00FB5165" w:rsidRDefault="0094512A">
      <w:pPr>
        <w:pStyle w:val="Standard"/>
        <w:tabs>
          <w:tab w:val="left" w:pos="144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a) - do mês seguinte:</w:t>
      </w:r>
    </w:p>
    <w:p w:rsidR="00FB5165" w:rsidRDefault="0094512A">
      <w:pPr>
        <w:pStyle w:val="Standard"/>
        <w:tabs>
          <w:tab w:val="left" w:pos="216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1 - da expedição da Carta de Habitação ou de ocupação do prédio, quando esta ocorrer antes;</w:t>
      </w:r>
    </w:p>
    <w:p w:rsidR="00FB5165" w:rsidRDefault="0094512A">
      <w:pPr>
        <w:pStyle w:val="Standard"/>
        <w:tabs>
          <w:tab w:val="left" w:pos="216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2 - do aumento, demolição ou, destruição.</w:t>
      </w:r>
    </w:p>
    <w:p w:rsidR="00FB5165" w:rsidRDefault="0094512A">
      <w:pPr>
        <w:pStyle w:val="Standard"/>
        <w:tabs>
          <w:tab w:val="left" w:pos="144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b - a partir do exercício seguinte:</w:t>
      </w:r>
    </w:p>
    <w:p w:rsidR="00FB5165" w:rsidRDefault="0094512A">
      <w:pPr>
        <w:pStyle w:val="Standard"/>
        <w:tabs>
          <w:tab w:val="left" w:pos="216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1 - ao da expedição da Carta de Habitação, quando</w:t>
      </w:r>
      <w:r>
        <w:rPr>
          <w:rFonts w:ascii="Calibri" w:eastAsia="Arial Unicode MS" w:hAnsi="Calibri" w:cs="Times New Roman"/>
          <w:sz w:val="20"/>
          <w:szCs w:val="20"/>
        </w:rPr>
        <w:t xml:space="preserve"> se tratar de reforma, restauração de prédio que não resulte em nova inscrição ou, ocorrendo esta, não constitua aumento de área;</w:t>
      </w:r>
    </w:p>
    <w:p w:rsidR="00FB5165" w:rsidRDefault="0094512A">
      <w:pPr>
        <w:pStyle w:val="Standard"/>
        <w:tabs>
          <w:tab w:val="left" w:pos="216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2 - ao da ocorrência ou da constatação do fato, nos casos de construção interditada, condenada ou, em ruínas;</w:t>
      </w:r>
    </w:p>
    <w:p w:rsidR="00FB5165" w:rsidRDefault="0094512A">
      <w:pPr>
        <w:pStyle w:val="Standard"/>
        <w:tabs>
          <w:tab w:val="left" w:pos="216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3 - no caso de l</w:t>
      </w:r>
      <w:r>
        <w:rPr>
          <w:rFonts w:ascii="Calibri" w:eastAsia="Arial Unicode MS" w:hAnsi="Calibri" w:cs="Times New Roman"/>
          <w:sz w:val="20"/>
          <w:szCs w:val="20"/>
        </w:rPr>
        <w:t>oteamento, desmembramento ou, unificação de terrenos ou prédios.</w:t>
      </w:r>
    </w:p>
    <w:p w:rsidR="00FB5165" w:rsidRDefault="00FB5165">
      <w:pPr>
        <w:pStyle w:val="Standard"/>
        <w:tabs>
          <w:tab w:val="left" w:pos="216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17 -</w:t>
      </w:r>
      <w:r>
        <w:rPr>
          <w:rFonts w:ascii="Calibri" w:eastAsia="Arial Unicode MS" w:hAnsi="Calibri" w:cs="Times New Roman"/>
          <w:sz w:val="20"/>
          <w:szCs w:val="20"/>
        </w:rPr>
        <w:t xml:space="preserve"> O lançamento do imposto será realizado no nome sob o qual estiver o imóvel no cadastro imobiliário, podendo ser o proprietário do imóvel, o titular do seu domínio útil ou, o seu po</w:t>
      </w:r>
      <w:r>
        <w:rPr>
          <w:rFonts w:ascii="Calibri" w:eastAsia="Arial Unicode MS" w:hAnsi="Calibri" w:cs="Times New Roman"/>
          <w:sz w:val="20"/>
          <w:szCs w:val="20"/>
        </w:rPr>
        <w:t>ssuidor a qualquer título.</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Em se tratando de co-propriedade, constarão na ficha de cadastro os nomes de todos os co-proprietários.</w:t>
      </w:r>
    </w:p>
    <w:p w:rsidR="00FB5165" w:rsidRDefault="00FB5165">
      <w:pPr>
        <w:pStyle w:val="Standard"/>
        <w:tabs>
          <w:tab w:val="left" w:pos="-30"/>
        </w:tabs>
        <w:ind w:left="-15" w:firstLine="15"/>
        <w:jc w:val="both"/>
        <w:rPr>
          <w:rFonts w:ascii="Calibri" w:eastAsia="Arial Unicode MS" w:hAnsi="Calibri" w:cs="Times New Roman"/>
          <w:sz w:val="20"/>
          <w:szCs w:val="20"/>
          <w:u w:val="single"/>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xml:space="preserve">Art. 18 - </w:t>
      </w:r>
      <w:r>
        <w:rPr>
          <w:rFonts w:ascii="Calibri" w:eastAsia="Arial Unicode MS" w:hAnsi="Calibri" w:cs="Times New Roman"/>
          <w:sz w:val="20"/>
          <w:szCs w:val="20"/>
        </w:rPr>
        <w:t xml:space="preserve">A notificação do lançamento aos contribuintes do </w:t>
      </w:r>
      <w:r>
        <w:rPr>
          <w:rFonts w:ascii="Calibri" w:eastAsia="Arial Unicode MS" w:hAnsi="Calibri" w:cs="Times New Roman"/>
          <w:b/>
          <w:sz w:val="20"/>
          <w:szCs w:val="20"/>
        </w:rPr>
        <w:t>IPTU</w:t>
      </w:r>
      <w:r>
        <w:rPr>
          <w:rFonts w:ascii="Calibri" w:eastAsia="Arial Unicode MS" w:hAnsi="Calibri" w:cs="Times New Roman"/>
          <w:sz w:val="20"/>
          <w:szCs w:val="20"/>
        </w:rPr>
        <w:t xml:space="preserve">, bem como da Taxa de Coleta de Lixo, </w:t>
      </w:r>
      <w:r>
        <w:rPr>
          <w:rFonts w:ascii="Calibri" w:eastAsia="Arial Unicode MS" w:hAnsi="Calibri" w:cs="Times New Roman"/>
          <w:sz w:val="20"/>
          <w:szCs w:val="20"/>
        </w:rPr>
        <w:t>ocorrerá com a publicação de Edital de Notificação de Lançamento de Tributos, publicados em jornais locais e, com a divulgação em rádios difusão, locais.</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19 -</w:t>
      </w:r>
      <w:r>
        <w:rPr>
          <w:rFonts w:ascii="Calibri" w:eastAsia="Arial Unicode MS" w:hAnsi="Calibri" w:cs="Times New Roman"/>
          <w:sz w:val="20"/>
          <w:szCs w:val="20"/>
        </w:rPr>
        <w:t xml:space="preserve"> Ficam isentos do pagamento do </w:t>
      </w:r>
      <w:r>
        <w:rPr>
          <w:rFonts w:ascii="Calibri" w:eastAsia="Arial Unicode MS" w:hAnsi="Calibri" w:cs="Times New Roman"/>
          <w:b/>
          <w:sz w:val="20"/>
          <w:szCs w:val="20"/>
        </w:rPr>
        <w:t>IPTU</w:t>
      </w:r>
      <w:r>
        <w:rPr>
          <w:rFonts w:ascii="Calibri" w:eastAsia="Arial Unicode MS" w:hAnsi="Calibri" w:cs="Times New Roman"/>
          <w:sz w:val="20"/>
          <w:szCs w:val="20"/>
        </w:rPr>
        <w:t>:</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Entidade cultural, religiosa, beneficente, hospita</w:t>
      </w:r>
      <w:r>
        <w:rPr>
          <w:rFonts w:ascii="Calibri" w:eastAsia="Arial Unicode MS" w:hAnsi="Calibri" w:cs="Times New Roman"/>
          <w:sz w:val="20"/>
          <w:szCs w:val="20"/>
        </w:rPr>
        <w:t>lar, recreativa e de caráter comunitário, legalmente organizada, sem fins lucrativos e a entidade esportiva registrada na respectiva federação;</w:t>
      </w:r>
    </w:p>
    <w:p w:rsidR="00FB5165" w:rsidRDefault="0094512A">
      <w:pPr>
        <w:pStyle w:val="Standard"/>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Sindicato e associação de classe;</w:t>
      </w:r>
    </w:p>
    <w:p w:rsidR="00FB5165" w:rsidRDefault="0094512A">
      <w:pPr>
        <w:pStyle w:val="Standard"/>
        <w:ind w:left="-15"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Entidade hospitalar não enquadrada no inciso I e a educacional não </w:t>
      </w:r>
      <w:r>
        <w:rPr>
          <w:rFonts w:ascii="Calibri" w:eastAsia="Arial Unicode MS" w:hAnsi="Calibri" w:cs="Times New Roman"/>
          <w:sz w:val="20"/>
          <w:szCs w:val="20"/>
        </w:rPr>
        <w:t>imune, quando colocam à disposição do Município, respectivamente:</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a) - 10% (dez por cento) de seus leitos para assistência gratuita e pessoas reconhecidamente pobres;</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b) - 5% (cinco por cento) de suas matrículas para concessão de bolsas a estudantes pobres</w:t>
      </w:r>
      <w:r>
        <w:rPr>
          <w:rFonts w:ascii="Calibri" w:eastAsia="Arial Unicode MS" w:hAnsi="Calibri" w:cs="Times New Roman"/>
          <w:sz w:val="20"/>
          <w:szCs w:val="20"/>
        </w:rPr>
        <w:t>;</w:t>
      </w:r>
    </w:p>
    <w:p w:rsidR="00FB5165" w:rsidRDefault="0094512A">
      <w:pPr>
        <w:pStyle w:val="Standard"/>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aposentado ou pensionista, viúva e órfão menor não emancipado;</w:t>
      </w:r>
    </w:p>
    <w:p w:rsidR="00FB5165" w:rsidRDefault="0094512A">
      <w:pPr>
        <w:pStyle w:val="Standard"/>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proprietário de imóvel, cedido gratuitamente, mediante contrato público, por período não inferior a 5 (cinco) anos, para uso exclusivo das entidades imunes e das descritas nos inciso</w:t>
      </w:r>
      <w:r>
        <w:rPr>
          <w:rFonts w:ascii="Calibri" w:eastAsia="Arial Unicode MS" w:hAnsi="Calibri" w:cs="Times New Roman"/>
          <w:sz w:val="20"/>
          <w:szCs w:val="20"/>
        </w:rPr>
        <w:t>s I e II deste artigo;</w:t>
      </w:r>
    </w:p>
    <w:p w:rsidR="00FB5165" w:rsidRDefault="0094512A">
      <w:pPr>
        <w:pStyle w:val="Standard"/>
        <w:jc w:val="both"/>
        <w:rPr>
          <w:rFonts w:hint="eastAsia"/>
        </w:rPr>
      </w:pPr>
      <w:r>
        <w:rPr>
          <w:rFonts w:ascii="Calibri" w:eastAsia="Arial Unicode MS" w:hAnsi="Calibri" w:cs="Times New Roman"/>
          <w:b/>
          <w:sz w:val="20"/>
          <w:szCs w:val="20"/>
        </w:rPr>
        <w:t>VI –</w:t>
      </w:r>
      <w:r>
        <w:rPr>
          <w:rFonts w:ascii="Calibri" w:eastAsia="Arial Unicode MS" w:hAnsi="Calibri" w:cs="Times New Roman"/>
          <w:sz w:val="20"/>
          <w:szCs w:val="20"/>
        </w:rPr>
        <w:t xml:space="preserve"> Proprietário de terreno sem utilização, atingido pelo Planto Diretor do Município ou declarado de utilidade pública, para fins de desapropriação, relativamente ao todo ou a parte atingida, mesmo que sobre ele exista construção c</w:t>
      </w:r>
      <w:r>
        <w:rPr>
          <w:rFonts w:ascii="Calibri" w:eastAsia="Arial Unicode MS" w:hAnsi="Calibri" w:cs="Times New Roman"/>
          <w:sz w:val="20"/>
          <w:szCs w:val="20"/>
        </w:rPr>
        <w:t>ondenada ou em ruína;</w:t>
      </w:r>
    </w:p>
    <w:p w:rsidR="00FB5165" w:rsidRDefault="0094512A">
      <w:pPr>
        <w:pStyle w:val="Standard"/>
        <w:jc w:val="both"/>
        <w:rPr>
          <w:rFonts w:hint="eastAsia"/>
        </w:rPr>
      </w:pPr>
      <w:r>
        <w:rPr>
          <w:rFonts w:ascii="Calibri" w:eastAsia="Arial Unicode MS" w:hAnsi="Calibri" w:cs="Times New Roman"/>
          <w:b/>
          <w:sz w:val="20"/>
          <w:szCs w:val="20"/>
        </w:rPr>
        <w:t xml:space="preserve">VII </w:t>
      </w:r>
      <w:r>
        <w:rPr>
          <w:rFonts w:ascii="Calibri" w:eastAsia="Arial Unicode MS" w:hAnsi="Calibri" w:cs="Times New Roman"/>
          <w:sz w:val="20"/>
          <w:szCs w:val="20"/>
        </w:rPr>
        <w:t>– os portadores de doenças graves assim declaradas pela OMS – Organização Mundial da Saúde.</w:t>
      </w:r>
    </w:p>
    <w:p w:rsidR="00FB5165" w:rsidRDefault="0094512A">
      <w:pPr>
        <w:pStyle w:val="Standard"/>
        <w:jc w:val="both"/>
        <w:rPr>
          <w:rFonts w:hint="eastAsia"/>
        </w:rPr>
      </w:pPr>
      <w:r>
        <w:rPr>
          <w:rFonts w:ascii="Calibri" w:eastAsia="Arial Unicode MS" w:hAnsi="Calibri" w:cs="Times New Roman"/>
          <w:b/>
          <w:sz w:val="20"/>
          <w:szCs w:val="20"/>
        </w:rPr>
        <w:t>VIII</w:t>
      </w:r>
      <w:r>
        <w:rPr>
          <w:rFonts w:ascii="Calibri" w:eastAsia="Arial Unicode MS" w:hAnsi="Calibri" w:cs="Times New Roman"/>
          <w:sz w:val="20"/>
          <w:szCs w:val="20"/>
        </w:rPr>
        <w:t xml:space="preserve"> – Contribuintes de áreas de preservação permanente (APPs) e, reservas de áreas verdes.</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Somente serão beneficiados pela isenção estabelecida neste artigo:</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a) os incisos I; II e III, o imóvel ou a parte do mesmo utilizado para as respectivas finalid</w:t>
      </w:r>
      <w:r>
        <w:rPr>
          <w:rFonts w:ascii="Calibri" w:eastAsia="Arial Unicode MS" w:hAnsi="Calibri" w:cs="Times New Roman"/>
          <w:sz w:val="20"/>
          <w:szCs w:val="20"/>
        </w:rPr>
        <w:t>ades das entidades beneficiadas;</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b) nos incisos IV e VII, o imóvel cujo valor venal não seja superior a 30.000 (trinta mil) URMs e, utilizado exclusivamente como residência dos beneficiários e, desde que não possuam outro imóvel e, ainda, no caso de aposen</w:t>
      </w:r>
      <w:r>
        <w:rPr>
          <w:rFonts w:ascii="Calibri" w:eastAsia="Arial Unicode MS" w:hAnsi="Calibri" w:cs="Times New Roman"/>
          <w:sz w:val="20"/>
          <w:szCs w:val="20"/>
        </w:rPr>
        <w:t>tado ou pensionista a renda do conjunto familiar não seja superior a 02 (dois) salários mínimos nacionais.</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 2º</w:t>
      </w:r>
      <w:r>
        <w:rPr>
          <w:rFonts w:ascii="Calibri" w:eastAsia="Arial Unicode MS" w:hAnsi="Calibri" w:cs="Times New Roman"/>
          <w:sz w:val="20"/>
          <w:szCs w:val="20"/>
        </w:rPr>
        <w:t xml:space="preserve"> - As isenções estabelecidas no inciso VIII deverão ser requeridas e serão concedidas mediante a comprovação da preservação ambiental da área, a</w:t>
      </w:r>
      <w:r>
        <w:rPr>
          <w:rFonts w:ascii="Calibri" w:eastAsia="Arial Unicode MS" w:hAnsi="Calibri" w:cs="Times New Roman"/>
          <w:sz w:val="20"/>
          <w:szCs w:val="20"/>
        </w:rPr>
        <w:t>través de processo administrativo, conforme condições estabelecidas em regulamento próprio, para tanto.</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 3º</w:t>
      </w:r>
      <w:r>
        <w:rPr>
          <w:rFonts w:ascii="Calibri" w:eastAsia="Arial Unicode MS" w:hAnsi="Calibri" w:cs="Times New Roman"/>
          <w:sz w:val="20"/>
          <w:szCs w:val="20"/>
        </w:rPr>
        <w:t xml:space="preserve"> - As isenções indicadas nos incisos I a VIII somente serão concedidas se a entidade; pessoa ou; empresa, não possuir quaisquer débito fiscal ou, n</w:t>
      </w:r>
      <w:r>
        <w:rPr>
          <w:rFonts w:ascii="Calibri" w:eastAsia="Arial Unicode MS" w:hAnsi="Calibri" w:cs="Times New Roman"/>
          <w:sz w:val="20"/>
          <w:szCs w:val="20"/>
        </w:rPr>
        <w:t>ão fiscal, junto ao município.</w:t>
      </w:r>
    </w:p>
    <w:p w:rsidR="00FB5165" w:rsidRDefault="0094512A">
      <w:pPr>
        <w:pStyle w:val="Textbody"/>
        <w:tabs>
          <w:tab w:val="left" w:pos="0"/>
        </w:tabs>
        <w:ind w:left="-15" w:firstLine="15"/>
        <w:rPr>
          <w:rFonts w:ascii="Calibri" w:eastAsia="Arial Unicode MS" w:hAnsi="Calibri" w:cs="Times New Roman"/>
          <w:sz w:val="20"/>
          <w:szCs w:val="20"/>
        </w:rPr>
      </w:pPr>
      <w:r>
        <w:rPr>
          <w:rFonts w:ascii="Calibri" w:eastAsia="Arial Unicode MS" w:hAnsi="Calibri" w:cs="Times New Roman"/>
          <w:sz w:val="20"/>
          <w:szCs w:val="20"/>
        </w:rPr>
        <w:t xml:space="preserve"> </w:t>
      </w:r>
    </w:p>
    <w:p w:rsidR="00FB5165" w:rsidRDefault="0094512A">
      <w:pPr>
        <w:pStyle w:val="Standard"/>
        <w:ind w:left="-15"/>
        <w:jc w:val="both"/>
        <w:rPr>
          <w:rFonts w:hint="eastAsia"/>
        </w:rPr>
      </w:pPr>
      <w:r>
        <w:rPr>
          <w:rFonts w:ascii="Calibri" w:eastAsia="Arial Unicode MS" w:hAnsi="Calibri" w:cs="Times New Roman"/>
          <w:b/>
          <w:sz w:val="20"/>
          <w:szCs w:val="20"/>
        </w:rPr>
        <w:t>Art. 20 -</w:t>
      </w:r>
      <w:r>
        <w:rPr>
          <w:rFonts w:ascii="Calibri" w:eastAsia="Arial Unicode MS" w:hAnsi="Calibri" w:cs="Times New Roman"/>
          <w:sz w:val="20"/>
          <w:szCs w:val="20"/>
        </w:rPr>
        <w:t xml:space="preserve"> Não incide o </w:t>
      </w:r>
      <w:r>
        <w:rPr>
          <w:rFonts w:ascii="Calibri" w:eastAsia="Arial Unicode MS" w:hAnsi="Calibri" w:cs="Times New Roman"/>
          <w:b/>
          <w:sz w:val="20"/>
          <w:szCs w:val="20"/>
        </w:rPr>
        <w:t>IPTU</w:t>
      </w:r>
      <w:r>
        <w:rPr>
          <w:rFonts w:ascii="Calibri" w:eastAsia="Arial Unicode MS" w:hAnsi="Calibri" w:cs="Times New Roman"/>
          <w:sz w:val="20"/>
          <w:szCs w:val="20"/>
        </w:rPr>
        <w:t xml:space="preserve"> em relação a imóveis cedidos, gratuitamente, ao município, suas autarquias ou, fundações, mediante contrato público municipal, pelo período de cedência.</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Ttulo3"/>
        <w:ind w:left="-15"/>
        <w:jc w:val="center"/>
        <w:rPr>
          <w:rFonts w:ascii="Calibri" w:eastAsia="Arial Unicode MS" w:hAnsi="Calibri" w:cs="Times New Roman"/>
          <w:bCs w:val="0"/>
          <w:sz w:val="20"/>
          <w:szCs w:val="20"/>
          <w:u w:val="single"/>
        </w:rPr>
      </w:pPr>
      <w:r>
        <w:rPr>
          <w:rFonts w:ascii="Calibri" w:eastAsia="Arial Unicode MS" w:hAnsi="Calibri" w:cs="Times New Roman"/>
          <w:bCs w:val="0"/>
          <w:sz w:val="20"/>
          <w:szCs w:val="20"/>
          <w:u w:val="single"/>
        </w:rPr>
        <w:t>CAPÍTULO II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Do ISS</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Do Fato Gerador</w:t>
      </w:r>
    </w:p>
    <w:p w:rsidR="00FB5165" w:rsidRDefault="00FB5165">
      <w:pPr>
        <w:pStyle w:val="Standard"/>
        <w:tabs>
          <w:tab w:val="left" w:pos="-30"/>
        </w:tabs>
        <w:ind w:left="-15"/>
        <w:jc w:val="center"/>
        <w:rPr>
          <w:rFonts w:ascii="Calibri" w:eastAsia="Arial Unicode MS" w:hAnsi="Calibri" w:cs="Times New Roman"/>
          <w:iCs/>
          <w:sz w:val="20"/>
          <w:szCs w:val="20"/>
        </w:rPr>
      </w:pPr>
    </w:p>
    <w:p w:rsidR="00FB5165" w:rsidRDefault="0094512A">
      <w:pPr>
        <w:pStyle w:val="Standard"/>
        <w:autoSpaceDE w:val="0"/>
        <w:ind w:left="-15"/>
        <w:jc w:val="both"/>
        <w:rPr>
          <w:rFonts w:hint="eastAsia"/>
        </w:rPr>
      </w:pPr>
      <w:r>
        <w:rPr>
          <w:rFonts w:ascii="Calibri" w:eastAsia="Arial Unicode MS" w:hAnsi="Calibri" w:cs="Times New Roman"/>
          <w:b/>
          <w:sz w:val="20"/>
          <w:szCs w:val="20"/>
        </w:rPr>
        <w:t>Art. 21 -</w:t>
      </w:r>
      <w:r>
        <w:rPr>
          <w:rFonts w:ascii="Calibri" w:eastAsia="Arial Unicode MS" w:hAnsi="Calibri" w:cs="Times New Roman"/>
          <w:sz w:val="20"/>
          <w:szCs w:val="20"/>
        </w:rPr>
        <w:t xml:space="preserve"> O </w:t>
      </w:r>
      <w:r>
        <w:rPr>
          <w:rFonts w:ascii="Calibri" w:eastAsia="Arial Unicode MS" w:hAnsi="Calibri" w:cs="Times New Roman"/>
          <w:b/>
          <w:sz w:val="20"/>
          <w:szCs w:val="20"/>
        </w:rPr>
        <w:t>ISS</w:t>
      </w:r>
      <w:r>
        <w:rPr>
          <w:rFonts w:ascii="Calibri" w:eastAsia="Arial Unicode MS" w:hAnsi="Calibri" w:cs="Times New Roman"/>
          <w:sz w:val="20"/>
          <w:szCs w:val="20"/>
        </w:rPr>
        <w:t xml:space="preserve"> tem como fato gerador a prestação de serviços constantes da Lista indicada no </w:t>
      </w:r>
      <w:r>
        <w:rPr>
          <w:rFonts w:ascii="Calibri" w:eastAsia="Arial Unicode MS" w:hAnsi="Calibri" w:cs="Times New Roman"/>
          <w:b/>
          <w:sz w:val="20"/>
          <w:szCs w:val="20"/>
        </w:rPr>
        <w:t>ANEXO I</w:t>
      </w:r>
      <w:r>
        <w:rPr>
          <w:rFonts w:ascii="Calibri" w:eastAsia="Arial Unicode MS" w:hAnsi="Calibri" w:cs="Times New Roman"/>
          <w:sz w:val="20"/>
          <w:szCs w:val="20"/>
        </w:rPr>
        <w:t>, ainda que esses não se constituam como atividade preponderante do prestador.</w:t>
      </w:r>
    </w:p>
    <w:p w:rsidR="00FB5165" w:rsidRDefault="00FB5165">
      <w:pPr>
        <w:pStyle w:val="Standard"/>
        <w:autoSpaceDE w:val="0"/>
        <w:ind w:left="-15"/>
        <w:jc w:val="both"/>
        <w:rPr>
          <w:rFonts w:ascii="Calibri" w:eastAsia="Arial Unicode MS" w:hAnsi="Calibri" w:cs="Times New Roman"/>
          <w:sz w:val="20"/>
          <w:szCs w:val="20"/>
        </w:rPr>
      </w:pPr>
    </w:p>
    <w:p w:rsidR="00FB5165" w:rsidRDefault="0094512A">
      <w:pPr>
        <w:pStyle w:val="Standard"/>
        <w:autoSpaceDE w:val="0"/>
        <w:ind w:left="-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Também, constitui fato gerador do ISS, as atividades indicadas no </w:t>
      </w:r>
      <w:r>
        <w:rPr>
          <w:rFonts w:ascii="Calibri" w:eastAsia="Arial Unicode MS" w:hAnsi="Calibri" w:cs="Times New Roman"/>
          <w:b/>
          <w:sz w:val="20"/>
          <w:szCs w:val="20"/>
        </w:rPr>
        <w:t>ANEXO II</w:t>
      </w:r>
      <w:r>
        <w:rPr>
          <w:rFonts w:ascii="Calibri" w:eastAsia="Arial Unicode MS" w:hAnsi="Calibri" w:cs="Times New Roman"/>
          <w:sz w:val="20"/>
          <w:szCs w:val="20"/>
        </w:rPr>
        <w:t>, cujo fato gerador ocorre em 1º de janeiro de cada ano.</w:t>
      </w:r>
    </w:p>
    <w:p w:rsidR="00FB5165" w:rsidRDefault="00FB5165">
      <w:pPr>
        <w:pStyle w:val="Standard"/>
        <w:tabs>
          <w:tab w:val="left" w:pos="-30"/>
        </w:tabs>
        <w:ind w:left="-15"/>
        <w:jc w:val="center"/>
        <w:rPr>
          <w:rFonts w:ascii="Calibri" w:eastAsia="Arial Unicode MS" w:hAnsi="Calibri" w:cs="Times New Roman"/>
          <w:iCs/>
          <w:sz w:val="20"/>
          <w:szCs w:val="20"/>
        </w:rPr>
      </w:pPr>
    </w:p>
    <w:p w:rsidR="00FB5165" w:rsidRDefault="0094512A">
      <w:pPr>
        <w:pStyle w:val="Standard"/>
        <w:ind w:left="-15"/>
        <w:jc w:val="center"/>
        <w:rPr>
          <w:rFonts w:ascii="Calibri" w:eastAsia="Arial Unicode MS" w:hAnsi="Calibri" w:cs="Times New Roman"/>
          <w:b/>
          <w:sz w:val="20"/>
          <w:szCs w:val="20"/>
        </w:rPr>
      </w:pPr>
      <w:r>
        <w:rPr>
          <w:rFonts w:ascii="Calibri" w:eastAsia="Arial Unicode MS" w:hAnsi="Calibri" w:cs="Times New Roman"/>
          <w:b/>
          <w:sz w:val="20"/>
          <w:szCs w:val="20"/>
        </w:rPr>
        <w:t>Seção II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 Base de Cálculo e da Alíquota</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Standard"/>
        <w:autoSpaceDE w:val="0"/>
        <w:jc w:val="both"/>
        <w:rPr>
          <w:rFonts w:hint="eastAsia"/>
        </w:rPr>
      </w:pPr>
      <w:r>
        <w:rPr>
          <w:rFonts w:ascii="Calibri" w:eastAsia="Arial Unicode MS" w:hAnsi="Calibri" w:cs="Times New Roman"/>
          <w:b/>
          <w:sz w:val="20"/>
          <w:szCs w:val="20"/>
        </w:rPr>
        <w:t>Art. 22 -</w:t>
      </w:r>
      <w:r>
        <w:rPr>
          <w:rFonts w:ascii="Calibri" w:eastAsia="Arial Unicode MS" w:hAnsi="Calibri" w:cs="Times New Roman"/>
          <w:sz w:val="20"/>
          <w:szCs w:val="20"/>
        </w:rPr>
        <w:t xml:space="preserve"> A base de cálculo do imposto é o preço do serviço, para os contribuintes enquadrados no </w:t>
      </w:r>
      <w:r>
        <w:rPr>
          <w:rFonts w:ascii="Calibri" w:eastAsia="Arial Unicode MS" w:hAnsi="Calibri" w:cs="Times New Roman"/>
          <w:b/>
          <w:sz w:val="20"/>
          <w:szCs w:val="20"/>
        </w:rPr>
        <w:t>ANEXO I</w:t>
      </w:r>
      <w:r>
        <w:rPr>
          <w:rFonts w:ascii="Calibri" w:eastAsia="Arial Unicode MS" w:hAnsi="Calibri" w:cs="Times New Roman"/>
          <w:sz w:val="20"/>
          <w:szCs w:val="20"/>
        </w:rPr>
        <w:t>.</w:t>
      </w:r>
    </w:p>
    <w:p w:rsidR="00FB5165" w:rsidRDefault="00FB5165">
      <w:pPr>
        <w:pStyle w:val="Standard"/>
        <w:autoSpaceDE w:val="0"/>
        <w:jc w:val="both"/>
        <w:rPr>
          <w:rFonts w:ascii="Calibri" w:eastAsia="Arial Unicode MS" w:hAnsi="Calibri" w:cs="Times New Roman"/>
          <w:sz w:val="20"/>
          <w:szCs w:val="20"/>
        </w:rPr>
      </w:pPr>
    </w:p>
    <w:p w:rsidR="00FB5165" w:rsidRDefault="0094512A">
      <w:pPr>
        <w:pStyle w:val="Standard"/>
        <w:autoSpaceDE w:val="0"/>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Quando os serviços de locação, s</w:t>
      </w:r>
      <w:r>
        <w:rPr>
          <w:rFonts w:ascii="Calibri" w:eastAsia="Arial Unicode MS" w:hAnsi="Calibri" w:cs="Times New Roman"/>
          <w:sz w:val="20"/>
          <w:szCs w:val="20"/>
        </w:rPr>
        <w:t xml:space="preserve">ublocação, arrendamento, direito de passagem ou permissão de uso, compartilhado ou não, de ferrovia, rodovia, postes, cabos, dutos e condutos de qualquer natureza, forem prestados no </w:t>
      </w:r>
      <w:r>
        <w:rPr>
          <w:rFonts w:ascii="Calibri" w:eastAsia="Arial Unicode MS" w:hAnsi="Calibri" w:cs="Times New Roman"/>
          <w:sz w:val="20"/>
          <w:szCs w:val="20"/>
        </w:rPr>
        <w:lastRenderedPageBreak/>
        <w:t xml:space="preserve">território do município, a base de cálculo será proporcional, conforme o </w:t>
      </w:r>
      <w:r>
        <w:rPr>
          <w:rFonts w:ascii="Calibri" w:eastAsia="Arial Unicode MS" w:hAnsi="Calibri" w:cs="Times New Roman"/>
          <w:sz w:val="20"/>
          <w:szCs w:val="20"/>
        </w:rPr>
        <w:t>caso, à extensão da ferrovia, rodovia, dutos e condutos de qualquer natureza, cabos de qualquer natureza, ou ao número de postes, existentes no município.</w:t>
      </w:r>
    </w:p>
    <w:p w:rsidR="00FB5165" w:rsidRDefault="00FB5165">
      <w:pPr>
        <w:pStyle w:val="Standard"/>
        <w:autoSpaceDE w:val="0"/>
        <w:jc w:val="both"/>
        <w:rPr>
          <w:rFonts w:ascii="Calibri" w:eastAsia="Arial Unicode MS" w:hAnsi="Calibri" w:cs="Times New Roman"/>
          <w:sz w:val="20"/>
          <w:szCs w:val="20"/>
        </w:rPr>
      </w:pPr>
    </w:p>
    <w:p w:rsidR="00FB5165" w:rsidRDefault="0094512A">
      <w:pPr>
        <w:pStyle w:val="Standard"/>
        <w:autoSpaceDE w:val="0"/>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Não integra a base de cálculo do imposto, o valor dos descontos concedidos e, desde que sejam</w:t>
      </w:r>
      <w:r>
        <w:rPr>
          <w:rFonts w:ascii="Calibri" w:eastAsia="Arial Unicode MS" w:hAnsi="Calibri" w:cs="Times New Roman"/>
          <w:sz w:val="20"/>
          <w:szCs w:val="20"/>
        </w:rPr>
        <w:t xml:space="preserve"> incondicionais.</w:t>
      </w:r>
    </w:p>
    <w:p w:rsidR="00FB5165" w:rsidRDefault="00FB5165">
      <w:pPr>
        <w:pStyle w:val="Standard"/>
        <w:autoSpaceDE w:val="0"/>
        <w:jc w:val="both"/>
        <w:rPr>
          <w:rFonts w:ascii="Calibri" w:eastAsia="Arial Unicode MS" w:hAnsi="Calibri" w:cs="Times New Roman"/>
          <w:sz w:val="20"/>
          <w:szCs w:val="20"/>
        </w:rPr>
      </w:pPr>
    </w:p>
    <w:p w:rsidR="00FB5165" w:rsidRDefault="0094512A">
      <w:pPr>
        <w:pStyle w:val="Standard"/>
        <w:autoSpaceDE w:val="0"/>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As sociedades uni profissionais farão o recolhimento do ISS com base no ANEXO II, mesmo estando registradas como sociedade limitada.</w:t>
      </w:r>
    </w:p>
    <w:p w:rsidR="00FB5165" w:rsidRDefault="00FB5165">
      <w:pPr>
        <w:pStyle w:val="Standard"/>
        <w:autoSpaceDE w:val="0"/>
        <w:jc w:val="both"/>
        <w:rPr>
          <w:rFonts w:ascii="Calibri" w:eastAsia="Arial Unicode MS" w:hAnsi="Calibri" w:cs="Times New Roman"/>
          <w:sz w:val="20"/>
          <w:szCs w:val="20"/>
        </w:rPr>
      </w:pPr>
    </w:p>
    <w:p w:rsidR="00FB5165" w:rsidRDefault="0094512A">
      <w:pPr>
        <w:pStyle w:val="Standard"/>
        <w:autoSpaceDE w:val="0"/>
        <w:jc w:val="both"/>
        <w:rPr>
          <w:rFonts w:hint="eastAsia"/>
        </w:rPr>
      </w:pPr>
      <w:r>
        <w:rPr>
          <w:rFonts w:ascii="Calibri" w:eastAsia="Arial Unicode MS" w:hAnsi="Calibri" w:cs="Times New Roman"/>
          <w:b/>
          <w:sz w:val="20"/>
          <w:szCs w:val="20"/>
        </w:rPr>
        <w:t>§ 4º</w:t>
      </w:r>
      <w:r>
        <w:rPr>
          <w:rFonts w:ascii="Calibri" w:eastAsia="Arial Unicode MS" w:hAnsi="Calibri" w:cs="Times New Roman"/>
          <w:sz w:val="20"/>
          <w:szCs w:val="20"/>
        </w:rPr>
        <w:t xml:space="preserve"> - Nos serviços de planos de saúde, a base de cálculo do ISS será o montante da receita bruta resultante da prestação dos serviços, deduzido os valores despendidos, em relação a cada período de apuração, com terceiros, médicos e outros profissionais da saú</w:t>
      </w:r>
      <w:r>
        <w:rPr>
          <w:rFonts w:ascii="Calibri" w:eastAsia="Arial Unicode MS" w:hAnsi="Calibri" w:cs="Times New Roman"/>
          <w:sz w:val="20"/>
          <w:szCs w:val="20"/>
        </w:rPr>
        <w:t>de; hospitais, clínicas, laboratórios, Raios X e outros vinculados à área da saúde.</w:t>
      </w:r>
    </w:p>
    <w:p w:rsidR="00FB5165" w:rsidRDefault="00FB5165">
      <w:pPr>
        <w:pStyle w:val="Standard"/>
        <w:autoSpaceDE w:val="0"/>
        <w:jc w:val="both"/>
        <w:rPr>
          <w:rFonts w:ascii="Calibri" w:eastAsia="Arial Unicode MS" w:hAnsi="Calibri" w:cs="Times New Roman"/>
          <w:sz w:val="20"/>
          <w:szCs w:val="20"/>
        </w:rPr>
      </w:pPr>
    </w:p>
    <w:p w:rsidR="00FB5165" w:rsidRDefault="0094512A">
      <w:pPr>
        <w:pStyle w:val="Standard"/>
        <w:autoSpaceDE w:val="0"/>
        <w:jc w:val="both"/>
        <w:rPr>
          <w:rFonts w:hint="eastAsia"/>
        </w:rPr>
      </w:pPr>
      <w:r>
        <w:rPr>
          <w:rFonts w:ascii="Calibri" w:eastAsia="Arial Unicode MS" w:hAnsi="Calibri" w:cs="Times New Roman"/>
          <w:b/>
          <w:sz w:val="20"/>
          <w:szCs w:val="20"/>
        </w:rPr>
        <w:t>§ 5º -</w:t>
      </w:r>
      <w:r>
        <w:rPr>
          <w:rFonts w:ascii="Calibri" w:eastAsia="Arial Unicode MS" w:hAnsi="Calibri" w:cs="Times New Roman"/>
          <w:sz w:val="20"/>
          <w:szCs w:val="20"/>
        </w:rPr>
        <w:t xml:space="preserve"> No caso de sociedades organizadas sob a forma de cooperativa, além das deduções previstas no parágrafo 4º, serão excluídos da base de cálculo os atos cooperativados</w:t>
      </w:r>
      <w:r>
        <w:rPr>
          <w:rFonts w:ascii="Calibri" w:eastAsia="Arial Unicode MS" w:hAnsi="Calibri" w:cs="Times New Roman"/>
          <w:sz w:val="20"/>
          <w:szCs w:val="20"/>
        </w:rPr>
        <w:t>.</w:t>
      </w:r>
    </w:p>
    <w:p w:rsidR="00FB5165" w:rsidRDefault="00FB5165">
      <w:pPr>
        <w:pStyle w:val="Standard"/>
        <w:autoSpaceDE w:val="0"/>
        <w:jc w:val="both"/>
        <w:rPr>
          <w:rFonts w:ascii="Calibri" w:eastAsia="Arial Unicode MS" w:hAnsi="Calibri" w:cs="Times New Roman"/>
          <w:sz w:val="20"/>
          <w:szCs w:val="20"/>
        </w:rPr>
      </w:pPr>
    </w:p>
    <w:p w:rsidR="00FB5165" w:rsidRDefault="0094512A">
      <w:pPr>
        <w:pStyle w:val="Standarduser"/>
        <w:jc w:val="both"/>
      </w:pPr>
      <w:r>
        <w:rPr>
          <w:rFonts w:ascii="Calibri" w:eastAsia="Arial Unicode MS" w:hAnsi="Calibri"/>
          <w:b/>
          <w:sz w:val="20"/>
          <w:szCs w:val="20"/>
        </w:rPr>
        <w:t>§ 6º -</w:t>
      </w:r>
      <w:r>
        <w:rPr>
          <w:rFonts w:ascii="Calibri" w:eastAsia="Arial Unicode MS" w:hAnsi="Calibri"/>
          <w:b/>
          <w:color w:val="C00000"/>
          <w:sz w:val="20"/>
          <w:szCs w:val="20"/>
        </w:rPr>
        <w:t xml:space="preserve"> </w:t>
      </w:r>
      <w:r>
        <w:rPr>
          <w:rFonts w:ascii="Calibri" w:hAnsi="Calibri"/>
          <w:sz w:val="20"/>
          <w:szCs w:val="20"/>
        </w:rPr>
        <w:t>Para efeitos de cálculo do ISS, nos casos de construção civil quando o proprietário não possuir ou não dispor de contrato de empreitada, o valor da base de cálculo do m2 (metro quadrado), será:</w:t>
      </w:r>
    </w:p>
    <w:p w:rsidR="00FB5165" w:rsidRDefault="0094512A">
      <w:pPr>
        <w:pStyle w:val="Standarduser"/>
        <w:jc w:val="both"/>
        <w:rPr>
          <w:rFonts w:ascii="Calibri" w:hAnsi="Calibri"/>
          <w:sz w:val="20"/>
          <w:szCs w:val="20"/>
        </w:rPr>
      </w:pPr>
      <w:r>
        <w:rPr>
          <w:rFonts w:ascii="Calibri" w:hAnsi="Calibri"/>
          <w:sz w:val="20"/>
          <w:szCs w:val="20"/>
        </w:rPr>
        <w:t xml:space="preserve">a) Edificações em alvenaria </w:t>
      </w:r>
      <w:r>
        <w:rPr>
          <w:rFonts w:ascii="Calibri" w:hAnsi="Calibri"/>
          <w:sz w:val="20"/>
          <w:szCs w:val="20"/>
        </w:rPr>
        <w:t>...................................................................................</w:t>
      </w:r>
      <w:r>
        <w:rPr>
          <w:rFonts w:ascii="Calibri" w:hAnsi="Calibri"/>
          <w:sz w:val="20"/>
          <w:szCs w:val="20"/>
        </w:rPr>
        <w:tab/>
        <w:t>280 URMs</w:t>
      </w:r>
    </w:p>
    <w:p w:rsidR="00FB5165" w:rsidRDefault="0094512A">
      <w:pPr>
        <w:pStyle w:val="Standarduser"/>
        <w:jc w:val="both"/>
        <w:rPr>
          <w:rFonts w:ascii="Calibri" w:hAnsi="Calibri"/>
          <w:sz w:val="20"/>
          <w:szCs w:val="20"/>
        </w:rPr>
      </w:pPr>
      <w:r>
        <w:rPr>
          <w:rFonts w:ascii="Calibri" w:hAnsi="Calibri"/>
          <w:sz w:val="20"/>
          <w:szCs w:val="20"/>
        </w:rPr>
        <w:t>b) Edificações mistas</w:t>
      </w:r>
      <w:r>
        <w:rPr>
          <w:rFonts w:ascii="Calibri" w:hAnsi="Calibri"/>
          <w:sz w:val="20"/>
          <w:szCs w:val="20"/>
        </w:rPr>
        <w:tab/>
        <w:t>.............................................................................................  250 URMs</w:t>
      </w:r>
    </w:p>
    <w:p w:rsidR="00FB5165" w:rsidRDefault="0094512A">
      <w:pPr>
        <w:pStyle w:val="Standarduser"/>
        <w:jc w:val="both"/>
        <w:rPr>
          <w:rFonts w:ascii="Calibri" w:hAnsi="Calibri"/>
          <w:sz w:val="20"/>
          <w:szCs w:val="20"/>
        </w:rPr>
      </w:pPr>
      <w:r>
        <w:rPr>
          <w:rFonts w:ascii="Calibri" w:hAnsi="Calibri"/>
          <w:sz w:val="20"/>
          <w:szCs w:val="20"/>
        </w:rPr>
        <w:t>c) edificações em madeira............</w:t>
      </w:r>
      <w:r>
        <w:rPr>
          <w:rFonts w:ascii="Calibri" w:hAnsi="Calibri"/>
          <w:sz w:val="20"/>
          <w:szCs w:val="20"/>
        </w:rPr>
        <w:t>........................................................................... 193 URMs</w:t>
      </w:r>
    </w:p>
    <w:p w:rsidR="00FB5165" w:rsidRDefault="0094512A">
      <w:pPr>
        <w:pStyle w:val="Standarduser"/>
        <w:jc w:val="both"/>
        <w:rPr>
          <w:rFonts w:ascii="Calibri" w:hAnsi="Calibri"/>
          <w:sz w:val="20"/>
          <w:szCs w:val="20"/>
        </w:rPr>
      </w:pPr>
      <w:r>
        <w:rPr>
          <w:rFonts w:ascii="Calibri" w:hAnsi="Calibri"/>
          <w:sz w:val="20"/>
          <w:szCs w:val="20"/>
        </w:rPr>
        <w:t>d) Edificações (apartamentos) ................................................................................ 350 URMs</w:t>
      </w:r>
    </w:p>
    <w:p w:rsidR="00FB5165" w:rsidRDefault="0094512A">
      <w:pPr>
        <w:pStyle w:val="Standarduser"/>
        <w:jc w:val="both"/>
        <w:rPr>
          <w:rFonts w:ascii="Calibri" w:hAnsi="Calibri"/>
          <w:sz w:val="20"/>
          <w:szCs w:val="20"/>
        </w:rPr>
      </w:pPr>
      <w:r>
        <w:rPr>
          <w:rFonts w:ascii="Calibri" w:hAnsi="Calibri"/>
          <w:sz w:val="20"/>
          <w:szCs w:val="20"/>
        </w:rPr>
        <w:t>e) Edificações (pavilhões com estrutura em concreto</w:t>
      </w:r>
      <w:r>
        <w:rPr>
          <w:rFonts w:ascii="Calibri" w:hAnsi="Calibri"/>
          <w:sz w:val="20"/>
          <w:szCs w:val="20"/>
        </w:rPr>
        <w:t>; metal e/ou congêneres....... 100 URMs</w:t>
      </w:r>
    </w:p>
    <w:p w:rsidR="00FB5165" w:rsidRDefault="00FB5165">
      <w:pPr>
        <w:pStyle w:val="Standarduser"/>
        <w:jc w:val="both"/>
        <w:rPr>
          <w:rFonts w:ascii="Calibri" w:hAnsi="Calibri"/>
          <w:sz w:val="20"/>
          <w:szCs w:val="20"/>
        </w:rPr>
      </w:pPr>
    </w:p>
    <w:p w:rsidR="00FB5165" w:rsidRDefault="0094512A">
      <w:pPr>
        <w:pStyle w:val="Standarduser"/>
        <w:jc w:val="both"/>
      </w:pPr>
      <w:r>
        <w:rPr>
          <w:rFonts w:ascii="Calibri" w:hAnsi="Calibri"/>
          <w:b/>
          <w:sz w:val="20"/>
          <w:szCs w:val="20"/>
        </w:rPr>
        <w:t>§ 7º -</w:t>
      </w:r>
      <w:r>
        <w:rPr>
          <w:rFonts w:ascii="Calibri" w:hAnsi="Calibri"/>
          <w:sz w:val="20"/>
          <w:szCs w:val="20"/>
        </w:rPr>
        <w:t xml:space="preserve"> O ISS incidente com base no § 6º considerará como valor dos serviços, na proporção de 30% (trinta por cento) do valor do metro quadrado e, os outros 70% será considerado como materiais.</w:t>
      </w:r>
    </w:p>
    <w:p w:rsidR="00FB5165" w:rsidRDefault="00FB5165">
      <w:pPr>
        <w:pStyle w:val="Textbody"/>
        <w:tabs>
          <w:tab w:val="left" w:pos="2439"/>
          <w:tab w:val="left" w:pos="3998"/>
          <w:tab w:val="left" w:pos="4112"/>
          <w:tab w:val="left" w:pos="4168"/>
          <w:tab w:val="left" w:pos="4225"/>
          <w:tab w:val="left" w:pos="4395"/>
          <w:tab w:val="left" w:pos="4537"/>
        </w:tabs>
        <w:rPr>
          <w:rFonts w:ascii="Calibri" w:eastAsia="Arial Unicode MS" w:hAnsi="Calibri" w:cs="Times New Roman"/>
          <w:sz w:val="20"/>
          <w:szCs w:val="20"/>
          <w:u w:val="single"/>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Art. 23 –</w:t>
      </w:r>
      <w:r>
        <w:rPr>
          <w:rFonts w:ascii="Calibri" w:eastAsia="Arial Unicode MS" w:hAnsi="Calibri" w:cs="Times New Roman"/>
          <w:sz w:val="20"/>
          <w:szCs w:val="20"/>
        </w:rPr>
        <w:t xml:space="preserve"> As alíquota</w:t>
      </w:r>
      <w:r>
        <w:rPr>
          <w:rFonts w:ascii="Calibri" w:eastAsia="Arial Unicode MS" w:hAnsi="Calibri" w:cs="Times New Roman"/>
          <w:sz w:val="20"/>
          <w:szCs w:val="20"/>
        </w:rPr>
        <w:t xml:space="preserve">s do ISS são as indicadas no </w:t>
      </w:r>
      <w:r>
        <w:rPr>
          <w:rFonts w:ascii="Calibri" w:eastAsia="Arial Unicode MS" w:hAnsi="Calibri" w:cs="Times New Roman"/>
          <w:b/>
          <w:sz w:val="20"/>
          <w:szCs w:val="20"/>
        </w:rPr>
        <w:t>ANEXO I</w:t>
      </w:r>
      <w:r>
        <w:rPr>
          <w:rFonts w:ascii="Calibri" w:eastAsia="Arial Unicode MS" w:hAnsi="Calibri" w:cs="Times New Roman"/>
          <w:sz w:val="20"/>
          <w:szCs w:val="20"/>
        </w:rPr>
        <w:t>.</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Art. 24</w:t>
      </w:r>
      <w:r>
        <w:rPr>
          <w:rFonts w:ascii="Calibri" w:eastAsia="Arial Unicode MS" w:hAnsi="Calibri" w:cs="Times New Roman"/>
          <w:sz w:val="20"/>
          <w:szCs w:val="20"/>
        </w:rPr>
        <w:t xml:space="preserve"> – A alíquota mínima do </w:t>
      </w:r>
      <w:r>
        <w:rPr>
          <w:rFonts w:ascii="Calibri" w:eastAsia="Arial Unicode MS" w:hAnsi="Calibri" w:cs="Times New Roman"/>
          <w:b/>
          <w:sz w:val="20"/>
          <w:szCs w:val="20"/>
        </w:rPr>
        <w:t>ISS</w:t>
      </w:r>
      <w:r>
        <w:rPr>
          <w:rFonts w:ascii="Calibri" w:eastAsia="Arial Unicode MS" w:hAnsi="Calibri" w:cs="Times New Roman"/>
          <w:sz w:val="20"/>
          <w:szCs w:val="20"/>
        </w:rPr>
        <w:t xml:space="preserve"> é de 2% (dois por cento).</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xml:space="preserve">Parágrafo Único - </w:t>
      </w:r>
      <w:r>
        <w:rPr>
          <w:rFonts w:ascii="Calibri" w:eastAsia="Arial Unicode MS" w:hAnsi="Calibri" w:cs="Times New Roman"/>
          <w:sz w:val="20"/>
          <w:szCs w:val="20"/>
        </w:rPr>
        <w:t>O imposto não será objeto de concessão de isenções, incentivos ou benefícios tributários ou financeiros, inclusive redução de base de cál</w:t>
      </w:r>
      <w:r>
        <w:rPr>
          <w:rFonts w:ascii="Calibri" w:eastAsia="Arial Unicode MS" w:hAnsi="Calibri" w:cs="Times New Roman"/>
          <w:sz w:val="20"/>
          <w:szCs w:val="20"/>
        </w:rPr>
        <w:t>culo ou de crédito presumido ou outorgado, ou sob qualquer outra forma que resulte, direta ou indiretamente, em carga tributária menor que a decorrente da aplicação da alíquota mínima estabelecida no caput, exceto para os serviços a que se referem os subit</w:t>
      </w:r>
      <w:r>
        <w:rPr>
          <w:rFonts w:ascii="Calibri" w:eastAsia="Arial Unicode MS" w:hAnsi="Calibri" w:cs="Times New Roman"/>
          <w:sz w:val="20"/>
          <w:szCs w:val="20"/>
        </w:rPr>
        <w:t>ens 7.02; 7.05 e 16.01 da Lista anexa.</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III</w:t>
      </w:r>
    </w:p>
    <w:p w:rsidR="00FB5165" w:rsidRDefault="0094512A">
      <w:pPr>
        <w:pStyle w:val="Standard"/>
        <w:jc w:val="center"/>
        <w:rPr>
          <w:rFonts w:ascii="Calibri" w:eastAsia="Arial Unicode MS" w:hAnsi="Calibri" w:cs="Times New Roman"/>
          <w:iCs/>
          <w:sz w:val="20"/>
          <w:szCs w:val="20"/>
        </w:rPr>
      </w:pPr>
      <w:r>
        <w:rPr>
          <w:rFonts w:ascii="Calibri" w:eastAsia="Arial Unicode MS" w:hAnsi="Calibri" w:cs="Times New Roman"/>
          <w:iCs/>
          <w:sz w:val="20"/>
          <w:szCs w:val="20"/>
        </w:rPr>
        <w:t>Do Contribuinte e do Responsável</w:t>
      </w:r>
    </w:p>
    <w:p w:rsidR="00FB5165" w:rsidRDefault="00FB5165">
      <w:pPr>
        <w:pStyle w:val="Standard"/>
        <w:jc w:val="both"/>
        <w:rPr>
          <w:rFonts w:ascii="Calibri" w:eastAsia="Arial Unicode MS" w:hAnsi="Calibri" w:cs="Times New Roman"/>
          <w:iCs/>
          <w:sz w:val="20"/>
          <w:szCs w:val="20"/>
        </w:rPr>
      </w:pPr>
    </w:p>
    <w:p w:rsidR="00FB5165" w:rsidRDefault="0094512A">
      <w:pPr>
        <w:pStyle w:val="Standard"/>
        <w:autoSpaceDE w:val="0"/>
        <w:ind w:left="-15" w:firstLine="15"/>
        <w:jc w:val="both"/>
        <w:rPr>
          <w:rFonts w:hint="eastAsia"/>
        </w:rPr>
      </w:pPr>
      <w:r>
        <w:rPr>
          <w:rFonts w:ascii="Calibri" w:eastAsia="Arial Unicode MS" w:hAnsi="Calibri" w:cs="Times New Roman"/>
          <w:b/>
          <w:sz w:val="20"/>
          <w:szCs w:val="20"/>
        </w:rPr>
        <w:t>Art. 25 -</w:t>
      </w:r>
      <w:r>
        <w:rPr>
          <w:rFonts w:ascii="Calibri" w:eastAsia="Arial Unicode MS" w:hAnsi="Calibri" w:cs="Times New Roman"/>
          <w:sz w:val="20"/>
          <w:szCs w:val="20"/>
        </w:rPr>
        <w:t xml:space="preserve"> Contribuinte é o prestador do serviço.</w:t>
      </w:r>
    </w:p>
    <w:p w:rsidR="00FB5165" w:rsidRDefault="00FB5165">
      <w:pPr>
        <w:pStyle w:val="Standard"/>
        <w:autoSpaceDE w:val="0"/>
        <w:ind w:left="-15" w:firstLine="15"/>
        <w:jc w:val="both"/>
        <w:rPr>
          <w:rFonts w:ascii="Calibri" w:eastAsia="Arial Unicode MS" w:hAnsi="Calibri" w:cs="Times New Roman"/>
          <w:sz w:val="20"/>
          <w:szCs w:val="20"/>
        </w:rPr>
      </w:pPr>
    </w:p>
    <w:p w:rsidR="00FB5165" w:rsidRDefault="0094512A">
      <w:pPr>
        <w:pStyle w:val="Standard"/>
        <w:autoSpaceDE w:val="0"/>
        <w:ind w:left="-15" w:firstLine="15"/>
        <w:jc w:val="both"/>
        <w:rPr>
          <w:rFonts w:hint="eastAsia"/>
        </w:rPr>
      </w:pPr>
      <w:r>
        <w:rPr>
          <w:rFonts w:ascii="Calibri" w:eastAsia="Arial Unicode MS" w:hAnsi="Calibri" w:cs="Times New Roman"/>
          <w:b/>
          <w:sz w:val="20"/>
          <w:szCs w:val="20"/>
        </w:rPr>
        <w:t>Art. 26 -</w:t>
      </w:r>
      <w:r>
        <w:rPr>
          <w:rFonts w:ascii="Calibri" w:eastAsia="Arial Unicode MS" w:hAnsi="Calibri" w:cs="Times New Roman"/>
          <w:sz w:val="20"/>
          <w:szCs w:val="20"/>
        </w:rPr>
        <w:t xml:space="preserve"> A incidência do imposto não depende da denominação dada ao serviço prestado e/ou do cumprimento de quaisquer exigências legais, regulamentares ou administrativas, relativas às atividades, sem prejuízo da p</w:t>
      </w:r>
      <w:r>
        <w:rPr>
          <w:rFonts w:ascii="Calibri" w:eastAsia="Arial Unicode MS" w:hAnsi="Calibri" w:cs="Times New Roman"/>
          <w:sz w:val="20"/>
          <w:szCs w:val="20"/>
        </w:rPr>
        <w:t>enalidade aplicável.</w:t>
      </w:r>
    </w:p>
    <w:p w:rsidR="00FB5165" w:rsidRDefault="00FB5165">
      <w:pPr>
        <w:pStyle w:val="Standard"/>
        <w:autoSpaceDE w:val="0"/>
        <w:ind w:left="-15" w:firstLine="15"/>
        <w:jc w:val="both"/>
        <w:rPr>
          <w:rFonts w:ascii="Calibri" w:eastAsia="Arial Unicode MS" w:hAnsi="Calibri" w:cs="Times New Roman"/>
          <w:sz w:val="20"/>
          <w:szCs w:val="20"/>
        </w:rPr>
      </w:pPr>
    </w:p>
    <w:p w:rsidR="00FB5165" w:rsidRDefault="0094512A">
      <w:pPr>
        <w:pStyle w:val="Textbody"/>
        <w:tabs>
          <w:tab w:val="left" w:pos="0"/>
        </w:tabs>
        <w:ind w:left="-15" w:firstLine="15"/>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imposto incide, também, sobre o serviço proveniente do exterior do País ou, cuja prestação se tenha iniciado no exterior do País.</w:t>
      </w:r>
    </w:p>
    <w:p w:rsidR="00FB5165" w:rsidRDefault="00FB5165">
      <w:pPr>
        <w:pStyle w:val="Textbody"/>
        <w:tabs>
          <w:tab w:val="left" w:pos="0"/>
        </w:tabs>
        <w:ind w:left="-15" w:firstLine="15"/>
        <w:rPr>
          <w:rFonts w:ascii="Calibri" w:eastAsia="Arial Unicode MS" w:hAnsi="Calibri" w:cs="Times New Roman"/>
          <w:sz w:val="20"/>
          <w:szCs w:val="20"/>
        </w:rPr>
      </w:pPr>
    </w:p>
    <w:p w:rsidR="00FB5165" w:rsidRDefault="0094512A">
      <w:pPr>
        <w:pStyle w:val="Textbody"/>
        <w:tabs>
          <w:tab w:val="left" w:pos="0"/>
        </w:tabs>
        <w:ind w:left="-15" w:firstLine="15"/>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 imposto incide ainda sobre os serviços prestados mediante a utilização de bens e ser</w:t>
      </w:r>
      <w:r>
        <w:rPr>
          <w:rFonts w:ascii="Calibri" w:eastAsia="Arial Unicode MS" w:hAnsi="Calibri" w:cs="Times New Roman"/>
          <w:sz w:val="20"/>
          <w:szCs w:val="20"/>
        </w:rPr>
        <w:t>viços púbicos explorados economicamente mediante autorização, permissão ou concessão, com o pagamento de tarifa, preço ou pedágio pelo usuário final do serviço.</w:t>
      </w:r>
    </w:p>
    <w:p w:rsidR="00FB5165" w:rsidRDefault="00FB5165">
      <w:pPr>
        <w:pStyle w:val="Textbody"/>
        <w:tabs>
          <w:tab w:val="left" w:pos="0"/>
        </w:tabs>
        <w:ind w:left="-15" w:firstLine="15"/>
        <w:rPr>
          <w:rFonts w:ascii="Calibri" w:eastAsia="Arial Unicode MS" w:hAnsi="Calibri" w:cs="Times New Roman"/>
          <w:sz w:val="20"/>
          <w:szCs w:val="20"/>
        </w:rPr>
      </w:pPr>
    </w:p>
    <w:p w:rsidR="00FB5165" w:rsidRDefault="0094512A">
      <w:pPr>
        <w:pStyle w:val="Standard"/>
        <w:autoSpaceDE w:val="0"/>
        <w:ind w:left="-15" w:firstLine="15"/>
        <w:jc w:val="both"/>
        <w:rPr>
          <w:rFonts w:hint="eastAsia"/>
        </w:rPr>
      </w:pPr>
      <w:r>
        <w:rPr>
          <w:rFonts w:ascii="Calibri" w:eastAsia="Arial Unicode MS" w:hAnsi="Calibri" w:cs="Times New Roman"/>
          <w:b/>
          <w:sz w:val="20"/>
          <w:szCs w:val="20"/>
        </w:rPr>
        <w:lastRenderedPageBreak/>
        <w:t>§ 3.º -</w:t>
      </w:r>
      <w:r>
        <w:rPr>
          <w:rFonts w:ascii="Calibri" w:eastAsia="Arial Unicode MS" w:hAnsi="Calibri" w:cs="Times New Roman"/>
          <w:sz w:val="20"/>
          <w:szCs w:val="20"/>
        </w:rPr>
        <w:t xml:space="preserve"> Ressalvadas as exceções expressas no </w:t>
      </w:r>
      <w:r>
        <w:rPr>
          <w:rFonts w:ascii="Calibri" w:eastAsia="Arial Unicode MS" w:hAnsi="Calibri" w:cs="Times New Roman"/>
          <w:b/>
          <w:sz w:val="20"/>
          <w:szCs w:val="20"/>
        </w:rPr>
        <w:t>ANEXO 01</w:t>
      </w:r>
      <w:r>
        <w:rPr>
          <w:rFonts w:ascii="Calibri" w:eastAsia="Arial Unicode MS" w:hAnsi="Calibri" w:cs="Times New Roman"/>
          <w:sz w:val="20"/>
          <w:szCs w:val="20"/>
        </w:rPr>
        <w:t xml:space="preserve">, os serviços nela mencionados não ficam </w:t>
      </w:r>
      <w:r>
        <w:rPr>
          <w:rFonts w:ascii="Calibri" w:eastAsia="Arial Unicode MS" w:hAnsi="Calibri" w:cs="Times New Roman"/>
          <w:sz w:val="20"/>
          <w:szCs w:val="20"/>
        </w:rPr>
        <w:t>sujeitos ao ICMS, ainda que sua prestação envolva fornecimento de mercadorias.</w:t>
      </w:r>
    </w:p>
    <w:p w:rsidR="00FB5165" w:rsidRDefault="00FB5165">
      <w:pPr>
        <w:pStyle w:val="Standard"/>
        <w:autoSpaceDE w:val="0"/>
        <w:ind w:left="-15" w:firstLine="15"/>
        <w:jc w:val="both"/>
        <w:rPr>
          <w:rFonts w:ascii="Calibri" w:eastAsia="Arial Unicode MS" w:hAnsi="Calibri" w:cs="Times New Roman"/>
          <w:sz w:val="20"/>
          <w:szCs w:val="20"/>
        </w:rPr>
      </w:pPr>
    </w:p>
    <w:p w:rsidR="00FB5165" w:rsidRDefault="0094512A">
      <w:pPr>
        <w:pStyle w:val="Standard"/>
        <w:autoSpaceDE w:val="0"/>
        <w:ind w:firstLine="15"/>
        <w:jc w:val="both"/>
        <w:rPr>
          <w:rFonts w:hint="eastAsia"/>
        </w:rPr>
      </w:pPr>
      <w:r>
        <w:rPr>
          <w:rFonts w:ascii="Calibri" w:eastAsia="Arial Unicode MS" w:hAnsi="Calibri" w:cs="Times New Roman"/>
          <w:b/>
          <w:sz w:val="20"/>
          <w:szCs w:val="20"/>
        </w:rPr>
        <w:t>Art. 27 -</w:t>
      </w:r>
      <w:r>
        <w:rPr>
          <w:rFonts w:ascii="Calibri" w:eastAsia="Arial Unicode MS" w:hAnsi="Calibri" w:cs="Times New Roman"/>
          <w:sz w:val="20"/>
          <w:szCs w:val="20"/>
        </w:rPr>
        <w:t xml:space="preserve"> Será responsável pela obrigação principal e pela retenção na fonte do ISS e recolhimento, toda a pessoa jurídica ainda que imune ou isenta:</w:t>
      </w:r>
    </w:p>
    <w:p w:rsidR="00FB5165" w:rsidRDefault="00FB5165">
      <w:pPr>
        <w:pStyle w:val="Standard"/>
        <w:autoSpaceDE w:val="0"/>
        <w:ind w:firstLine="15"/>
        <w:jc w:val="both"/>
        <w:rPr>
          <w:rFonts w:ascii="Calibri" w:eastAsia="Arial Unicode MS" w:hAnsi="Calibri" w:cs="Times New Roman"/>
          <w:sz w:val="20"/>
          <w:szCs w:val="20"/>
        </w:rPr>
      </w:pPr>
    </w:p>
    <w:p w:rsidR="00FB5165" w:rsidRDefault="0094512A">
      <w:pPr>
        <w:pStyle w:val="Standard"/>
        <w:tabs>
          <w:tab w:val="left" w:pos="690"/>
        </w:tabs>
        <w:autoSpaceDE w:val="0"/>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O tomador ou interme</w:t>
      </w:r>
      <w:r>
        <w:rPr>
          <w:rFonts w:ascii="Calibri" w:eastAsia="Arial Unicode MS" w:hAnsi="Calibri" w:cs="Times New Roman"/>
          <w:sz w:val="20"/>
          <w:szCs w:val="20"/>
        </w:rPr>
        <w:t>diário de serviços proveniente do exterior do País ou, cuja prestação se tenha iniciado no exterior do País;</w:t>
      </w:r>
    </w:p>
    <w:p w:rsidR="00FB5165" w:rsidRDefault="0094512A">
      <w:pPr>
        <w:pStyle w:val="Standard"/>
        <w:tabs>
          <w:tab w:val="left" w:pos="690"/>
        </w:tabs>
        <w:autoSpaceDE w:val="0"/>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Tomador ou intermediário de serviço descritos nos subitens 3.05; 7.02; 7.04; 7.05; 7.09; 7.10; 7.12; 7.14; 7.15; 7.16; 7.17; 7.19; 11.02; 17.</w:t>
      </w:r>
      <w:r>
        <w:rPr>
          <w:rFonts w:ascii="Calibri" w:eastAsia="Arial Unicode MS" w:hAnsi="Calibri" w:cs="Times New Roman"/>
          <w:sz w:val="20"/>
          <w:szCs w:val="20"/>
        </w:rPr>
        <w:t>05; e 17.10 da lista de serviços;</w:t>
      </w:r>
    </w:p>
    <w:p w:rsidR="00FB5165" w:rsidRDefault="0094512A">
      <w:pPr>
        <w:pStyle w:val="Standard"/>
        <w:tabs>
          <w:tab w:val="left" w:pos="690"/>
        </w:tabs>
        <w:autoSpaceDE w:val="0"/>
        <w:ind w:left="-15" w:firstLine="15"/>
        <w:jc w:val="both"/>
        <w:rPr>
          <w:rFonts w:hint="eastAsia"/>
        </w:rPr>
      </w:pPr>
      <w:r>
        <w:rPr>
          <w:rFonts w:ascii="Calibri" w:eastAsia="Arial Unicode MS" w:hAnsi="Calibri" w:cs="Times New Roman"/>
          <w:b/>
          <w:sz w:val="20"/>
          <w:szCs w:val="20"/>
        </w:rPr>
        <w:t xml:space="preserve">III) </w:t>
      </w:r>
      <w:r>
        <w:rPr>
          <w:rFonts w:ascii="Calibri" w:eastAsia="Arial Unicode MS" w:hAnsi="Calibri" w:cs="Times New Roman"/>
          <w:sz w:val="20"/>
          <w:szCs w:val="20"/>
        </w:rPr>
        <w:t xml:space="preserve">-Tomador ou intermediário dos serviços descritos nos incisos I a XXIII do artigo 31, quando o prestador não estiver inscrito no Cadastro Geral de Contribuintes de Tributos Municipais </w:t>
      </w:r>
      <w:r>
        <w:rPr>
          <w:rFonts w:ascii="Calibri" w:eastAsia="Arial Unicode MS" w:hAnsi="Calibri" w:cs="Times New Roman"/>
          <w:b/>
          <w:sz w:val="20"/>
          <w:szCs w:val="20"/>
        </w:rPr>
        <w:t>“CGC/TM”</w:t>
      </w:r>
      <w:r>
        <w:rPr>
          <w:rFonts w:ascii="Calibri" w:eastAsia="Arial Unicode MS" w:hAnsi="Calibri" w:cs="Times New Roman"/>
          <w:sz w:val="20"/>
          <w:szCs w:val="20"/>
        </w:rPr>
        <w:t>;</w:t>
      </w:r>
    </w:p>
    <w:p w:rsidR="00FB5165" w:rsidRDefault="0094512A">
      <w:pPr>
        <w:pStyle w:val="Standard"/>
        <w:tabs>
          <w:tab w:val="left" w:pos="690"/>
        </w:tabs>
        <w:autoSpaceDE w:val="0"/>
        <w:ind w:left="-15" w:firstLine="15"/>
        <w:jc w:val="both"/>
        <w:rPr>
          <w:rFonts w:hint="eastAsia"/>
        </w:rPr>
      </w:pPr>
      <w:r>
        <w:rPr>
          <w:rFonts w:ascii="Calibri" w:eastAsia="Arial Unicode MS" w:hAnsi="Calibri" w:cs="Times New Roman"/>
          <w:b/>
          <w:sz w:val="20"/>
          <w:szCs w:val="20"/>
        </w:rPr>
        <w:t xml:space="preserve">IV) </w:t>
      </w:r>
      <w:r>
        <w:rPr>
          <w:rFonts w:ascii="Calibri" w:eastAsia="Arial Unicode MS" w:hAnsi="Calibri" w:cs="Times New Roman"/>
          <w:sz w:val="20"/>
          <w:szCs w:val="20"/>
        </w:rPr>
        <w:t>– Que contratar serv</w:t>
      </w:r>
      <w:r>
        <w:rPr>
          <w:rFonts w:ascii="Calibri" w:eastAsia="Arial Unicode MS" w:hAnsi="Calibri" w:cs="Times New Roman"/>
          <w:sz w:val="20"/>
          <w:szCs w:val="20"/>
        </w:rPr>
        <w:t>iços de trabalhador autônomo e que não esteja inscrito no CGC/TM.</w:t>
      </w:r>
    </w:p>
    <w:p w:rsidR="00FB5165" w:rsidRDefault="00FB5165">
      <w:pPr>
        <w:pStyle w:val="Standard"/>
        <w:tabs>
          <w:tab w:val="left" w:pos="690"/>
        </w:tabs>
        <w:autoSpaceDE w:val="0"/>
        <w:ind w:left="-15" w:firstLine="15"/>
        <w:jc w:val="both"/>
        <w:rPr>
          <w:rFonts w:ascii="Calibri" w:eastAsia="Arial Unicode MS" w:hAnsi="Calibri" w:cs="Times New Roman"/>
          <w:sz w:val="20"/>
          <w:szCs w:val="20"/>
        </w:rPr>
      </w:pPr>
    </w:p>
    <w:p w:rsidR="00FB5165" w:rsidRDefault="0094512A">
      <w:pPr>
        <w:pStyle w:val="Standard"/>
        <w:tabs>
          <w:tab w:val="left" w:pos="690"/>
        </w:tabs>
        <w:autoSpaceDE w:val="0"/>
        <w:ind w:left="-15" w:firstLine="15"/>
        <w:jc w:val="both"/>
        <w:rPr>
          <w:rFonts w:hint="eastAsia"/>
        </w:rPr>
      </w:pPr>
      <w:r>
        <w:rPr>
          <w:rFonts w:ascii="Calibri" w:eastAsia="Arial Unicode MS" w:hAnsi="Calibri" w:cs="Times New Roman"/>
          <w:b/>
          <w:sz w:val="20"/>
          <w:szCs w:val="20"/>
        </w:rPr>
        <w:t>Parágrafo Único</w:t>
      </w:r>
      <w:r>
        <w:rPr>
          <w:rFonts w:ascii="Calibri" w:eastAsia="Arial Unicode MS" w:hAnsi="Calibri" w:cs="Times New Roman"/>
          <w:sz w:val="20"/>
          <w:szCs w:val="20"/>
        </w:rPr>
        <w:t xml:space="preserve"> – Os responsáveis a que se refere este artigo estão obrigados ao recolhimento integral do imposto devido, multa e acréscimos legais, independentemente de ter sido efetuada s</w:t>
      </w:r>
      <w:r>
        <w:rPr>
          <w:rFonts w:ascii="Calibri" w:eastAsia="Arial Unicode MS" w:hAnsi="Calibri" w:cs="Times New Roman"/>
          <w:sz w:val="20"/>
          <w:szCs w:val="20"/>
        </w:rPr>
        <w:t>ua retenção na fonte.</w:t>
      </w:r>
    </w:p>
    <w:p w:rsidR="00FB5165" w:rsidRDefault="00FB5165">
      <w:pPr>
        <w:pStyle w:val="Standard"/>
        <w:autoSpaceDE w:val="0"/>
        <w:ind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28 -</w:t>
      </w:r>
      <w:r>
        <w:rPr>
          <w:rFonts w:ascii="Calibri" w:eastAsia="Arial Unicode MS" w:hAnsi="Calibri" w:cs="Times New Roman"/>
          <w:sz w:val="20"/>
          <w:szCs w:val="20"/>
        </w:rPr>
        <w:t xml:space="preserve"> Quando se tratar de prestação de serviços sob a forma de trabalho pessoal do próprio contribuinte, o imposto será calculado por meio de alíquotas fixas ou variáveis, em função da natureza do serviço ou de outros fatores per</w:t>
      </w:r>
      <w:r>
        <w:rPr>
          <w:rFonts w:ascii="Calibri" w:eastAsia="Arial Unicode MS" w:hAnsi="Calibri" w:cs="Times New Roman"/>
          <w:sz w:val="20"/>
          <w:szCs w:val="20"/>
        </w:rPr>
        <w:t>tinentes, nestes não compreendida a importância paga a título de remuneração do próprio trabalho.</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Quando os serviços previstos nos itens 4.01, 4.02, 4.06, 4.08, 4.11, 4.12, 4.13, 4.14, 4.16, 5, 7.01, 10.03, 17.14, 17.15, 17.16, 17.17, 17.18, 17.19 e 17.20, da lista constante do </w:t>
      </w:r>
      <w:r>
        <w:rPr>
          <w:rFonts w:ascii="Calibri" w:eastAsia="Arial Unicode MS" w:hAnsi="Calibri" w:cs="Times New Roman"/>
          <w:b/>
          <w:sz w:val="20"/>
          <w:szCs w:val="20"/>
        </w:rPr>
        <w:t>ANEXO I</w:t>
      </w:r>
      <w:r>
        <w:rPr>
          <w:rFonts w:ascii="Calibri" w:eastAsia="Arial Unicode MS" w:hAnsi="Calibri" w:cs="Times New Roman"/>
          <w:sz w:val="20"/>
          <w:szCs w:val="20"/>
        </w:rPr>
        <w:t>, forem prestados por sociedades, estas ficarão sujeitas ao imposto</w:t>
      </w:r>
      <w:r>
        <w:rPr>
          <w:rFonts w:ascii="Calibri" w:eastAsia="Arial Unicode MS" w:hAnsi="Calibri" w:cs="Times New Roman"/>
          <w:sz w:val="20"/>
          <w:szCs w:val="20"/>
        </w:rPr>
        <w:t xml:space="preserve"> na forma do </w:t>
      </w:r>
      <w:r>
        <w:rPr>
          <w:rFonts w:ascii="Calibri" w:eastAsia="Arial Unicode MS" w:hAnsi="Calibri" w:cs="Times New Roman"/>
          <w:i/>
          <w:sz w:val="20"/>
          <w:szCs w:val="20"/>
        </w:rPr>
        <w:t>caput</w:t>
      </w:r>
      <w:r>
        <w:rPr>
          <w:rFonts w:ascii="Calibri" w:eastAsia="Arial Unicode MS" w:hAnsi="Calibri" w:cs="Times New Roman"/>
          <w:sz w:val="20"/>
          <w:szCs w:val="20"/>
        </w:rPr>
        <w:t>, calculado em relação a cada profissional habilitado, sócio, empregado ou não, que preste serviços em nome da sociedade, embora assumindo responsabilidade pessoal.</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Para fins de cálculo do parágrafo anterior, o valor devido será </w:t>
      </w:r>
      <w:r>
        <w:rPr>
          <w:rFonts w:ascii="Calibri" w:eastAsia="Arial Unicode MS" w:hAnsi="Calibri" w:cs="Times New Roman"/>
          <w:sz w:val="20"/>
          <w:szCs w:val="20"/>
        </w:rPr>
        <w:t xml:space="preserve">o constante na tabela do </w:t>
      </w:r>
      <w:r>
        <w:rPr>
          <w:rFonts w:ascii="Calibri" w:eastAsia="Arial Unicode MS" w:hAnsi="Calibri" w:cs="Times New Roman"/>
          <w:b/>
          <w:sz w:val="20"/>
          <w:szCs w:val="20"/>
        </w:rPr>
        <w:t>ANEXO II</w:t>
      </w:r>
      <w:r>
        <w:rPr>
          <w:rFonts w:ascii="Calibri" w:eastAsia="Arial Unicode MS" w:hAnsi="Calibri" w:cs="Times New Roman"/>
          <w:sz w:val="20"/>
          <w:szCs w:val="20"/>
        </w:rPr>
        <w:t>, desta Lei, multiplicado pelo número de profissionais habilitados, sócios ou empregados.</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Os escritórios de serviços contábeis optantes pelo Simples Nacional recolherão um valor fixo multiplicado pelo número de pro</w:t>
      </w:r>
      <w:r>
        <w:rPr>
          <w:rFonts w:ascii="Calibri" w:eastAsia="Arial Unicode MS" w:hAnsi="Calibri" w:cs="Times New Roman"/>
          <w:sz w:val="20"/>
          <w:szCs w:val="20"/>
        </w:rPr>
        <w:t xml:space="preserve">fissionais habilitados, sócios, empregados ou não, conforme tabela do </w:t>
      </w:r>
      <w:r>
        <w:rPr>
          <w:rFonts w:ascii="Calibri" w:eastAsia="Arial Unicode MS" w:hAnsi="Calibri" w:cs="Times New Roman"/>
          <w:b/>
          <w:sz w:val="20"/>
          <w:szCs w:val="20"/>
        </w:rPr>
        <w:t>ANEXO II</w:t>
      </w:r>
      <w:r>
        <w:rPr>
          <w:rFonts w:ascii="Calibri" w:eastAsia="Arial Unicode MS" w:hAnsi="Calibri" w:cs="Times New Roman"/>
          <w:sz w:val="20"/>
          <w:szCs w:val="20"/>
        </w:rPr>
        <w:t>.</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autoSpaceDE w:val="0"/>
        <w:ind w:firstLine="15"/>
        <w:jc w:val="both"/>
        <w:rPr>
          <w:rFonts w:hint="eastAsia"/>
        </w:rPr>
      </w:pPr>
      <w:r>
        <w:rPr>
          <w:rFonts w:ascii="Calibri" w:eastAsia="Arial Unicode MS" w:hAnsi="Calibri" w:cs="Times New Roman"/>
          <w:b/>
          <w:sz w:val="20"/>
          <w:szCs w:val="20"/>
        </w:rPr>
        <w:t>Art. 29 –</w:t>
      </w:r>
      <w:r>
        <w:rPr>
          <w:rFonts w:ascii="Calibri" w:eastAsia="Arial Unicode MS" w:hAnsi="Calibri" w:cs="Times New Roman"/>
          <w:sz w:val="20"/>
          <w:szCs w:val="20"/>
        </w:rPr>
        <w:t xml:space="preserve"> O </w:t>
      </w:r>
      <w:r>
        <w:rPr>
          <w:rFonts w:ascii="Calibri" w:eastAsia="Arial Unicode MS" w:hAnsi="Calibri" w:cs="Times New Roman"/>
          <w:b/>
          <w:sz w:val="20"/>
          <w:szCs w:val="20"/>
        </w:rPr>
        <w:t>ISS</w:t>
      </w:r>
      <w:r>
        <w:rPr>
          <w:rFonts w:ascii="Calibri" w:eastAsia="Arial Unicode MS" w:hAnsi="Calibri" w:cs="Times New Roman"/>
          <w:sz w:val="20"/>
          <w:szCs w:val="20"/>
        </w:rPr>
        <w:t xml:space="preserve"> vence:</w:t>
      </w:r>
    </w:p>
    <w:p w:rsidR="00FB5165" w:rsidRDefault="0094512A">
      <w:pPr>
        <w:pStyle w:val="Standard"/>
        <w:autoSpaceDE w:val="0"/>
        <w:ind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no dia 15 do primeiro mês subseqüente à ocorrência do fato gerador, no caso de contribuinte enquadrado na Modalidade Geral;</w:t>
      </w:r>
    </w:p>
    <w:p w:rsidR="00FB5165" w:rsidRDefault="0094512A">
      <w:pPr>
        <w:pStyle w:val="Standard"/>
        <w:autoSpaceDE w:val="0"/>
        <w:ind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na data estabelecid</w:t>
      </w:r>
      <w:r>
        <w:rPr>
          <w:rFonts w:ascii="Calibri" w:eastAsia="Arial Unicode MS" w:hAnsi="Calibri" w:cs="Times New Roman"/>
          <w:sz w:val="20"/>
          <w:szCs w:val="20"/>
        </w:rPr>
        <w:t>a pela legislação do Simples Nacional, para os contribuintes enquadrados naquela modalidade;</w:t>
      </w:r>
    </w:p>
    <w:p w:rsidR="00FB5165" w:rsidRDefault="0094512A">
      <w:pPr>
        <w:pStyle w:val="Standard"/>
        <w:autoSpaceDE w:val="0"/>
        <w:ind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no dia 15 primeiro mês subsequente à ocorrência do fato gerador, no caso de responsável pela obrigação tributária;</w:t>
      </w:r>
    </w:p>
    <w:p w:rsidR="00FB5165" w:rsidRDefault="0094512A">
      <w:pPr>
        <w:pStyle w:val="Standard"/>
        <w:autoSpaceDE w:val="0"/>
        <w:ind w:firstLine="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no dia 02 de maio de cada ano, para o</w:t>
      </w:r>
      <w:r>
        <w:rPr>
          <w:rFonts w:ascii="Calibri" w:eastAsia="Arial Unicode MS" w:hAnsi="Calibri" w:cs="Times New Roman"/>
          <w:sz w:val="20"/>
          <w:szCs w:val="20"/>
        </w:rPr>
        <w:t xml:space="preserve">s contribuintes enquadrados no </w:t>
      </w:r>
      <w:r>
        <w:rPr>
          <w:rFonts w:ascii="Calibri" w:eastAsia="Arial Unicode MS" w:hAnsi="Calibri" w:cs="Times New Roman"/>
          <w:b/>
          <w:sz w:val="20"/>
          <w:szCs w:val="20"/>
        </w:rPr>
        <w:t>ANEXO II</w:t>
      </w:r>
      <w:r>
        <w:rPr>
          <w:rFonts w:ascii="Calibri" w:eastAsia="Arial Unicode MS" w:hAnsi="Calibri" w:cs="Times New Roman"/>
          <w:sz w:val="20"/>
          <w:szCs w:val="20"/>
        </w:rPr>
        <w:t>.</w:t>
      </w:r>
    </w:p>
    <w:p w:rsidR="00FB5165" w:rsidRDefault="00FB5165">
      <w:pPr>
        <w:pStyle w:val="Standard"/>
        <w:autoSpaceDE w:val="0"/>
        <w:ind w:firstLine="15"/>
        <w:jc w:val="both"/>
        <w:rPr>
          <w:rFonts w:ascii="Calibri" w:eastAsia="Arial Unicode MS" w:hAnsi="Calibri" w:cs="Times New Roman"/>
          <w:sz w:val="20"/>
          <w:szCs w:val="20"/>
        </w:rPr>
      </w:pPr>
    </w:p>
    <w:p w:rsidR="00FB5165" w:rsidRDefault="0094512A">
      <w:pPr>
        <w:pStyle w:val="Standard"/>
        <w:autoSpaceDE w:val="0"/>
        <w:ind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Denominam-se contribuinte Modalidade Geral, aqueles, que não estejam enquadrados no Simples Nacional e, nem mesmo estejam recolhendo o imposto, por valores Fixos.</w:t>
      </w:r>
    </w:p>
    <w:p w:rsidR="00FB5165" w:rsidRDefault="00FB5165">
      <w:pPr>
        <w:pStyle w:val="Standard"/>
        <w:ind w:firstLine="15"/>
        <w:jc w:val="center"/>
        <w:rPr>
          <w:rFonts w:ascii="Calibri" w:eastAsia="Arial Unicode MS" w:hAnsi="Calibri" w:cs="Times New Roman"/>
          <w:iCs/>
          <w:sz w:val="20"/>
          <w:szCs w:val="20"/>
        </w:rPr>
      </w:pPr>
    </w:p>
    <w:p w:rsidR="00FB5165" w:rsidRDefault="0094512A">
      <w:pPr>
        <w:pStyle w:val="Standard"/>
        <w:tabs>
          <w:tab w:val="left" w:pos="-30"/>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Seção IV</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Das Disposições Gerais</w:t>
      </w:r>
    </w:p>
    <w:p w:rsidR="00FB5165" w:rsidRDefault="00FB5165">
      <w:pPr>
        <w:pStyle w:val="Standard"/>
        <w:tabs>
          <w:tab w:val="left" w:pos="-30"/>
        </w:tabs>
        <w:ind w:left="-15"/>
        <w:jc w:val="center"/>
        <w:rPr>
          <w:rFonts w:ascii="Calibri" w:eastAsia="Arial Unicode MS" w:hAnsi="Calibri" w:cs="Times New Roman"/>
          <w:sz w:val="20"/>
          <w:szCs w:val="20"/>
        </w:rPr>
      </w:pPr>
    </w:p>
    <w:p w:rsidR="00FB5165" w:rsidRDefault="0094512A">
      <w:pPr>
        <w:pStyle w:val="Standard"/>
        <w:autoSpaceDE w:val="0"/>
        <w:ind w:left="-15" w:firstLine="15"/>
        <w:jc w:val="both"/>
        <w:rPr>
          <w:rFonts w:hint="eastAsia"/>
        </w:rPr>
      </w:pPr>
      <w:r>
        <w:rPr>
          <w:rFonts w:ascii="Calibri" w:eastAsia="Arial Unicode MS" w:hAnsi="Calibri" w:cs="Times New Roman"/>
          <w:b/>
          <w:sz w:val="20"/>
          <w:szCs w:val="20"/>
        </w:rPr>
        <w:t>Art. 30 -</w:t>
      </w:r>
      <w:r>
        <w:rPr>
          <w:rFonts w:ascii="Calibri" w:eastAsia="Arial Unicode MS" w:hAnsi="Calibri" w:cs="Times New Roman"/>
          <w:sz w:val="20"/>
          <w:szCs w:val="20"/>
        </w:rPr>
        <w:t xml:space="preserve"> O serviço considera-se prestado e o imposto devido no local do estabelecimento prestador ou, na falta do estabelecimento, no local do domicílio do prestador, exceto nas hipóteses previstas nos incisos I a XXIII, quando o imposto será devido no local:</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do estabelecimento do tomador ou intermediário do serviço ou, na falta de estabelecimento, onde ele estiver domiciliado, na hipótese de serviço proveniente do exterior do país ou cuja prestação se tenha iniciado no exterior do País.</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da instalação dos</w:t>
      </w:r>
      <w:r>
        <w:rPr>
          <w:rFonts w:ascii="Calibri" w:eastAsia="Arial Unicode MS" w:hAnsi="Calibri" w:cs="Times New Roman"/>
          <w:sz w:val="20"/>
          <w:szCs w:val="20"/>
        </w:rPr>
        <w:t xml:space="preserve"> andaimes, palcos, coberturas e outras estruturas, no caso dos serviços de cessão de andaimes, palcos, coberturas e outras estruturas de uso temporário;</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da execução da obra, no caso dos serviços de execução, por administração, empreitada ou subemprei</w:t>
      </w:r>
      <w:r>
        <w:rPr>
          <w:rFonts w:ascii="Calibri" w:eastAsia="Arial Unicode MS" w:hAnsi="Calibri" w:cs="Times New Roman"/>
          <w:sz w:val="20"/>
          <w:szCs w:val="20"/>
        </w:rPr>
        <w:t xml:space="preserve">tada, de </w:t>
      </w:r>
      <w:r>
        <w:rPr>
          <w:rFonts w:ascii="Calibri" w:eastAsia="Arial Unicode MS" w:hAnsi="Calibri" w:cs="Times New Roman"/>
          <w:sz w:val="20"/>
          <w:szCs w:val="20"/>
        </w:rPr>
        <w:lastRenderedPageBreak/>
        <w:t>obras de construção civil, hidráulica ou elétrica e de outras obras semelhantes, inclusive sondagem, perfuração de poços, escavação, drenagem e irrigação, terraplanagem, pavimentação, concretagem e a instalação e montagem de produtos, peças e equi</w:t>
      </w:r>
      <w:r>
        <w:rPr>
          <w:rFonts w:ascii="Calibri" w:eastAsia="Arial Unicode MS" w:hAnsi="Calibri" w:cs="Times New Roman"/>
          <w:sz w:val="20"/>
          <w:szCs w:val="20"/>
        </w:rPr>
        <w:t>pamentos (exceto o fornecimento de mercadorias produzidas pelo prestador de serviços fora do local da prestação dos serviços, que fica sujeito ao ICMS), e acompanhamento e fiscalização da execução de obras de engenharia, arquitetura e urbanismo;</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da de</w:t>
      </w:r>
      <w:r>
        <w:rPr>
          <w:rFonts w:ascii="Calibri" w:eastAsia="Arial Unicode MS" w:hAnsi="Calibri" w:cs="Times New Roman"/>
          <w:sz w:val="20"/>
          <w:szCs w:val="20"/>
        </w:rPr>
        <w:t>molição, no caso dos serviços de demolição;</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das edificações em geral, estradas, pontes, portos e congêneres, no caso dos serviços de reparação, conservação e reforma de edifícios, estradas, pontes, portos e congêneres (exceto o fornecimento de mercador</w:t>
      </w:r>
      <w:r>
        <w:rPr>
          <w:rFonts w:ascii="Calibri" w:eastAsia="Arial Unicode MS" w:hAnsi="Calibri" w:cs="Times New Roman"/>
          <w:sz w:val="20"/>
          <w:szCs w:val="20"/>
        </w:rPr>
        <w:t>ias produzidas pelo prestador dos serviços, fora do local da prestação dos serviços, que fica sujeito ao ICMS);</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VI -</w:t>
      </w:r>
      <w:r>
        <w:rPr>
          <w:rFonts w:ascii="Calibri" w:eastAsia="Arial Unicode MS" w:hAnsi="Calibri" w:cs="Times New Roman"/>
          <w:sz w:val="20"/>
          <w:szCs w:val="20"/>
        </w:rPr>
        <w:t xml:space="preserve"> da execução da varrição, coleta, remoção, incineração, tratamento, reciclagem, separação e destinação final de lixo, rejeitos e outros resí</w:t>
      </w:r>
      <w:r>
        <w:rPr>
          <w:rFonts w:ascii="Calibri" w:eastAsia="Arial Unicode MS" w:hAnsi="Calibri" w:cs="Times New Roman"/>
          <w:sz w:val="20"/>
          <w:szCs w:val="20"/>
        </w:rPr>
        <w:t>duos quaisquer, no caso dos serviços de varrição, coleta, remoção, incineração, tratamento, reciclagem, separação e destinação final de lixo, rejeitos e outros resíduos quaisquer;</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VII -</w:t>
      </w:r>
      <w:r>
        <w:rPr>
          <w:rFonts w:ascii="Calibri" w:eastAsia="Arial Unicode MS" w:hAnsi="Calibri" w:cs="Times New Roman"/>
          <w:sz w:val="20"/>
          <w:szCs w:val="20"/>
        </w:rPr>
        <w:t xml:space="preserve"> da execução da limpeza, manutenção e conservação de vias e logradouros</w:t>
      </w:r>
      <w:r>
        <w:rPr>
          <w:rFonts w:ascii="Calibri" w:eastAsia="Arial Unicode MS" w:hAnsi="Calibri" w:cs="Times New Roman"/>
          <w:sz w:val="20"/>
          <w:szCs w:val="20"/>
        </w:rPr>
        <w:t xml:space="preserve"> públicos, imóveis, chaminés, piscinas, parques, jardins e congêneres, no caso dos serviços de limpeza, manutenção e conservação de vias e logradouros públicos, imóveis, chaminés, piscinas, parques, jardins e congêneres;</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VIII -</w:t>
      </w:r>
      <w:r>
        <w:rPr>
          <w:rFonts w:ascii="Calibri" w:eastAsia="Arial Unicode MS" w:hAnsi="Calibri" w:cs="Times New Roman"/>
          <w:sz w:val="20"/>
          <w:szCs w:val="20"/>
        </w:rPr>
        <w:t xml:space="preserve"> da execução da decoração e j</w:t>
      </w:r>
      <w:r>
        <w:rPr>
          <w:rFonts w:ascii="Calibri" w:eastAsia="Arial Unicode MS" w:hAnsi="Calibri" w:cs="Times New Roman"/>
          <w:sz w:val="20"/>
          <w:szCs w:val="20"/>
        </w:rPr>
        <w:t>ardinagem, do corte e poda de árvores, no caso dos serviços de decoração e jardinagem, inclusive corte e poda de árvores;</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IX -</w:t>
      </w:r>
      <w:r>
        <w:rPr>
          <w:rFonts w:ascii="Calibri" w:eastAsia="Arial Unicode MS" w:hAnsi="Calibri" w:cs="Times New Roman"/>
          <w:sz w:val="20"/>
          <w:szCs w:val="20"/>
        </w:rPr>
        <w:t xml:space="preserve"> do controle e tratamento do efluente de qualquer natureza e de agentes físicos, químicos e biológicos, no caso dos serviços de co</w:t>
      </w:r>
      <w:r>
        <w:rPr>
          <w:rFonts w:ascii="Calibri" w:eastAsia="Arial Unicode MS" w:hAnsi="Calibri" w:cs="Times New Roman"/>
          <w:sz w:val="20"/>
          <w:szCs w:val="20"/>
        </w:rPr>
        <w:t xml:space="preserve">ntrole e tratamento de efluentes de qualquer natureza e de agentes físicos, químicos e biológicos;    </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 -</w:t>
      </w:r>
      <w:r>
        <w:rPr>
          <w:rFonts w:ascii="Calibri" w:eastAsia="Arial Unicode MS" w:hAnsi="Calibri" w:cs="Times New Roman"/>
          <w:sz w:val="20"/>
          <w:szCs w:val="20"/>
        </w:rPr>
        <w:t xml:space="preserve"> do florestamento, reflorestamento, semeadura, adubação, reparação do solo, planto, silagem, colheita, corte, descascamento de árvores, silvicultura, </w:t>
      </w:r>
      <w:r>
        <w:rPr>
          <w:rFonts w:ascii="Calibri" w:eastAsia="Arial Unicode MS" w:hAnsi="Calibri" w:cs="Times New Roman"/>
          <w:sz w:val="20"/>
          <w:szCs w:val="20"/>
        </w:rPr>
        <w:t>exploração florestal e serviços congêneres indissociáveis da formação, manutenção e colheita de florestas para quaisquer fins e por quaisquer meios;</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XI -</w:t>
      </w:r>
      <w:r>
        <w:rPr>
          <w:rFonts w:ascii="Calibri" w:eastAsia="Arial Unicode MS" w:hAnsi="Calibri" w:cs="Times New Roman"/>
          <w:sz w:val="20"/>
          <w:szCs w:val="20"/>
        </w:rPr>
        <w:t xml:space="preserve"> da execução dos serviços de escoramento, contenção de encostas e congêneres, no caso dos serviços de e</w:t>
      </w:r>
      <w:r>
        <w:rPr>
          <w:rFonts w:ascii="Calibri" w:eastAsia="Arial Unicode MS" w:hAnsi="Calibri" w:cs="Times New Roman"/>
          <w:sz w:val="20"/>
          <w:szCs w:val="20"/>
        </w:rPr>
        <w:t>scoramento, contenção de encostas e serviços congêneres;</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XII -</w:t>
      </w:r>
      <w:r>
        <w:rPr>
          <w:rFonts w:ascii="Calibri" w:eastAsia="Arial Unicode MS" w:hAnsi="Calibri" w:cs="Times New Roman"/>
          <w:sz w:val="20"/>
          <w:szCs w:val="20"/>
        </w:rPr>
        <w:t xml:space="preserve"> da limpeza e dragagem, no caso dos serviços de limpeza e dragagem de rios, portos, canais, baías, lagos, lagoas, represas, açudes e congêneres;</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XIII -</w:t>
      </w:r>
      <w:r>
        <w:rPr>
          <w:rFonts w:ascii="Calibri" w:eastAsia="Arial Unicode MS" w:hAnsi="Calibri" w:cs="Times New Roman"/>
          <w:sz w:val="20"/>
          <w:szCs w:val="20"/>
        </w:rPr>
        <w:t xml:space="preserve"> onde o bem estiver guardado ou estacionado</w:t>
      </w:r>
      <w:r>
        <w:rPr>
          <w:rFonts w:ascii="Calibri" w:eastAsia="Arial Unicode MS" w:hAnsi="Calibri" w:cs="Times New Roman"/>
          <w:sz w:val="20"/>
          <w:szCs w:val="20"/>
        </w:rPr>
        <w:t>, no caso dos serviços de guarda e estacionamento de veículos terrestres automotores, de aeronaves e de embarcações;</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XIV -</w:t>
      </w:r>
      <w:r>
        <w:rPr>
          <w:rFonts w:ascii="Calibri" w:eastAsia="Arial Unicode MS" w:hAnsi="Calibri" w:cs="Times New Roman"/>
          <w:sz w:val="20"/>
          <w:szCs w:val="20"/>
        </w:rPr>
        <w:t xml:space="preserve"> dos bens, dos semoventes ou do domicílio de pessoas vigiados, segurados ou monitorados, no caso de serviços descritos no subitem 11.0</w:t>
      </w:r>
      <w:r>
        <w:rPr>
          <w:rFonts w:ascii="Calibri" w:eastAsia="Arial Unicode MS" w:hAnsi="Calibri" w:cs="Times New Roman"/>
          <w:sz w:val="20"/>
          <w:szCs w:val="20"/>
        </w:rPr>
        <w:t>2 da lista anexa;</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XV -</w:t>
      </w:r>
      <w:r>
        <w:rPr>
          <w:rFonts w:ascii="Calibri" w:eastAsia="Arial Unicode MS" w:hAnsi="Calibri" w:cs="Times New Roman"/>
          <w:sz w:val="20"/>
          <w:szCs w:val="20"/>
        </w:rPr>
        <w:t xml:space="preserve"> do armazenamento, depósito, carga, descarga, arrumação e guarda do bem, no caso dos serviços de armazenamento, depósito, carga, descarga, arrumação e guarda de bens de qualquer espécie;</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XVI -</w:t>
      </w:r>
      <w:r>
        <w:rPr>
          <w:rFonts w:ascii="Calibri" w:eastAsia="Arial Unicode MS" w:hAnsi="Calibri" w:cs="Times New Roman"/>
          <w:sz w:val="20"/>
          <w:szCs w:val="20"/>
        </w:rPr>
        <w:t xml:space="preserve"> da execução dos serviços de diversão, laz</w:t>
      </w:r>
      <w:r>
        <w:rPr>
          <w:rFonts w:ascii="Calibri" w:eastAsia="Arial Unicode MS" w:hAnsi="Calibri" w:cs="Times New Roman"/>
          <w:sz w:val="20"/>
          <w:szCs w:val="20"/>
        </w:rPr>
        <w:t>er, entretenimento e congêneres, no caso dos serviços de diversões, lazer, entretenimento e congêneres; espetáculos teatrais; exibições cinematográficas; espetáculos circenses; programas de auditório; parques de diversões, centros de lazer e congêneres; bo</w:t>
      </w:r>
      <w:r>
        <w:rPr>
          <w:rFonts w:ascii="Calibri" w:eastAsia="Arial Unicode MS" w:hAnsi="Calibri" w:cs="Times New Roman"/>
          <w:sz w:val="20"/>
          <w:szCs w:val="20"/>
        </w:rPr>
        <w:t>ates, taxi-dancing</w:t>
      </w:r>
      <w:r>
        <w:rPr>
          <w:rFonts w:ascii="Calibri" w:eastAsia="Arial Unicode MS" w:hAnsi="Calibri" w:cs="Times New Roman"/>
          <w:i/>
          <w:iCs/>
          <w:sz w:val="20"/>
          <w:szCs w:val="20"/>
        </w:rPr>
        <w:t xml:space="preserve"> </w:t>
      </w:r>
      <w:r>
        <w:rPr>
          <w:rFonts w:ascii="Calibri" w:eastAsia="Arial Unicode MS" w:hAnsi="Calibri" w:cs="Times New Roman"/>
          <w:sz w:val="20"/>
          <w:szCs w:val="20"/>
        </w:rPr>
        <w:t>e congêneres; shows, ballet, danças, desfiles, bailes, óperas, concertos, recitais, festivais e congêneres; feiras, exposições, congressos e congêneres; bilhares, boliches e diversões eletrônicas ou não; corridas e competições de animais</w:t>
      </w:r>
      <w:r>
        <w:rPr>
          <w:rFonts w:ascii="Calibri" w:eastAsia="Arial Unicode MS" w:hAnsi="Calibri" w:cs="Times New Roman"/>
          <w:sz w:val="20"/>
          <w:szCs w:val="20"/>
        </w:rPr>
        <w:t xml:space="preserve">; competições esportivas ou de destreza física ou intelectual, com ou sem a participação do espectador; execução de música; fornecimento de música para ambientes fechados ou não, mediante transmissão por qualquer processo; desfiles de blocos carnavalescos </w:t>
      </w:r>
      <w:r>
        <w:rPr>
          <w:rFonts w:ascii="Calibri" w:eastAsia="Arial Unicode MS" w:hAnsi="Calibri" w:cs="Times New Roman"/>
          <w:sz w:val="20"/>
          <w:szCs w:val="20"/>
        </w:rPr>
        <w:t>ou folclóricos, trios elétricos e congêneres; exibição de filmes, entrevistas, musicais, espetáculos, shows, concertos, desfiles, óperas, competições esportivas, de destreza intelectual ou congêneres e recreação e animação, inclusive em festas e eventos de</w:t>
      </w:r>
      <w:r>
        <w:rPr>
          <w:rFonts w:ascii="Calibri" w:eastAsia="Arial Unicode MS" w:hAnsi="Calibri" w:cs="Times New Roman"/>
          <w:sz w:val="20"/>
          <w:szCs w:val="20"/>
        </w:rPr>
        <w:t xml:space="preserve"> qualquer natureza;</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XVII -</w:t>
      </w:r>
      <w:r>
        <w:rPr>
          <w:rFonts w:ascii="Calibri" w:eastAsia="Arial Unicode MS" w:hAnsi="Calibri" w:cs="Times New Roman"/>
          <w:sz w:val="20"/>
          <w:szCs w:val="20"/>
        </w:rPr>
        <w:t xml:space="preserve"> do Município onde está sendo executado o transporte, no caso dos serviços descritos pelo item 16 da lista anexa;</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XVIII -</w:t>
      </w:r>
      <w:r>
        <w:rPr>
          <w:rFonts w:ascii="Calibri" w:eastAsia="Arial Unicode MS" w:hAnsi="Calibri" w:cs="Times New Roman"/>
          <w:sz w:val="20"/>
          <w:szCs w:val="20"/>
        </w:rPr>
        <w:t xml:space="preserve"> do estabelecimento do tomador da mão-de-obra ou, na falta de estabelecimento, onde ele estiver domiciliado, </w:t>
      </w:r>
      <w:r>
        <w:rPr>
          <w:rFonts w:ascii="Calibri" w:eastAsia="Arial Unicode MS" w:hAnsi="Calibri" w:cs="Times New Roman"/>
          <w:sz w:val="20"/>
          <w:szCs w:val="20"/>
        </w:rPr>
        <w:t>no caso dos serviços de fornecimento de mão-de-obra, mesmo em caráter temporário, inclusive de empregados ou trabalhadores, avulsos ou temporários, contratados pelo prestador de serviço;</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XIX -</w:t>
      </w:r>
      <w:r>
        <w:rPr>
          <w:rFonts w:ascii="Calibri" w:eastAsia="Arial Unicode MS" w:hAnsi="Calibri" w:cs="Times New Roman"/>
          <w:sz w:val="20"/>
          <w:szCs w:val="20"/>
        </w:rPr>
        <w:t xml:space="preserve"> da feira, exposição, congresso ou congênere a que se referir o </w:t>
      </w:r>
      <w:r>
        <w:rPr>
          <w:rFonts w:ascii="Calibri" w:eastAsia="Arial Unicode MS" w:hAnsi="Calibri" w:cs="Times New Roman"/>
          <w:sz w:val="20"/>
          <w:szCs w:val="20"/>
        </w:rPr>
        <w:t>planejamento, organização e administração, no caso dos serviços de planejamento, organização e administração de feiras, exposições, congressos e congêneres;</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XX -</w:t>
      </w:r>
      <w:r>
        <w:rPr>
          <w:rFonts w:ascii="Calibri" w:eastAsia="Arial Unicode MS" w:hAnsi="Calibri" w:cs="Times New Roman"/>
          <w:sz w:val="20"/>
          <w:szCs w:val="20"/>
        </w:rPr>
        <w:t xml:space="preserve"> do porto, aeroporto, ferroporto, terminal rodoviário, ferroviário ou metroviário, no caso dos </w:t>
      </w:r>
      <w:r>
        <w:rPr>
          <w:rFonts w:ascii="Calibri" w:eastAsia="Arial Unicode MS" w:hAnsi="Calibri" w:cs="Times New Roman"/>
          <w:sz w:val="20"/>
          <w:szCs w:val="20"/>
        </w:rPr>
        <w:t>serviços portuários, aeroportuários, ferroportuários, de terminais rodoviários, ferroviários e metroviários; serviços portuários, ferroportuários, utilização de porto, movimentação de passageiros, reboque de embarcações, rebocador escoteiro, atracação, des</w:t>
      </w:r>
      <w:r>
        <w:rPr>
          <w:rFonts w:ascii="Calibri" w:eastAsia="Arial Unicode MS" w:hAnsi="Calibri" w:cs="Times New Roman"/>
          <w:sz w:val="20"/>
          <w:szCs w:val="20"/>
        </w:rPr>
        <w:t>atracação, serviços de praticagem, capatazia, armazenagem de qualquer natureza, serviços acessórios, movimentação de mercadorias, serviços de apoio marítimo, de movimentação ao largo, serviços de armadores, estiva, conferência, logística e congêneres; Serv</w:t>
      </w:r>
      <w:r>
        <w:rPr>
          <w:rFonts w:ascii="Calibri" w:eastAsia="Arial Unicode MS" w:hAnsi="Calibri" w:cs="Times New Roman"/>
          <w:sz w:val="20"/>
          <w:szCs w:val="20"/>
        </w:rPr>
        <w:t xml:space="preserve">iços aeroportuários, utilização de aeroporto, movimentação de passageiros, armazenagem de qualquer natureza, capatazia, movimentação de aeronaves, serviços de apoio aeroportuários, </w:t>
      </w:r>
      <w:r>
        <w:rPr>
          <w:rFonts w:ascii="Calibri" w:eastAsia="Arial Unicode MS" w:hAnsi="Calibri" w:cs="Times New Roman"/>
          <w:sz w:val="20"/>
          <w:szCs w:val="20"/>
        </w:rPr>
        <w:lastRenderedPageBreak/>
        <w:t xml:space="preserve">serviços acessórios, movimentação de mercadorias, logística e congêneres e </w:t>
      </w:r>
      <w:r>
        <w:rPr>
          <w:rFonts w:ascii="Calibri" w:eastAsia="Arial Unicode MS" w:hAnsi="Calibri" w:cs="Times New Roman"/>
          <w:sz w:val="20"/>
          <w:szCs w:val="20"/>
        </w:rPr>
        <w:t>serviços de terminais rodoviários, ferroviários, metroviários, movimentação de passageiros, mercadorias, inclusive suas operações, logística e congêneres.</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XXI –</w:t>
      </w:r>
      <w:r>
        <w:rPr>
          <w:rFonts w:ascii="Calibri" w:eastAsia="Arial Unicode MS" w:hAnsi="Calibri" w:cs="Times New Roman"/>
          <w:sz w:val="20"/>
          <w:szCs w:val="20"/>
        </w:rPr>
        <w:t xml:space="preserve"> do domicílio do tomador dos serviços dos subitens 4.22; 4.23 e 5.09;</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XXII –</w:t>
      </w:r>
      <w:r>
        <w:rPr>
          <w:rFonts w:ascii="Calibri" w:eastAsia="Arial Unicode MS" w:hAnsi="Calibri" w:cs="Times New Roman"/>
          <w:sz w:val="20"/>
          <w:szCs w:val="20"/>
        </w:rPr>
        <w:t xml:space="preserve"> do domicílio do tom</w:t>
      </w:r>
      <w:r>
        <w:rPr>
          <w:rFonts w:ascii="Calibri" w:eastAsia="Arial Unicode MS" w:hAnsi="Calibri" w:cs="Times New Roman"/>
          <w:sz w:val="20"/>
          <w:szCs w:val="20"/>
        </w:rPr>
        <w:t>ador do serviço no caso de serviços prestados pelas administradoras de cartão de crédito ou débito e demais descritos no subitem 15.01;</w:t>
      </w:r>
    </w:p>
    <w:p w:rsidR="00FB5165" w:rsidRDefault="0094512A">
      <w:pPr>
        <w:pStyle w:val="Standard"/>
        <w:tabs>
          <w:tab w:val="left" w:pos="1398"/>
        </w:tabs>
        <w:autoSpaceDE w:val="0"/>
        <w:ind w:left="-15" w:firstLine="15"/>
        <w:jc w:val="both"/>
        <w:rPr>
          <w:rFonts w:hint="eastAsia"/>
        </w:rPr>
      </w:pPr>
      <w:r>
        <w:rPr>
          <w:rFonts w:ascii="Calibri" w:eastAsia="Arial Unicode MS" w:hAnsi="Calibri" w:cs="Times New Roman"/>
          <w:b/>
          <w:sz w:val="20"/>
          <w:szCs w:val="20"/>
        </w:rPr>
        <w:t>XXIII –</w:t>
      </w:r>
      <w:r>
        <w:rPr>
          <w:rFonts w:ascii="Calibri" w:eastAsia="Arial Unicode MS" w:hAnsi="Calibri" w:cs="Times New Roman"/>
          <w:sz w:val="20"/>
          <w:szCs w:val="20"/>
        </w:rPr>
        <w:t xml:space="preserve"> do domicílio do tomador dos serviços dos subitens 10.04 e 15.09.</w:t>
      </w:r>
    </w:p>
    <w:p w:rsidR="00FB5165" w:rsidRDefault="00FB5165">
      <w:pPr>
        <w:pStyle w:val="Standard"/>
        <w:tabs>
          <w:tab w:val="left" w:pos="1398"/>
        </w:tabs>
        <w:autoSpaceDE w:val="0"/>
        <w:ind w:left="-15" w:firstLine="15"/>
        <w:jc w:val="both"/>
        <w:rPr>
          <w:rFonts w:ascii="Calibri" w:eastAsia="Arial Unicode MS" w:hAnsi="Calibri" w:cs="Times New Roman"/>
          <w:sz w:val="20"/>
          <w:szCs w:val="20"/>
        </w:rPr>
      </w:pPr>
    </w:p>
    <w:p w:rsidR="00FB5165" w:rsidRDefault="0094512A">
      <w:pPr>
        <w:pStyle w:val="Standard"/>
        <w:autoSpaceDE w:val="0"/>
        <w:ind w:left="-15"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No caso dos serviços de locação, sublocação, arrendamento, direito de passagem ou permissão de uso, compartilhado ou não, de ferrovia, rodovia, postes, cabos, dutos e condutos de qualquer natureza, considera-se ocorrido o fato gerador e devido o imposto n</w:t>
      </w:r>
      <w:r>
        <w:rPr>
          <w:rFonts w:ascii="Calibri" w:eastAsia="Arial Unicode MS" w:hAnsi="Calibri" w:cs="Times New Roman"/>
          <w:sz w:val="20"/>
          <w:szCs w:val="20"/>
        </w:rPr>
        <w:t>o município quando em seu território haja extensão de ferrovia, rodovia, postes, cabos, dutos e condutos de qualquer natureza, objetos de locação, sublocação, arrendamento, direito de passagem ou permissão de uso, compartilhado ou não.</w:t>
      </w:r>
    </w:p>
    <w:p w:rsidR="00FB5165" w:rsidRDefault="00FB5165">
      <w:pPr>
        <w:pStyle w:val="Standard"/>
        <w:autoSpaceDE w:val="0"/>
        <w:ind w:left="-15" w:firstLine="15"/>
        <w:jc w:val="both"/>
        <w:rPr>
          <w:rFonts w:ascii="Calibri" w:eastAsia="Arial Unicode MS" w:hAnsi="Calibri" w:cs="Times New Roman"/>
          <w:sz w:val="20"/>
          <w:szCs w:val="20"/>
        </w:rPr>
      </w:pPr>
    </w:p>
    <w:p w:rsidR="00FB5165" w:rsidRDefault="0094512A">
      <w:pPr>
        <w:pStyle w:val="Standard"/>
        <w:autoSpaceDE w:val="0"/>
        <w:ind w:left="-15"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No caso dos serviços de exploração de rodovia mediante cobrança de preço ou pedágio dos usuários, envolvendo execução de serviços de conservação, manutenção, melhoramentos para adequação de capacidade e segurança de trânsito, operação, monitoração, assist</w:t>
      </w:r>
      <w:r>
        <w:rPr>
          <w:rFonts w:ascii="Calibri" w:eastAsia="Arial Unicode MS" w:hAnsi="Calibri" w:cs="Times New Roman"/>
          <w:sz w:val="20"/>
          <w:szCs w:val="20"/>
        </w:rPr>
        <w:t>ência aos usuários e outros serviços definidos em contratos, atos de concessão ou de permissão ou em normas oficiais, considera-se ocorrido o fato gerador e devido o imposto no município caso no território deste haja extensão de rodovia explorada, observad</w:t>
      </w:r>
      <w:r>
        <w:rPr>
          <w:rFonts w:ascii="Calibri" w:eastAsia="Arial Unicode MS" w:hAnsi="Calibri" w:cs="Times New Roman"/>
          <w:sz w:val="20"/>
          <w:szCs w:val="20"/>
        </w:rPr>
        <w:t>o:</w:t>
      </w:r>
    </w:p>
    <w:p w:rsidR="00FB5165" w:rsidRDefault="0094512A">
      <w:pPr>
        <w:pStyle w:val="Standard"/>
        <w:tabs>
          <w:tab w:val="left" w:pos="690"/>
        </w:tabs>
        <w:autoSpaceDE w:val="0"/>
        <w:ind w:left="-15" w:firstLine="15"/>
        <w:jc w:val="both"/>
        <w:rPr>
          <w:rFonts w:hint="eastAsia"/>
        </w:rPr>
      </w:pPr>
      <w:r>
        <w:rPr>
          <w:rFonts w:ascii="Calibri" w:eastAsia="Arial Unicode MS" w:hAnsi="Calibri" w:cs="Times New Roman"/>
          <w:sz w:val="20"/>
          <w:szCs w:val="20"/>
        </w:rPr>
        <w:t>a)</w:t>
      </w:r>
      <w:r>
        <w:rPr>
          <w:rFonts w:ascii="Calibri" w:eastAsia="Arial Unicode MS" w:hAnsi="Calibri" w:cs="Times New Roman"/>
          <w:b/>
          <w:sz w:val="20"/>
          <w:szCs w:val="20"/>
        </w:rPr>
        <w:t xml:space="preserve"> -</w:t>
      </w:r>
      <w:r>
        <w:rPr>
          <w:rFonts w:ascii="Calibri" w:eastAsia="Arial Unicode MS" w:hAnsi="Calibri" w:cs="Times New Roman"/>
          <w:sz w:val="20"/>
          <w:szCs w:val="20"/>
        </w:rPr>
        <w:t xml:space="preserve"> que é reduzida, no município onde não haja posto de cobrança de pedágio, para 60% (sessenta por cento) de seu valor;</w:t>
      </w:r>
    </w:p>
    <w:p w:rsidR="00FB5165" w:rsidRDefault="0094512A">
      <w:pPr>
        <w:pStyle w:val="Standard"/>
        <w:tabs>
          <w:tab w:val="left" w:pos="690"/>
        </w:tabs>
        <w:autoSpaceDE w:val="0"/>
        <w:ind w:left="-15" w:firstLine="15"/>
        <w:jc w:val="both"/>
        <w:rPr>
          <w:rFonts w:hint="eastAsia"/>
        </w:rPr>
      </w:pPr>
      <w:r>
        <w:rPr>
          <w:rFonts w:ascii="Calibri" w:eastAsia="Arial Unicode MS" w:hAnsi="Calibri" w:cs="Times New Roman"/>
          <w:sz w:val="20"/>
          <w:szCs w:val="20"/>
        </w:rPr>
        <w:t>b)</w:t>
      </w:r>
      <w:r>
        <w:rPr>
          <w:rFonts w:ascii="Calibri" w:eastAsia="Arial Unicode MS" w:hAnsi="Calibri" w:cs="Times New Roman"/>
          <w:b/>
          <w:sz w:val="20"/>
          <w:szCs w:val="20"/>
        </w:rPr>
        <w:t xml:space="preserve"> -</w:t>
      </w:r>
      <w:r>
        <w:rPr>
          <w:rFonts w:ascii="Calibri" w:eastAsia="Arial Unicode MS" w:hAnsi="Calibri" w:cs="Times New Roman"/>
          <w:sz w:val="20"/>
          <w:szCs w:val="20"/>
        </w:rPr>
        <w:t xml:space="preserve"> que é acrescida, no município onde haja posto de cobrança de pedágio, do complemento necessário à sua integralidade em relação</w:t>
      </w:r>
      <w:r>
        <w:rPr>
          <w:rFonts w:ascii="Calibri" w:eastAsia="Arial Unicode MS" w:hAnsi="Calibri" w:cs="Times New Roman"/>
          <w:sz w:val="20"/>
          <w:szCs w:val="20"/>
        </w:rPr>
        <w:t xml:space="preserve"> à rodovia explorada.</w:t>
      </w:r>
    </w:p>
    <w:p w:rsidR="00FB5165" w:rsidRDefault="00FB5165">
      <w:pPr>
        <w:pStyle w:val="Standard"/>
        <w:tabs>
          <w:tab w:val="left" w:pos="690"/>
        </w:tabs>
        <w:autoSpaceDE w:val="0"/>
        <w:ind w:left="-15" w:firstLine="15"/>
        <w:jc w:val="both"/>
        <w:rPr>
          <w:rFonts w:ascii="Calibri" w:eastAsia="Arial Unicode MS" w:hAnsi="Calibri" w:cs="Times New Roman"/>
          <w:sz w:val="20"/>
          <w:szCs w:val="20"/>
        </w:rPr>
      </w:pPr>
    </w:p>
    <w:p w:rsidR="00FB5165" w:rsidRDefault="0094512A">
      <w:pPr>
        <w:pStyle w:val="Standard"/>
        <w:ind w:left="-15" w:firstLine="15"/>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Para efeito do disposto no parágrafo anterior, considera-se rodovia explorada o trecho limitado pelos pontos eqüidistantes entre cada posto de cobrança de pedágio ou entre o mais próximo dele e o ponto inicial ou terminal da </w:t>
      </w:r>
      <w:r>
        <w:rPr>
          <w:rFonts w:ascii="Calibri" w:eastAsia="Arial Unicode MS" w:hAnsi="Calibri" w:cs="Times New Roman"/>
          <w:sz w:val="20"/>
          <w:szCs w:val="20"/>
        </w:rPr>
        <w:t>rodovia.</w:t>
      </w:r>
    </w:p>
    <w:p w:rsidR="00FB5165" w:rsidRDefault="00FB5165">
      <w:pPr>
        <w:pStyle w:val="Standard"/>
        <w:ind w:left="-15" w:firstLine="15"/>
        <w:rPr>
          <w:rFonts w:ascii="Calibri" w:eastAsia="Arial Unicode MS" w:hAnsi="Calibri" w:cs="Times New Roman"/>
          <w:sz w:val="20"/>
          <w:szCs w:val="20"/>
        </w:rPr>
      </w:pPr>
    </w:p>
    <w:p w:rsidR="00FB5165" w:rsidRDefault="0094512A">
      <w:pPr>
        <w:pStyle w:val="Standard"/>
        <w:ind w:left="-15" w:firstLine="15"/>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Na hipótese de descumprimento do disposto no caput do artigo ou no § 1º do artigo 8º-A da Lei Complementar Federal nº 116/03 e alterações, o imposto será devido no local do estabelecimento do tomador ou intermediário do serviço ou, na falt</w:t>
      </w:r>
      <w:r>
        <w:rPr>
          <w:rFonts w:ascii="Calibri" w:eastAsia="Arial Unicode MS" w:hAnsi="Calibri" w:cs="Times New Roman"/>
          <w:sz w:val="20"/>
          <w:szCs w:val="20"/>
        </w:rPr>
        <w:t>a de estabelecimento, onde ele estiver domiciliado.</w:t>
      </w:r>
    </w:p>
    <w:p w:rsidR="00FB5165" w:rsidRDefault="00FB5165">
      <w:pPr>
        <w:pStyle w:val="Standard"/>
        <w:ind w:left="-15" w:firstLine="15"/>
        <w:rPr>
          <w:rFonts w:ascii="Calibri" w:eastAsia="Arial Unicode MS" w:hAnsi="Calibri" w:cs="Times New Roman"/>
          <w:sz w:val="20"/>
          <w:szCs w:val="20"/>
        </w:rPr>
      </w:pPr>
    </w:p>
    <w:p w:rsidR="00FB5165" w:rsidRDefault="0094512A">
      <w:pPr>
        <w:pStyle w:val="Standard"/>
        <w:ind w:left="-15" w:firstLine="15"/>
        <w:rPr>
          <w:rFonts w:hint="eastAsia"/>
        </w:rPr>
      </w:pPr>
      <w:r>
        <w:rPr>
          <w:rFonts w:ascii="Calibri" w:eastAsia="Arial Unicode MS" w:hAnsi="Calibri" w:cs="Times New Roman"/>
          <w:b/>
          <w:sz w:val="20"/>
          <w:szCs w:val="20"/>
        </w:rPr>
        <w:t>§ 5º -</w:t>
      </w:r>
      <w:r>
        <w:rPr>
          <w:rFonts w:ascii="Calibri" w:eastAsia="Arial Unicode MS" w:hAnsi="Calibri" w:cs="Times New Roman"/>
          <w:sz w:val="20"/>
          <w:szCs w:val="20"/>
        </w:rPr>
        <w:t xml:space="preserve"> No caso dos serviços descritos nos subitens 10.04 e 15.09, o valor do imposto é devido ao Município declarado como domicílio tributário da pessoa jurídica ou física tomadora do serviço, conforme i</w:t>
      </w:r>
      <w:r>
        <w:rPr>
          <w:rFonts w:ascii="Calibri" w:eastAsia="Arial Unicode MS" w:hAnsi="Calibri" w:cs="Times New Roman"/>
          <w:sz w:val="20"/>
          <w:szCs w:val="20"/>
        </w:rPr>
        <w:t>nformação prestada por este.</w:t>
      </w:r>
    </w:p>
    <w:p w:rsidR="00FB5165" w:rsidRDefault="00FB5165">
      <w:pPr>
        <w:pStyle w:val="Standard"/>
        <w:ind w:left="-15" w:firstLine="15"/>
        <w:rPr>
          <w:rFonts w:ascii="Calibri" w:eastAsia="Arial Unicode MS" w:hAnsi="Calibri" w:cs="Times New Roman"/>
          <w:sz w:val="20"/>
          <w:szCs w:val="20"/>
        </w:rPr>
      </w:pPr>
    </w:p>
    <w:p w:rsidR="00FB5165" w:rsidRDefault="0094512A">
      <w:pPr>
        <w:pStyle w:val="Standard"/>
        <w:ind w:left="-15" w:firstLine="15"/>
        <w:rPr>
          <w:rFonts w:hint="eastAsia"/>
        </w:rPr>
      </w:pPr>
      <w:r>
        <w:rPr>
          <w:rFonts w:ascii="Calibri" w:eastAsia="Arial Unicode MS" w:hAnsi="Calibri" w:cs="Times New Roman"/>
          <w:b/>
          <w:sz w:val="20"/>
          <w:szCs w:val="20"/>
        </w:rPr>
        <w:t>§ 6º</w:t>
      </w:r>
      <w:r>
        <w:rPr>
          <w:rFonts w:ascii="Calibri" w:eastAsia="Arial Unicode MS" w:hAnsi="Calibri" w:cs="Times New Roman"/>
          <w:sz w:val="20"/>
          <w:szCs w:val="20"/>
        </w:rPr>
        <w:t xml:space="preserve"> - No caso dos serviços prestados pelas administradoras de cartão de crédito e débito, descritos no subitem 15.01, os terminais eletrônicos ou as máquinas das operações efetivadas deverão ser registradas no local do domicí</w:t>
      </w:r>
      <w:r>
        <w:rPr>
          <w:rFonts w:ascii="Calibri" w:eastAsia="Arial Unicode MS" w:hAnsi="Calibri" w:cs="Times New Roman"/>
          <w:sz w:val="20"/>
          <w:szCs w:val="20"/>
        </w:rPr>
        <w:t>lio do tomador do serviço.</w:t>
      </w:r>
    </w:p>
    <w:p w:rsidR="00FB5165" w:rsidRDefault="00FB5165">
      <w:pPr>
        <w:pStyle w:val="Standard"/>
        <w:ind w:left="-15" w:firstLine="15"/>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Art. 31 -</w:t>
      </w:r>
      <w:r>
        <w:rPr>
          <w:rFonts w:ascii="Calibri" w:eastAsia="Arial Unicode MS" w:hAnsi="Calibri" w:cs="Times New Roman"/>
          <w:sz w:val="20"/>
          <w:szCs w:val="20"/>
        </w:rPr>
        <w:t xml:space="preserve"> Na hipótese de serviços prestados por empresa ou a ela equiparada, enquadráveis em mais de um dos itens da lista de serviços, o imposto será calculado, aplicando-se a alíquota correspondente, sobre o preço do serviço d</w:t>
      </w:r>
      <w:r>
        <w:rPr>
          <w:rFonts w:ascii="Calibri" w:eastAsia="Arial Unicode MS" w:hAnsi="Calibri" w:cs="Times New Roman"/>
          <w:sz w:val="20"/>
          <w:szCs w:val="20"/>
        </w:rPr>
        <w:t>e cada atividade.</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O contribuinte deverá apresentar escrituração idônea que permita diferenciar as receitas específicas das várias atividades, sob pena de o imposto ser calculado, mediante a aplicação da alíquota mais elevada sobre a rece</w:t>
      </w:r>
      <w:r>
        <w:rPr>
          <w:rFonts w:ascii="Calibri" w:eastAsia="Arial Unicode MS" w:hAnsi="Calibri" w:cs="Times New Roman"/>
          <w:sz w:val="20"/>
          <w:szCs w:val="20"/>
        </w:rPr>
        <w:t>ita auferida.</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Art. 32 -</w:t>
      </w:r>
      <w:r>
        <w:rPr>
          <w:rFonts w:ascii="Calibri" w:eastAsia="Arial Unicode MS" w:hAnsi="Calibri" w:cs="Times New Roman"/>
          <w:sz w:val="20"/>
          <w:szCs w:val="20"/>
        </w:rPr>
        <w:t xml:space="preserve"> O contribuinte, Modalidade Geral, sujeito à alíquota variável escriturará, no Livro de Registro do ISS, até o dia 10 (dez) do mês subseqüente, as notas fiscais de prestações de serviços.</w:t>
      </w:r>
    </w:p>
    <w:p w:rsidR="00FB5165" w:rsidRDefault="00FB5165">
      <w:pPr>
        <w:pStyle w:val="Standard"/>
        <w:tabs>
          <w:tab w:val="left" w:pos="0"/>
        </w:tabs>
        <w:ind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A escrituração poderá ser</w:t>
      </w:r>
      <w:r>
        <w:rPr>
          <w:rFonts w:ascii="Calibri" w:eastAsia="Arial Unicode MS" w:hAnsi="Calibri" w:cs="Times New Roman"/>
          <w:sz w:val="20"/>
          <w:szCs w:val="20"/>
        </w:rPr>
        <w:t xml:space="preserve"> por sistema eletrônico, conforme definido em regulamento.</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Art. 33 -</w:t>
      </w:r>
      <w:r>
        <w:rPr>
          <w:rFonts w:ascii="Calibri" w:eastAsia="Arial Unicode MS" w:hAnsi="Calibri" w:cs="Times New Roman"/>
          <w:sz w:val="20"/>
          <w:szCs w:val="20"/>
        </w:rPr>
        <w:t xml:space="preserve"> O valor do imposto poderá ser fixado pelo Inspetor Tributário, a partir de uma base de cálculo estimada, nos seguintes casos:</w:t>
      </w:r>
    </w:p>
    <w:p w:rsidR="00FB5165" w:rsidRDefault="0094512A">
      <w:pPr>
        <w:pStyle w:val="WW-Corpodetexto3"/>
        <w:tabs>
          <w:tab w:val="clear" w:pos="0"/>
          <w:tab w:val="left" w:pos="720"/>
        </w:tabs>
        <w:suppressAutoHyphens w:val="0"/>
        <w:overflowPunct/>
        <w:autoSpaceDE/>
        <w:ind w:firstLine="15"/>
        <w:textAlignment w:val="auto"/>
      </w:pPr>
      <w:r>
        <w:rPr>
          <w:rFonts w:ascii="Calibri" w:eastAsia="Arial Unicode MS" w:hAnsi="Calibri" w:cs="Times New Roman"/>
          <w:b/>
        </w:rPr>
        <w:t>I -</w:t>
      </w:r>
      <w:r>
        <w:rPr>
          <w:rFonts w:ascii="Calibri" w:eastAsia="Arial Unicode MS" w:hAnsi="Calibri" w:cs="Times New Roman"/>
        </w:rPr>
        <w:t xml:space="preserve"> quando se tratar de atividade exercida em caráter provisório;</w:t>
      </w:r>
    </w:p>
    <w:p w:rsidR="00FB5165" w:rsidRDefault="0094512A">
      <w:pPr>
        <w:pStyle w:val="Textbody"/>
        <w:tabs>
          <w:tab w:val="left" w:pos="720"/>
        </w:tabs>
        <w:ind w:firstLine="15"/>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quando se tratar de contribuinte ou grupo de contribuintes</w:t>
      </w:r>
      <w:r>
        <w:rPr>
          <w:rFonts w:ascii="Calibri" w:eastAsia="Arial Unicode MS" w:hAnsi="Calibri" w:cs="Times New Roman"/>
          <w:sz w:val="20"/>
          <w:szCs w:val="20"/>
        </w:rPr>
        <w:t xml:space="preserve"> cuja espécie, modalidade ou volume de negócios ou de </w:t>
      </w:r>
      <w:r>
        <w:rPr>
          <w:rFonts w:ascii="Calibri" w:eastAsia="Arial Unicode MS" w:hAnsi="Calibri" w:cs="Times New Roman"/>
          <w:sz w:val="20"/>
          <w:szCs w:val="20"/>
        </w:rPr>
        <w:lastRenderedPageBreak/>
        <w:t>atividades aconselhe, a exclusivo critério da autoridade competente, tratamento fiscal específico.</w:t>
      </w:r>
    </w:p>
    <w:p w:rsidR="00FB5165" w:rsidRDefault="00FB5165">
      <w:pPr>
        <w:pStyle w:val="Textbody"/>
        <w:tabs>
          <w:tab w:val="left" w:pos="720"/>
        </w:tabs>
        <w:ind w:firstLine="15"/>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No caso do inciso I, consideram-se de caráter provisório as atividades cujo exercício seja de </w:t>
      </w:r>
      <w:r>
        <w:rPr>
          <w:rFonts w:ascii="Calibri" w:eastAsia="Arial Unicode MS" w:hAnsi="Calibri" w:cs="Times New Roman"/>
          <w:sz w:val="20"/>
          <w:szCs w:val="20"/>
        </w:rPr>
        <w:t>natureza temporária.</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 imposto de que trata o item I, deverá ser pago antecipadamente, à atividade.</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Na estimativa levar-se-á em consideração, conforme o caso:</w:t>
      </w:r>
    </w:p>
    <w:p w:rsidR="00FB5165" w:rsidRDefault="0094512A">
      <w:pPr>
        <w:pStyle w:val="Standard"/>
        <w:tabs>
          <w:tab w:val="left" w:pos="1428"/>
        </w:tabs>
        <w:ind w:firstLine="15"/>
        <w:jc w:val="both"/>
        <w:rPr>
          <w:rFonts w:ascii="Calibri" w:eastAsia="Arial Unicode MS" w:hAnsi="Calibri" w:cs="Times New Roman"/>
          <w:sz w:val="20"/>
          <w:szCs w:val="20"/>
        </w:rPr>
      </w:pPr>
      <w:r>
        <w:rPr>
          <w:rFonts w:ascii="Calibri" w:eastAsia="Arial Unicode MS" w:hAnsi="Calibri" w:cs="Times New Roman"/>
          <w:sz w:val="20"/>
          <w:szCs w:val="20"/>
        </w:rPr>
        <w:t>a) - o tempo de duração e a natureza do acontecimento ou da atividade;</w:t>
      </w:r>
    </w:p>
    <w:p w:rsidR="00FB5165" w:rsidRDefault="0094512A">
      <w:pPr>
        <w:pStyle w:val="Standard"/>
        <w:tabs>
          <w:tab w:val="left" w:pos="1428"/>
        </w:tabs>
        <w:ind w:firstLine="15"/>
        <w:jc w:val="both"/>
        <w:rPr>
          <w:rFonts w:ascii="Calibri" w:eastAsia="Arial Unicode MS" w:hAnsi="Calibri" w:cs="Times New Roman"/>
          <w:sz w:val="20"/>
          <w:szCs w:val="20"/>
        </w:rPr>
      </w:pPr>
      <w:r>
        <w:rPr>
          <w:rFonts w:ascii="Calibri" w:eastAsia="Arial Unicode MS" w:hAnsi="Calibri" w:cs="Times New Roman"/>
          <w:sz w:val="20"/>
          <w:szCs w:val="20"/>
        </w:rPr>
        <w:t xml:space="preserve">b) - o </w:t>
      </w:r>
      <w:r>
        <w:rPr>
          <w:rFonts w:ascii="Calibri" w:eastAsia="Arial Unicode MS" w:hAnsi="Calibri" w:cs="Times New Roman"/>
          <w:sz w:val="20"/>
          <w:szCs w:val="20"/>
        </w:rPr>
        <w:t>preço corrente dos serviços;</w:t>
      </w:r>
    </w:p>
    <w:p w:rsidR="00FB5165" w:rsidRDefault="0094512A">
      <w:pPr>
        <w:pStyle w:val="Standard"/>
        <w:tabs>
          <w:tab w:val="left" w:pos="1428"/>
        </w:tabs>
        <w:ind w:firstLine="15"/>
        <w:jc w:val="both"/>
        <w:rPr>
          <w:rFonts w:ascii="Calibri" w:eastAsia="Arial Unicode MS" w:hAnsi="Calibri" w:cs="Times New Roman"/>
          <w:sz w:val="20"/>
          <w:szCs w:val="20"/>
        </w:rPr>
      </w:pPr>
      <w:r>
        <w:rPr>
          <w:rFonts w:ascii="Calibri" w:eastAsia="Arial Unicode MS" w:hAnsi="Calibri" w:cs="Times New Roman"/>
          <w:sz w:val="20"/>
          <w:szCs w:val="20"/>
        </w:rPr>
        <w:t>c) - o volume de receitas em períodos anteriores a sua projeção para os períodos seguintes, podendo ser tomadas como base de cálculo as receitas de outros contribuintes de idêntica atividade;</w:t>
      </w:r>
    </w:p>
    <w:p w:rsidR="00FB5165" w:rsidRDefault="0094512A">
      <w:pPr>
        <w:pStyle w:val="Standard"/>
        <w:tabs>
          <w:tab w:val="left" w:pos="1428"/>
        </w:tabs>
        <w:ind w:firstLine="15"/>
        <w:jc w:val="both"/>
        <w:rPr>
          <w:rFonts w:ascii="Calibri" w:eastAsia="Arial Unicode MS" w:hAnsi="Calibri" w:cs="Times New Roman"/>
          <w:sz w:val="20"/>
          <w:szCs w:val="20"/>
        </w:rPr>
      </w:pPr>
      <w:r>
        <w:rPr>
          <w:rFonts w:ascii="Calibri" w:eastAsia="Arial Unicode MS" w:hAnsi="Calibri" w:cs="Times New Roman"/>
          <w:sz w:val="20"/>
          <w:szCs w:val="20"/>
        </w:rPr>
        <w:t>d) - a localização do estabelecimen</w:t>
      </w:r>
      <w:r>
        <w:rPr>
          <w:rFonts w:ascii="Calibri" w:eastAsia="Arial Unicode MS" w:hAnsi="Calibri" w:cs="Times New Roman"/>
          <w:sz w:val="20"/>
          <w:szCs w:val="20"/>
        </w:rPr>
        <w:t>to.</w:t>
      </w:r>
    </w:p>
    <w:p w:rsidR="00FB5165" w:rsidRDefault="00FB5165">
      <w:pPr>
        <w:pStyle w:val="Standard"/>
        <w:tabs>
          <w:tab w:val="left" w:pos="1428"/>
        </w:tabs>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A fixação da estimativa ou, sua revisão, será realizada, mediante processo regular em que constem os elementos que fundamentem a apuração do valor da base de cálculo estimada.</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5.º -</w:t>
      </w:r>
      <w:r>
        <w:rPr>
          <w:rFonts w:ascii="Calibri" w:eastAsia="Arial Unicode MS" w:hAnsi="Calibri" w:cs="Times New Roman"/>
          <w:sz w:val="20"/>
          <w:szCs w:val="20"/>
        </w:rPr>
        <w:t xml:space="preserve"> Os valores fixados por estimativa e, não pagos, terão seu </w:t>
      </w:r>
      <w:r>
        <w:rPr>
          <w:rFonts w:ascii="Calibri" w:eastAsia="Arial Unicode MS" w:hAnsi="Calibri" w:cs="Times New Roman"/>
          <w:sz w:val="20"/>
          <w:szCs w:val="20"/>
        </w:rPr>
        <w:t>lançamento como crédito tributário, no primeiro dia útil seguinte ao do vencimento.</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Art. 34 –</w:t>
      </w:r>
      <w:r>
        <w:rPr>
          <w:rFonts w:ascii="Calibri" w:eastAsia="Arial Unicode MS" w:hAnsi="Calibri" w:cs="Times New Roman"/>
          <w:sz w:val="20"/>
          <w:szCs w:val="20"/>
        </w:rPr>
        <w:t xml:space="preserve"> A Fiscalização de Tributos Municipais pode, a qualquer tempo:</w:t>
      </w:r>
    </w:p>
    <w:p w:rsidR="00FB5165" w:rsidRDefault="0094512A">
      <w:pPr>
        <w:pStyle w:val="Standard"/>
        <w:tabs>
          <w:tab w:val="left" w:pos="1428"/>
        </w:tabs>
        <w:ind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rever valores estimados, mesmo no curso do período considerado;</w:t>
      </w:r>
    </w:p>
    <w:p w:rsidR="00FB5165" w:rsidRDefault="0094512A">
      <w:pPr>
        <w:pStyle w:val="Standard"/>
        <w:tabs>
          <w:tab w:val="left" w:pos="1428"/>
        </w:tabs>
        <w:ind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cancelar a aplicação do re</w:t>
      </w:r>
      <w:r>
        <w:rPr>
          <w:rFonts w:ascii="Calibri" w:eastAsia="Arial Unicode MS" w:hAnsi="Calibri" w:cs="Times New Roman"/>
          <w:sz w:val="20"/>
          <w:szCs w:val="20"/>
        </w:rPr>
        <w:t>gime de forma geral, parcial ou individual.</w:t>
      </w:r>
    </w:p>
    <w:p w:rsidR="00FB5165" w:rsidRDefault="00FB5165">
      <w:pPr>
        <w:pStyle w:val="Standard"/>
        <w:tabs>
          <w:tab w:val="left" w:pos="1314"/>
        </w:tabs>
        <w:ind w:firstLine="15"/>
        <w:jc w:val="both"/>
        <w:rPr>
          <w:rFonts w:ascii="Calibri" w:eastAsia="Arial Unicode MS" w:hAnsi="Calibri" w:cs="Times New Roman"/>
          <w:sz w:val="20"/>
          <w:szCs w:val="20"/>
          <w:u w:val="single"/>
        </w:rPr>
      </w:pPr>
    </w:p>
    <w:p w:rsidR="00FB5165" w:rsidRDefault="0094512A">
      <w:pPr>
        <w:pStyle w:val="Standard"/>
        <w:tabs>
          <w:tab w:val="left" w:pos="-15"/>
        </w:tabs>
        <w:ind w:firstLine="15"/>
        <w:jc w:val="both"/>
        <w:rPr>
          <w:rFonts w:hint="eastAsia"/>
        </w:rPr>
      </w:pPr>
      <w:r>
        <w:rPr>
          <w:rFonts w:ascii="Calibri" w:eastAsia="Arial Unicode MS" w:hAnsi="Calibri" w:cs="Times New Roman"/>
          <w:b/>
          <w:sz w:val="20"/>
          <w:szCs w:val="20"/>
        </w:rPr>
        <w:t>Art. 35 -</w:t>
      </w:r>
      <w:r>
        <w:rPr>
          <w:rFonts w:ascii="Calibri" w:eastAsia="Arial Unicode MS" w:hAnsi="Calibri" w:cs="Times New Roman"/>
          <w:sz w:val="20"/>
          <w:szCs w:val="20"/>
        </w:rPr>
        <w:t xml:space="preserve"> Quando a natureza do serviço prestado tiver enquadramento em mais de uma alíquota, o imposto será calculado pela alíquota maior, salvo quando o contribuinte discriminar a sua receita, de forma a possibilitar o cálculo pelas alíquotas em que se enquadrar.</w:t>
      </w:r>
    </w:p>
    <w:p w:rsidR="00FB5165" w:rsidRDefault="00FB5165">
      <w:pPr>
        <w:pStyle w:val="Standard"/>
        <w:tabs>
          <w:tab w:val="left" w:pos="0"/>
        </w:tabs>
        <w:ind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Art. 36 -</w:t>
      </w:r>
      <w:r>
        <w:rPr>
          <w:rFonts w:ascii="Calibri" w:eastAsia="Arial Unicode MS" w:hAnsi="Calibri" w:cs="Times New Roman"/>
          <w:sz w:val="20"/>
          <w:szCs w:val="20"/>
        </w:rPr>
        <w:t xml:space="preserve"> Para efeito de inscrição como contribuinte do </w:t>
      </w:r>
      <w:r>
        <w:rPr>
          <w:rFonts w:ascii="Calibri" w:eastAsia="Arial Unicode MS" w:hAnsi="Calibri" w:cs="Times New Roman"/>
          <w:b/>
          <w:sz w:val="20"/>
          <w:szCs w:val="20"/>
        </w:rPr>
        <w:t>ISS</w:t>
      </w:r>
      <w:r>
        <w:rPr>
          <w:rFonts w:ascii="Calibri" w:eastAsia="Arial Unicode MS" w:hAnsi="Calibri" w:cs="Times New Roman"/>
          <w:sz w:val="20"/>
          <w:szCs w:val="20"/>
        </w:rPr>
        <w:t>, constituem atividades distintas as que:</w:t>
      </w: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exercidas no mesmo local, ainda que sujeitas à mesma alíquota e correspondam a diferentes pessoas físicas ou empresas;</w:t>
      </w:r>
    </w:p>
    <w:p w:rsidR="00FB5165" w:rsidRDefault="0094512A">
      <w:pPr>
        <w:pStyle w:val="Textbody"/>
        <w:tabs>
          <w:tab w:val="left" w:pos="1314"/>
        </w:tabs>
        <w:ind w:firstLine="15"/>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embora exercidas pelo mesm</w:t>
      </w:r>
      <w:r>
        <w:rPr>
          <w:rFonts w:ascii="Calibri" w:eastAsia="Arial Unicode MS" w:hAnsi="Calibri" w:cs="Times New Roman"/>
          <w:sz w:val="20"/>
          <w:szCs w:val="20"/>
        </w:rPr>
        <w:t>o contribuinte, estejam localizadas em prédios distintos ou locais diversos;</w:t>
      </w:r>
    </w:p>
    <w:p w:rsidR="00FB5165" w:rsidRDefault="0094512A">
      <w:pPr>
        <w:pStyle w:val="Standard"/>
        <w:tabs>
          <w:tab w:val="left" w:pos="1314"/>
        </w:tabs>
        <w:ind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estiverem sujeitas a alíquotas fixas e ou, variáveis.</w:t>
      </w:r>
    </w:p>
    <w:p w:rsidR="00FB5165" w:rsidRDefault="00FB5165">
      <w:pPr>
        <w:pStyle w:val="Standard"/>
        <w:tabs>
          <w:tab w:val="left" w:pos="0"/>
        </w:tabs>
        <w:ind w:firstLine="15"/>
        <w:jc w:val="both"/>
        <w:rPr>
          <w:rFonts w:ascii="Calibri" w:eastAsia="Arial Unicode MS" w:hAnsi="Calibri" w:cs="Times New Roman"/>
          <w:b/>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 xml:space="preserve">Art. 37 - </w:t>
      </w:r>
      <w:r>
        <w:rPr>
          <w:rFonts w:ascii="Calibri" w:eastAsia="Arial Unicode MS" w:hAnsi="Calibri" w:cs="Times New Roman"/>
          <w:sz w:val="20"/>
          <w:szCs w:val="20"/>
        </w:rPr>
        <w:t>A cessação da atividade deverá ser comunicada no prazo de 30 (trinta) dias, através de requerimento solicita</w:t>
      </w:r>
      <w:r>
        <w:rPr>
          <w:rFonts w:ascii="Calibri" w:eastAsia="Arial Unicode MS" w:hAnsi="Calibri" w:cs="Times New Roman"/>
          <w:sz w:val="20"/>
          <w:szCs w:val="20"/>
        </w:rPr>
        <w:t>ndo a baixa.</w:t>
      </w:r>
    </w:p>
    <w:p w:rsidR="00FB5165" w:rsidRDefault="00FB5165">
      <w:pPr>
        <w:pStyle w:val="Standard"/>
        <w:tabs>
          <w:tab w:val="left" w:pos="0"/>
        </w:tabs>
        <w:ind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 xml:space="preserve">Parágrafo Único – </w:t>
      </w:r>
      <w:r>
        <w:rPr>
          <w:rFonts w:ascii="Calibri" w:eastAsia="Arial Unicode MS" w:hAnsi="Calibri" w:cs="Times New Roman"/>
          <w:sz w:val="20"/>
          <w:szCs w:val="20"/>
        </w:rPr>
        <w:t>O não cumprimento da disposição deste artigo importará em baixa de ofício e, aplicação da penalidade correspondente.</w:t>
      </w:r>
    </w:p>
    <w:p w:rsidR="00FB5165" w:rsidRDefault="00FB5165">
      <w:pPr>
        <w:pStyle w:val="Standard"/>
        <w:tabs>
          <w:tab w:val="left" w:pos="0"/>
        </w:tabs>
        <w:ind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Art. 38 -</w:t>
      </w:r>
      <w:r>
        <w:rPr>
          <w:rFonts w:ascii="Calibri" w:eastAsia="Arial Unicode MS" w:hAnsi="Calibri" w:cs="Times New Roman"/>
          <w:sz w:val="20"/>
          <w:szCs w:val="20"/>
        </w:rPr>
        <w:t xml:space="preserve"> No caso de início e encerramento de atividades sujeita à alíquota fixa, o lançamento corresponde</w:t>
      </w:r>
      <w:r>
        <w:rPr>
          <w:rFonts w:ascii="Calibri" w:eastAsia="Arial Unicode MS" w:hAnsi="Calibri" w:cs="Times New Roman"/>
          <w:sz w:val="20"/>
          <w:szCs w:val="20"/>
        </w:rPr>
        <w:t>rá a tantos duodécimos do valor fixado na tabela quantos forem os meses do exercício, considerando-se, inclusive, os meses de início e encerramento;</w:t>
      </w:r>
    </w:p>
    <w:p w:rsidR="00FB5165" w:rsidRDefault="00FB5165">
      <w:pPr>
        <w:pStyle w:val="Standard"/>
        <w:tabs>
          <w:tab w:val="left" w:pos="0"/>
        </w:tabs>
        <w:ind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Na hipótese de serviços prestados sob a forma de trabalho pessoal do próprio contribuint</w:t>
      </w:r>
      <w:r>
        <w:rPr>
          <w:rFonts w:ascii="Calibri" w:eastAsia="Arial Unicode MS" w:hAnsi="Calibri" w:cs="Times New Roman"/>
          <w:sz w:val="20"/>
          <w:szCs w:val="20"/>
        </w:rPr>
        <w:t>e, profissional, autônomo, pessoa física, enquadráveis em mais de um dos itens da lista de serviços, o imposto será calculado em relação a atividade gravada com o maior valor ou a alíquota mais elevada.</w:t>
      </w:r>
    </w:p>
    <w:p w:rsidR="00FB5165" w:rsidRDefault="00FB5165">
      <w:pPr>
        <w:pStyle w:val="Standard"/>
        <w:tabs>
          <w:tab w:val="left" w:pos="0"/>
        </w:tabs>
        <w:ind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Art. 39 -</w:t>
      </w:r>
      <w:r>
        <w:rPr>
          <w:rFonts w:ascii="Calibri" w:eastAsia="Arial Unicode MS" w:hAnsi="Calibri" w:cs="Times New Roman"/>
          <w:sz w:val="20"/>
          <w:szCs w:val="20"/>
        </w:rPr>
        <w:t xml:space="preserve"> No caso de atividade iniciada antes de ser promovida a inscrição, o lançamento retroagirá ao mês do início da atividade.</w:t>
      </w:r>
    </w:p>
    <w:p w:rsidR="00FB5165" w:rsidRDefault="00FB5165">
      <w:pPr>
        <w:pStyle w:val="Standard"/>
        <w:tabs>
          <w:tab w:val="left" w:pos="0"/>
        </w:tabs>
        <w:ind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Art. 40 -</w:t>
      </w:r>
      <w:r>
        <w:rPr>
          <w:rFonts w:ascii="Calibri" w:eastAsia="Arial Unicode MS" w:hAnsi="Calibri" w:cs="Times New Roman"/>
          <w:sz w:val="20"/>
          <w:szCs w:val="20"/>
        </w:rPr>
        <w:t xml:space="preserve"> No caso de atividade tributável com base no preço do serviço, tendo-se em vista as suas peculiaridades, poderão ser adotada</w:t>
      </w:r>
      <w:r>
        <w:rPr>
          <w:rFonts w:ascii="Calibri" w:eastAsia="Arial Unicode MS" w:hAnsi="Calibri" w:cs="Times New Roman"/>
          <w:sz w:val="20"/>
          <w:szCs w:val="20"/>
        </w:rPr>
        <w:t xml:space="preserve">s pela Fiscalização Fazendária Municipal outras formas de lançamento, inclusive com pagamento </w:t>
      </w:r>
      <w:r>
        <w:rPr>
          <w:rFonts w:ascii="Calibri" w:eastAsia="Arial Unicode MS" w:hAnsi="Calibri" w:cs="Times New Roman"/>
          <w:sz w:val="20"/>
          <w:szCs w:val="20"/>
        </w:rPr>
        <w:lastRenderedPageBreak/>
        <w:t>do imposto por estimativa fiscal na forma instituída em regulamento.</w:t>
      </w:r>
    </w:p>
    <w:p w:rsidR="00FB5165" w:rsidRDefault="00FB5165">
      <w:pPr>
        <w:pStyle w:val="Standard"/>
        <w:tabs>
          <w:tab w:val="left" w:pos="0"/>
        </w:tabs>
        <w:ind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41 -</w:t>
      </w:r>
      <w:r>
        <w:rPr>
          <w:rFonts w:ascii="Calibri" w:eastAsia="Arial Unicode MS" w:hAnsi="Calibri" w:cs="Times New Roman"/>
          <w:sz w:val="20"/>
          <w:szCs w:val="20"/>
        </w:rPr>
        <w:t xml:space="preserve"> Fica instituída a Nota Fiscal de Prestação de Serviços Série “T” para todos os con</w:t>
      </w:r>
      <w:r>
        <w:rPr>
          <w:rFonts w:ascii="Calibri" w:eastAsia="Arial Unicode MS" w:hAnsi="Calibri" w:cs="Times New Roman"/>
          <w:sz w:val="20"/>
          <w:szCs w:val="20"/>
        </w:rPr>
        <w:t xml:space="preserve">tribuintes cadastrados no Cadastro Geral de Contribuintes do </w:t>
      </w:r>
      <w:r>
        <w:rPr>
          <w:rFonts w:ascii="Calibri" w:eastAsia="Arial Unicode MS" w:hAnsi="Calibri" w:cs="Times New Roman"/>
          <w:b/>
          <w:sz w:val="20"/>
          <w:szCs w:val="20"/>
        </w:rPr>
        <w:t>ISS</w:t>
      </w:r>
      <w:r>
        <w:rPr>
          <w:rFonts w:ascii="Calibri" w:eastAsia="Arial Unicode MS" w:hAnsi="Calibri" w:cs="Times New Roman"/>
          <w:sz w:val="20"/>
          <w:szCs w:val="20"/>
        </w:rPr>
        <w:t>, sejam pessoas físicas ou empresas.</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As Notas Fiscais de Prestação de Serviços deverão possuir, no mínimo, o nome ou razão social, o endereço, o Cadastro Nacional de Pessoas Jurídicas –CNPJ- ou o Cadastro de Pessoas Físicas –CPF-, o número da inscrição municipal e o número da Autorização par</w:t>
      </w:r>
      <w:r>
        <w:rPr>
          <w:rFonts w:ascii="Calibri" w:eastAsia="Arial Unicode MS" w:hAnsi="Calibri" w:cs="Times New Roman"/>
          <w:sz w:val="20"/>
          <w:szCs w:val="20"/>
        </w:rPr>
        <w:t>a Impressão de documentos Fiscais –AIDF-.</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Somente será concedida AIDF se o estabelecimento gráfico estiver cadastrado na Secretaria Municipal da Fazenda.</w:t>
      </w:r>
    </w:p>
    <w:p w:rsidR="00FB5165" w:rsidRDefault="00FB5165">
      <w:pPr>
        <w:pStyle w:val="Standard"/>
        <w:ind w:firstLine="15"/>
        <w:jc w:val="both"/>
        <w:rPr>
          <w:rFonts w:ascii="Calibri" w:eastAsia="Arial Unicode MS" w:hAnsi="Calibri" w:cs="Times New Roman"/>
          <w:sz w:val="20"/>
          <w:szCs w:val="20"/>
          <w:u w:val="single"/>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A AIDF será requerida pelo contribuinte e, também, deverá conter a assinatura do res</w:t>
      </w:r>
      <w:r>
        <w:rPr>
          <w:rFonts w:ascii="Calibri" w:eastAsia="Arial Unicode MS" w:hAnsi="Calibri" w:cs="Times New Roman"/>
          <w:sz w:val="20"/>
          <w:szCs w:val="20"/>
        </w:rPr>
        <w:t xml:space="preserve">ponsável pelo estabelecimento gráfico.  </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Na primeira concessão de AIDF será observado o ramo de atividade e, será autorizado notas fiscais em quantidades para o uso estimado de até 12 (doze) meses.</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5º</w:t>
      </w:r>
      <w:r>
        <w:rPr>
          <w:rFonts w:ascii="Calibri" w:eastAsia="Arial Unicode MS" w:hAnsi="Calibri" w:cs="Times New Roman"/>
          <w:sz w:val="20"/>
          <w:szCs w:val="20"/>
        </w:rPr>
        <w:t xml:space="preserve"> </w:t>
      </w:r>
      <w:r>
        <w:rPr>
          <w:rFonts w:ascii="Calibri" w:eastAsia="Arial Unicode MS" w:hAnsi="Calibri" w:cs="Times New Roman"/>
          <w:b/>
          <w:sz w:val="20"/>
          <w:szCs w:val="20"/>
        </w:rPr>
        <w:t xml:space="preserve">- </w:t>
      </w:r>
      <w:r>
        <w:rPr>
          <w:rFonts w:ascii="Calibri" w:eastAsia="Arial Unicode MS" w:hAnsi="Calibri" w:cs="Times New Roman"/>
          <w:sz w:val="20"/>
          <w:szCs w:val="20"/>
        </w:rPr>
        <w:t>A primeira concessão de AIDF nunca será i</w:t>
      </w:r>
      <w:r>
        <w:rPr>
          <w:rFonts w:ascii="Calibri" w:eastAsia="Arial Unicode MS" w:hAnsi="Calibri" w:cs="Times New Roman"/>
          <w:sz w:val="20"/>
          <w:szCs w:val="20"/>
        </w:rPr>
        <w:t>nferior a 25 (vinte e cinco) documentos fiscais.</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Textbodyindent"/>
        <w:tabs>
          <w:tab w:val="left" w:pos="-30"/>
          <w:tab w:val="left" w:pos="690"/>
          <w:tab w:val="left" w:pos="1050"/>
        </w:tabs>
        <w:ind w:left="-15" w:firstLine="17"/>
      </w:pPr>
      <w:r>
        <w:rPr>
          <w:rFonts w:ascii="Calibri" w:eastAsia="Arial Unicode MS" w:hAnsi="Calibri" w:cs="Times New Roman"/>
          <w:b/>
          <w:sz w:val="20"/>
          <w:szCs w:val="20"/>
        </w:rPr>
        <w:t>Art. 42 -</w:t>
      </w:r>
      <w:r>
        <w:rPr>
          <w:rFonts w:ascii="Calibri" w:eastAsia="Arial Unicode MS" w:hAnsi="Calibri" w:cs="Times New Roman"/>
          <w:sz w:val="20"/>
          <w:szCs w:val="20"/>
        </w:rPr>
        <w:t xml:space="preserve"> As notas fiscais somente poderão ser impressas mediante, prévia autorização da Fiscalização de Tributos M</w:t>
      </w:r>
      <w:r>
        <w:rPr>
          <w:rFonts w:ascii="Calibri" w:eastAsia="Arial Unicode MS" w:hAnsi="Calibri" w:cs="Times New Roman"/>
          <w:sz w:val="20"/>
          <w:szCs w:val="20"/>
        </w:rPr>
        <w:t>u</w:t>
      </w:r>
      <w:r>
        <w:rPr>
          <w:rFonts w:ascii="Calibri" w:eastAsia="Arial Unicode MS" w:hAnsi="Calibri" w:cs="Times New Roman"/>
          <w:sz w:val="20"/>
          <w:szCs w:val="20"/>
        </w:rPr>
        <w:t>nicipais.</w:t>
      </w:r>
    </w:p>
    <w:p w:rsidR="00FB5165" w:rsidRDefault="00FB5165">
      <w:pPr>
        <w:pStyle w:val="Textbodyindent"/>
        <w:tabs>
          <w:tab w:val="left" w:pos="-30"/>
          <w:tab w:val="left" w:pos="690"/>
          <w:tab w:val="left" w:pos="1050"/>
        </w:tabs>
        <w:ind w:left="-15" w:firstLine="17"/>
        <w:rPr>
          <w:rFonts w:ascii="Calibri" w:eastAsia="Arial Unicode MS" w:hAnsi="Calibri" w:cs="Times New Roman"/>
          <w:sz w:val="20"/>
          <w:szCs w:val="20"/>
        </w:rPr>
      </w:pPr>
    </w:p>
    <w:p w:rsidR="00FB5165" w:rsidRDefault="0094512A">
      <w:pPr>
        <w:pStyle w:val="Textbodyindent"/>
        <w:tabs>
          <w:tab w:val="left" w:pos="-30"/>
          <w:tab w:val="left" w:pos="690"/>
          <w:tab w:val="left" w:pos="1050"/>
        </w:tabs>
        <w:ind w:left="-15" w:firstLine="17"/>
      </w:pPr>
      <w:r>
        <w:rPr>
          <w:rFonts w:ascii="Calibri" w:eastAsia="Arial Unicode MS" w:hAnsi="Calibri" w:cs="Times New Roman"/>
          <w:b/>
          <w:sz w:val="20"/>
          <w:szCs w:val="20"/>
        </w:rPr>
        <w:t>§ 1.º -</w:t>
      </w:r>
      <w:r>
        <w:rPr>
          <w:rFonts w:ascii="Calibri" w:eastAsia="Arial Unicode MS" w:hAnsi="Calibri" w:cs="Times New Roman"/>
          <w:sz w:val="20"/>
          <w:szCs w:val="20"/>
        </w:rPr>
        <w:t xml:space="preserve"> As tipografias e estabelecimentos congêneres são obrigados a manter reg</w:t>
      </w:r>
      <w:r>
        <w:rPr>
          <w:rFonts w:ascii="Calibri" w:eastAsia="Arial Unicode MS" w:hAnsi="Calibri" w:cs="Times New Roman"/>
          <w:sz w:val="20"/>
          <w:szCs w:val="20"/>
        </w:rPr>
        <w:t>istros próprios dos documentos fiscais que imprimirem.</w:t>
      </w:r>
    </w:p>
    <w:p w:rsidR="00FB5165" w:rsidRDefault="00FB5165">
      <w:pPr>
        <w:pStyle w:val="Textbodyindent"/>
        <w:tabs>
          <w:tab w:val="left" w:pos="-30"/>
          <w:tab w:val="left" w:pos="690"/>
          <w:tab w:val="left" w:pos="1050"/>
        </w:tabs>
        <w:ind w:left="-15" w:firstLine="17"/>
        <w:rPr>
          <w:rFonts w:ascii="Calibri" w:eastAsia="Arial Unicode MS" w:hAnsi="Calibri" w:cs="Times New Roman"/>
          <w:sz w:val="20"/>
          <w:szCs w:val="20"/>
        </w:rPr>
      </w:pPr>
    </w:p>
    <w:p w:rsidR="00FB5165" w:rsidRDefault="0094512A">
      <w:pPr>
        <w:pStyle w:val="Standard"/>
        <w:ind w:firstLine="17"/>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 Poder Executivo fica autorizado a instituir a Nota Fiscal de Serviço Eletrônica </w:t>
      </w:r>
      <w:r>
        <w:rPr>
          <w:rFonts w:ascii="Calibri" w:eastAsia="Arial Unicode MS" w:hAnsi="Calibri" w:cs="Times New Roman"/>
          <w:b/>
          <w:sz w:val="20"/>
          <w:szCs w:val="20"/>
        </w:rPr>
        <w:t>“NFSe”</w:t>
      </w:r>
      <w:r>
        <w:rPr>
          <w:rFonts w:ascii="Calibri" w:eastAsia="Arial Unicode MS" w:hAnsi="Calibri" w:cs="Times New Roman"/>
          <w:sz w:val="20"/>
          <w:szCs w:val="20"/>
        </w:rPr>
        <w:t>.</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43 -</w:t>
      </w:r>
      <w:r>
        <w:rPr>
          <w:rFonts w:ascii="Calibri" w:eastAsia="Arial Unicode MS" w:hAnsi="Calibri" w:cs="Times New Roman"/>
          <w:sz w:val="20"/>
          <w:szCs w:val="20"/>
        </w:rPr>
        <w:t xml:space="preserve"> As empresas poderão utilizar o Emissor de Cupom Fiscal desde que solicitem licença prévia j</w:t>
      </w:r>
      <w:r>
        <w:rPr>
          <w:rFonts w:ascii="Calibri" w:eastAsia="Arial Unicode MS" w:hAnsi="Calibri" w:cs="Times New Roman"/>
          <w:sz w:val="20"/>
          <w:szCs w:val="20"/>
        </w:rPr>
        <w:t>unto a Fiscalização de Tributos Municipais.</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xml:space="preserve">Parágrafo Único – </w:t>
      </w:r>
      <w:r>
        <w:rPr>
          <w:rFonts w:ascii="Calibri" w:eastAsia="Arial Unicode MS" w:hAnsi="Calibri" w:cs="Times New Roman"/>
          <w:sz w:val="20"/>
          <w:szCs w:val="20"/>
        </w:rPr>
        <w:t>As empresas credenciadas pela Fazenda Estadual para a execução dos serviços de instalação e manutenção do sistema de Emissão de Cupom Fiscal; poderão habilitar o equipamento para que emita Cupo</w:t>
      </w:r>
      <w:r>
        <w:rPr>
          <w:rFonts w:ascii="Calibri" w:eastAsia="Arial Unicode MS" w:hAnsi="Calibri" w:cs="Times New Roman"/>
          <w:sz w:val="20"/>
          <w:szCs w:val="20"/>
        </w:rPr>
        <w:t>ns Fiscais sobre a Prestação de Serviços, desde que autorizadas pela Fiscalização de Tributos Municipais.</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44 -</w:t>
      </w:r>
      <w:r>
        <w:rPr>
          <w:rFonts w:ascii="Calibri" w:eastAsia="Arial Unicode MS" w:hAnsi="Calibri" w:cs="Times New Roman"/>
          <w:sz w:val="20"/>
          <w:szCs w:val="20"/>
        </w:rPr>
        <w:t xml:space="preserve"> Os livros fiscais somente poderão ser utilizados após a sua autenticação pela Fiscalização de Tributos Municipais que, poderá ser manual ou</w:t>
      </w:r>
      <w:r>
        <w:rPr>
          <w:rFonts w:ascii="Calibri" w:eastAsia="Arial Unicode MS" w:hAnsi="Calibri" w:cs="Times New Roman"/>
          <w:sz w:val="20"/>
          <w:szCs w:val="20"/>
        </w:rPr>
        <w:t>, eletrônica.</w:t>
      </w:r>
    </w:p>
    <w:p w:rsidR="00FB5165" w:rsidRDefault="00FB5165">
      <w:pPr>
        <w:pStyle w:val="Textbody"/>
        <w:ind w:firstLine="15"/>
        <w:rPr>
          <w:rFonts w:ascii="Calibri" w:eastAsia="Arial Unicode MS" w:hAnsi="Calibri" w:cs="Times New Roman"/>
          <w:sz w:val="20"/>
          <w:szCs w:val="20"/>
          <w:u w:val="single"/>
        </w:rPr>
      </w:pPr>
    </w:p>
    <w:p w:rsidR="00FB5165" w:rsidRDefault="0094512A">
      <w:pPr>
        <w:pStyle w:val="Estilo1"/>
        <w:ind w:left="-15" w:firstLine="15"/>
        <w:rPr>
          <w:rFonts w:hint="eastAsia"/>
        </w:rPr>
      </w:pPr>
      <w:r>
        <w:rPr>
          <w:rFonts w:ascii="Calibri" w:eastAsia="Arial Unicode MS" w:hAnsi="Calibri" w:cs="Times New Roman"/>
          <w:b/>
          <w:sz w:val="20"/>
        </w:rPr>
        <w:t>Art. 45 -</w:t>
      </w:r>
      <w:r>
        <w:rPr>
          <w:rFonts w:ascii="Calibri" w:eastAsia="Arial Unicode MS" w:hAnsi="Calibri" w:cs="Times New Roman"/>
          <w:sz w:val="20"/>
        </w:rPr>
        <w:t xml:space="preserve"> O </w:t>
      </w:r>
      <w:r>
        <w:rPr>
          <w:rFonts w:ascii="Calibri" w:eastAsia="Arial Unicode MS" w:hAnsi="Calibri" w:cs="Times New Roman"/>
          <w:b/>
          <w:sz w:val="20"/>
        </w:rPr>
        <w:t>ISS</w:t>
      </w:r>
      <w:r>
        <w:rPr>
          <w:rFonts w:ascii="Calibri" w:eastAsia="Arial Unicode MS" w:hAnsi="Calibri" w:cs="Times New Roman"/>
          <w:sz w:val="20"/>
        </w:rPr>
        <w:t xml:space="preserve"> não incide sobre:</w:t>
      </w:r>
    </w:p>
    <w:p w:rsidR="00FB5165" w:rsidRDefault="0094512A">
      <w:pPr>
        <w:pStyle w:val="Standard"/>
        <w:tabs>
          <w:tab w:val="left" w:pos="3546"/>
        </w:tabs>
        <w:autoSpaceDE w:val="0"/>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as exportações de serviços para o exterior do País;</w:t>
      </w:r>
    </w:p>
    <w:p w:rsidR="00FB5165" w:rsidRDefault="0094512A">
      <w:pPr>
        <w:pStyle w:val="Standard"/>
        <w:tabs>
          <w:tab w:val="left" w:pos="3546"/>
        </w:tabs>
        <w:autoSpaceDE w:val="0"/>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a prestação de serviços em relação de emprego, dos trabalhadores avulsos, dos diretores e membros de conselho consultivo ou de conselho fiscal de sociedades e fundações, bem co</w:t>
      </w:r>
      <w:r>
        <w:rPr>
          <w:rFonts w:ascii="Calibri" w:eastAsia="Arial Unicode MS" w:hAnsi="Calibri" w:cs="Times New Roman"/>
          <w:sz w:val="20"/>
          <w:szCs w:val="20"/>
        </w:rPr>
        <w:t>mo dos sócios-gerentes e dos gerentes-delegados;</w:t>
      </w:r>
    </w:p>
    <w:p w:rsidR="00FB5165" w:rsidRDefault="0094512A">
      <w:pPr>
        <w:pStyle w:val="Standard"/>
        <w:tabs>
          <w:tab w:val="left" w:pos="3546"/>
        </w:tabs>
        <w:autoSpaceDE w:val="0"/>
        <w:ind w:left="-15"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o valor intermediado no mercado de títulos e valores mobiliários, o valor dos depósitos bancários, o principal, juros e acréscimos moratórios relativos a operações de crédito realizadas por instituiçõe</w:t>
      </w:r>
      <w:r>
        <w:rPr>
          <w:rFonts w:ascii="Calibri" w:eastAsia="Arial Unicode MS" w:hAnsi="Calibri" w:cs="Times New Roman"/>
          <w:sz w:val="20"/>
          <w:szCs w:val="20"/>
        </w:rPr>
        <w:t>s financeiras;</w:t>
      </w:r>
    </w:p>
    <w:p w:rsidR="00FB5165" w:rsidRDefault="0094512A">
      <w:pPr>
        <w:pStyle w:val="Standard"/>
        <w:tabs>
          <w:tab w:val="left" w:pos="-30"/>
        </w:tabs>
        <w:autoSpaceDE w:val="0"/>
        <w:ind w:left="-15" w:firstLine="15"/>
        <w:jc w:val="both"/>
        <w:rPr>
          <w:rFonts w:hint="eastAsia"/>
        </w:rPr>
      </w:pPr>
      <w:r>
        <w:rPr>
          <w:rFonts w:ascii="Calibri" w:eastAsia="Arial Unicode MS" w:hAnsi="Calibri" w:cs="Times New Roman"/>
          <w:b/>
          <w:bCs/>
          <w:sz w:val="20"/>
          <w:szCs w:val="20"/>
        </w:rPr>
        <w:t>IV –</w:t>
      </w:r>
      <w:r>
        <w:rPr>
          <w:rFonts w:ascii="Calibri" w:eastAsia="Arial Unicode MS" w:hAnsi="Calibri" w:cs="Times New Roman"/>
          <w:bCs/>
          <w:sz w:val="20"/>
          <w:szCs w:val="20"/>
        </w:rPr>
        <w:t xml:space="preserve"> a coleta, o transporte e a entrega de </w:t>
      </w:r>
      <w:r>
        <w:rPr>
          <w:rFonts w:ascii="Calibri" w:eastAsia="Arial Unicode MS" w:hAnsi="Calibri" w:cs="Times New Roman"/>
          <w:sz w:val="20"/>
          <w:szCs w:val="20"/>
        </w:rPr>
        <w:t>resíduos sólidos destinados à reciclagem, por veículos de tração ou propulsão humana.</w:t>
      </w:r>
    </w:p>
    <w:p w:rsidR="00FB5165" w:rsidRDefault="00FB5165">
      <w:pPr>
        <w:pStyle w:val="Standard"/>
        <w:tabs>
          <w:tab w:val="left" w:pos="-30"/>
        </w:tabs>
        <w:autoSpaceDE w:val="0"/>
        <w:ind w:left="-15" w:firstLine="15"/>
        <w:jc w:val="both"/>
        <w:rPr>
          <w:rFonts w:ascii="Calibri" w:eastAsia="Arial Unicode MS" w:hAnsi="Calibri" w:cs="Times New Roman"/>
          <w:sz w:val="20"/>
          <w:szCs w:val="20"/>
        </w:rPr>
      </w:pPr>
    </w:p>
    <w:p w:rsidR="00FB5165" w:rsidRDefault="0094512A">
      <w:pPr>
        <w:pStyle w:val="Standard"/>
        <w:tabs>
          <w:tab w:val="left" w:pos="3546"/>
        </w:tabs>
        <w:autoSpaceDE w:val="0"/>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Não se enquadram no disposto no inciso I deste artigo, os serviços desenvolvidos no Brasil, c</w:t>
      </w:r>
      <w:r>
        <w:rPr>
          <w:rFonts w:ascii="Calibri" w:eastAsia="Arial Unicode MS" w:hAnsi="Calibri" w:cs="Times New Roman"/>
          <w:sz w:val="20"/>
          <w:szCs w:val="20"/>
        </w:rPr>
        <w:t>ujo resultado aqui se verifique, ainda que o pagamento seja feito por residente exterior.</w:t>
      </w:r>
    </w:p>
    <w:p w:rsidR="00FB5165" w:rsidRDefault="00FB5165">
      <w:pPr>
        <w:pStyle w:val="Standard"/>
        <w:tabs>
          <w:tab w:val="left" w:pos="-30"/>
        </w:tabs>
        <w:ind w:left="-15"/>
        <w:jc w:val="center"/>
        <w:rPr>
          <w:rFonts w:ascii="Calibri" w:eastAsia="Arial Unicode MS" w:hAnsi="Calibri" w:cs="Times New Roman"/>
          <w:sz w:val="20"/>
          <w:szCs w:val="20"/>
        </w:rPr>
      </w:pPr>
    </w:p>
    <w:p w:rsidR="00FB5165" w:rsidRDefault="0094512A">
      <w:pPr>
        <w:pStyle w:val="Ttulo3"/>
        <w:numPr>
          <w:ilvl w:val="2"/>
          <w:numId w:val="1"/>
        </w:numPr>
        <w:tabs>
          <w:tab w:val="left" w:pos="-30"/>
        </w:tabs>
        <w:overflowPunct w:val="0"/>
        <w:autoSpaceDE w:val="0"/>
        <w:ind w:left="-15"/>
        <w:jc w:val="center"/>
        <w:rPr>
          <w:rFonts w:ascii="Calibri" w:eastAsia="Arial Unicode MS" w:hAnsi="Calibri" w:cs="Times New Roman"/>
          <w:bCs w:val="0"/>
          <w:sz w:val="20"/>
          <w:szCs w:val="20"/>
          <w:u w:val="single"/>
        </w:rPr>
      </w:pPr>
      <w:r>
        <w:rPr>
          <w:rFonts w:ascii="Calibri" w:eastAsia="Arial Unicode MS" w:hAnsi="Calibri" w:cs="Times New Roman"/>
          <w:bCs w:val="0"/>
          <w:sz w:val="20"/>
          <w:szCs w:val="20"/>
          <w:u w:val="single"/>
        </w:rPr>
        <w:t>CAPÍTULO III</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 w:val="0"/>
          <w:bCs w:val="0"/>
        </w:rPr>
      </w:pPr>
      <w:r>
        <w:rPr>
          <w:rFonts w:ascii="Calibri" w:eastAsia="Arial Unicode MS" w:hAnsi="Calibri" w:cs="Times New Roman"/>
          <w:b w:val="0"/>
          <w:bCs w:val="0"/>
        </w:rPr>
        <w:t>Do ITBI</w:t>
      </w:r>
    </w:p>
    <w:p w:rsidR="00FB5165" w:rsidRDefault="0094512A">
      <w:pPr>
        <w:pStyle w:val="Ttulo3"/>
        <w:numPr>
          <w:ilvl w:val="2"/>
          <w:numId w:val="1"/>
        </w:numPr>
        <w:tabs>
          <w:tab w:val="left" w:pos="-30"/>
        </w:tabs>
        <w:overflowPunct w:val="0"/>
        <w:autoSpaceDE w:val="0"/>
        <w:ind w:left="-15"/>
        <w:jc w:val="center"/>
        <w:rPr>
          <w:rFonts w:ascii="Calibri" w:eastAsia="Arial Unicode MS" w:hAnsi="Calibri" w:cs="Times New Roman"/>
          <w:bCs w:val="0"/>
          <w:iCs/>
          <w:sz w:val="20"/>
          <w:szCs w:val="20"/>
        </w:rPr>
      </w:pPr>
      <w:r>
        <w:rPr>
          <w:rFonts w:ascii="Calibri" w:eastAsia="Arial Unicode MS" w:hAnsi="Calibri" w:cs="Times New Roman"/>
          <w:bCs w:val="0"/>
          <w:iCs/>
          <w:sz w:val="20"/>
          <w:szCs w:val="20"/>
        </w:rPr>
        <w:t>Seção 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Do Fato Gerador</w:t>
      </w:r>
    </w:p>
    <w:p w:rsidR="00FB5165" w:rsidRDefault="00FB5165">
      <w:pPr>
        <w:pStyle w:val="Standard"/>
        <w:tabs>
          <w:tab w:val="left" w:pos="-30"/>
        </w:tabs>
        <w:ind w:left="-15"/>
        <w:jc w:val="center"/>
        <w:rPr>
          <w:rFonts w:ascii="Calibri" w:eastAsia="Arial Unicode MS" w:hAnsi="Calibri" w:cs="Times New Roman"/>
          <w:iCs/>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46 -</w:t>
      </w:r>
      <w:r>
        <w:rPr>
          <w:rFonts w:ascii="Calibri" w:eastAsia="Arial Unicode MS" w:hAnsi="Calibri" w:cs="Times New Roman"/>
          <w:sz w:val="20"/>
          <w:szCs w:val="20"/>
        </w:rPr>
        <w:t xml:space="preserve"> O </w:t>
      </w:r>
      <w:r>
        <w:rPr>
          <w:rFonts w:ascii="Calibri" w:eastAsia="Arial Unicode MS" w:hAnsi="Calibri" w:cs="Times New Roman"/>
          <w:b/>
          <w:sz w:val="20"/>
          <w:szCs w:val="20"/>
        </w:rPr>
        <w:t>ITBI</w:t>
      </w:r>
      <w:r>
        <w:rPr>
          <w:rFonts w:ascii="Calibri" w:eastAsia="Arial Unicode MS" w:hAnsi="Calibri" w:cs="Times New Roman"/>
          <w:sz w:val="20"/>
          <w:szCs w:val="20"/>
        </w:rPr>
        <w:t>, por ato oneroso, de bens imóveis e de direitos reais a eles relativos, tem como fato gerador:</w:t>
      </w:r>
    </w:p>
    <w:p w:rsidR="00FB5165" w:rsidRDefault="0094512A">
      <w:pPr>
        <w:pStyle w:val="WW-Corpodetexto3"/>
        <w:tabs>
          <w:tab w:val="clear" w:pos="0"/>
          <w:tab w:val="left" w:pos="1314"/>
        </w:tabs>
      </w:pPr>
      <w:r>
        <w:rPr>
          <w:rFonts w:ascii="Calibri" w:eastAsia="Arial Unicode MS" w:hAnsi="Calibri" w:cs="Times New Roman"/>
          <w:b/>
        </w:rPr>
        <w:t>I -</w:t>
      </w:r>
      <w:r>
        <w:rPr>
          <w:rFonts w:ascii="Calibri" w:eastAsia="Arial Unicode MS" w:hAnsi="Calibri" w:cs="Times New Roman"/>
        </w:rPr>
        <w:t xml:space="preserve"> a transmissão, a qualquer título, da propriedade ou do domínio útil de bens imóveis por natureza ou acessão física, como definidos na lei civil;</w:t>
      </w:r>
    </w:p>
    <w:p w:rsidR="00FB5165" w:rsidRDefault="0094512A">
      <w:pPr>
        <w:pStyle w:val="WW-Corpodetexto3"/>
        <w:tabs>
          <w:tab w:val="clear" w:pos="0"/>
          <w:tab w:val="left" w:pos="1314"/>
        </w:tabs>
      </w:pPr>
      <w:r>
        <w:rPr>
          <w:rFonts w:ascii="Calibri" w:eastAsia="Arial Unicode MS" w:hAnsi="Calibri" w:cs="Times New Roman"/>
          <w:b/>
        </w:rPr>
        <w:t>II -</w:t>
      </w:r>
      <w:r>
        <w:rPr>
          <w:rFonts w:ascii="Calibri" w:eastAsia="Arial Unicode MS" w:hAnsi="Calibri" w:cs="Times New Roman"/>
        </w:rPr>
        <w:t xml:space="preserve"> a transmissão, a qualquer título, de direitos reais sobre imóveis, exceto os de garantia;</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a cessão de direitos relativos às transmissões referidas nos itens anteriores.</w:t>
      </w:r>
    </w:p>
    <w:p w:rsidR="00FB5165" w:rsidRDefault="00FB5165">
      <w:pPr>
        <w:pStyle w:val="Standard"/>
        <w:tabs>
          <w:tab w:val="left" w:pos="1314"/>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47 –</w:t>
      </w:r>
      <w:r>
        <w:rPr>
          <w:rFonts w:ascii="Calibri" w:eastAsia="Arial Unicode MS" w:hAnsi="Calibri" w:cs="Times New Roman"/>
          <w:sz w:val="20"/>
          <w:szCs w:val="20"/>
        </w:rPr>
        <w:t xml:space="preserve"> Ocorre o fato gerador:</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na adjudicação e na arrematação, na data da assinatura da expedição da respectiva carta; </w:t>
      </w:r>
      <w:r>
        <w:rPr>
          <w:rFonts w:ascii="Calibri" w:eastAsia="Arial Unicode MS" w:hAnsi="Calibri" w:cs="Times New Roman"/>
          <w:b/>
          <w:sz w:val="20"/>
          <w:szCs w:val="20"/>
        </w:rPr>
        <w:t>II -</w:t>
      </w:r>
      <w:r>
        <w:rPr>
          <w:rFonts w:ascii="Calibri" w:eastAsia="Arial Unicode MS" w:hAnsi="Calibri" w:cs="Times New Roman"/>
          <w:sz w:val="20"/>
          <w:szCs w:val="20"/>
        </w:rPr>
        <w:t xml:space="preserve"> na adjudicação sujeita à licitação e na adju</w:t>
      </w:r>
      <w:r>
        <w:rPr>
          <w:rFonts w:ascii="Calibri" w:eastAsia="Arial Unicode MS" w:hAnsi="Calibri" w:cs="Times New Roman"/>
          <w:sz w:val="20"/>
          <w:szCs w:val="20"/>
        </w:rPr>
        <w:t>dicação compulsória, na data em que transitar em julgado a sentença adjudicatória;</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na dissolução da sociedade conjugal, relativamente ao que exceder à meação, na data em que transitar em julgado a sentença que homologar ou decidir a partilha;</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no</w:t>
      </w:r>
      <w:r>
        <w:rPr>
          <w:rFonts w:ascii="Calibri" w:eastAsia="Arial Unicode MS" w:hAnsi="Calibri" w:cs="Times New Roman"/>
          <w:sz w:val="20"/>
          <w:szCs w:val="20"/>
        </w:rPr>
        <w:t xml:space="preserve"> usufruto de imóvel, decretado pelo Juiz da execução, na data em que transitar em julgado a sentença que o constituir, desde que não seja competência do Estado;</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na extinção de usufruto, na data em que ocorrer o fato ou ato jurídico determinante da cons</w:t>
      </w:r>
      <w:r>
        <w:rPr>
          <w:rFonts w:ascii="Calibri" w:eastAsia="Arial Unicode MS" w:hAnsi="Calibri" w:cs="Times New Roman"/>
          <w:sz w:val="20"/>
          <w:szCs w:val="20"/>
        </w:rPr>
        <w:t>olidação da propriedade na pessoa do nú-proprietário;</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VI -</w:t>
      </w:r>
      <w:r>
        <w:rPr>
          <w:rFonts w:ascii="Calibri" w:eastAsia="Arial Unicode MS" w:hAnsi="Calibri" w:cs="Times New Roman"/>
          <w:sz w:val="20"/>
          <w:szCs w:val="20"/>
        </w:rPr>
        <w:t xml:space="preserve"> na remissão, na data do depósito em juízo;</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VII -</w:t>
      </w:r>
      <w:r>
        <w:rPr>
          <w:rFonts w:ascii="Calibri" w:eastAsia="Arial Unicode MS" w:hAnsi="Calibri" w:cs="Times New Roman"/>
          <w:sz w:val="20"/>
          <w:szCs w:val="20"/>
        </w:rPr>
        <w:t xml:space="preserve"> na data da formalização do ato ou negócio jurídico:</w:t>
      </w:r>
    </w:p>
    <w:p w:rsidR="00FB5165" w:rsidRDefault="0094512A">
      <w:pPr>
        <w:pStyle w:val="Standard"/>
        <w:tabs>
          <w:tab w:val="left" w:pos="1364"/>
        </w:tabs>
        <w:jc w:val="both"/>
        <w:rPr>
          <w:rFonts w:ascii="Calibri" w:eastAsia="Arial Unicode MS" w:hAnsi="Calibri" w:cs="Times New Roman"/>
          <w:sz w:val="20"/>
          <w:szCs w:val="20"/>
        </w:rPr>
      </w:pPr>
      <w:r>
        <w:rPr>
          <w:rFonts w:ascii="Calibri" w:eastAsia="Arial Unicode MS" w:hAnsi="Calibri" w:cs="Times New Roman"/>
          <w:sz w:val="20"/>
          <w:szCs w:val="20"/>
        </w:rPr>
        <w:t>a) - na compra e venda pura ou condicional;</w:t>
      </w:r>
    </w:p>
    <w:p w:rsidR="00FB5165" w:rsidRDefault="0094512A">
      <w:pPr>
        <w:pStyle w:val="Standard"/>
        <w:tabs>
          <w:tab w:val="left" w:pos="1364"/>
        </w:tabs>
        <w:jc w:val="both"/>
        <w:rPr>
          <w:rFonts w:ascii="Calibri" w:eastAsia="Arial Unicode MS" w:hAnsi="Calibri" w:cs="Times New Roman"/>
          <w:sz w:val="20"/>
          <w:szCs w:val="20"/>
        </w:rPr>
      </w:pPr>
      <w:r>
        <w:rPr>
          <w:rFonts w:ascii="Calibri" w:eastAsia="Arial Unicode MS" w:hAnsi="Calibri" w:cs="Times New Roman"/>
          <w:sz w:val="20"/>
          <w:szCs w:val="20"/>
        </w:rPr>
        <w:t>b) - na dação em pagamento;</w:t>
      </w:r>
    </w:p>
    <w:p w:rsidR="00FB5165" w:rsidRDefault="0094512A">
      <w:pPr>
        <w:pStyle w:val="Standard"/>
        <w:tabs>
          <w:tab w:val="left" w:pos="1364"/>
        </w:tabs>
        <w:jc w:val="both"/>
        <w:rPr>
          <w:rFonts w:ascii="Calibri" w:eastAsia="Arial Unicode MS" w:hAnsi="Calibri" w:cs="Times New Roman"/>
          <w:sz w:val="20"/>
          <w:szCs w:val="20"/>
        </w:rPr>
      </w:pPr>
      <w:r>
        <w:rPr>
          <w:rFonts w:ascii="Calibri" w:eastAsia="Arial Unicode MS" w:hAnsi="Calibri" w:cs="Times New Roman"/>
          <w:sz w:val="20"/>
          <w:szCs w:val="20"/>
        </w:rPr>
        <w:t>c) - no mandato em causa</w:t>
      </w:r>
      <w:r>
        <w:rPr>
          <w:rFonts w:ascii="Calibri" w:eastAsia="Arial Unicode MS" w:hAnsi="Calibri" w:cs="Times New Roman"/>
          <w:sz w:val="20"/>
          <w:szCs w:val="20"/>
        </w:rPr>
        <w:t xml:space="preserve"> própria e seus substabelecimentos;</w:t>
      </w:r>
    </w:p>
    <w:p w:rsidR="00FB5165" w:rsidRDefault="0094512A">
      <w:pPr>
        <w:pStyle w:val="Standard"/>
        <w:tabs>
          <w:tab w:val="left" w:pos="1364"/>
        </w:tabs>
        <w:jc w:val="both"/>
        <w:rPr>
          <w:rFonts w:ascii="Calibri" w:eastAsia="Arial Unicode MS" w:hAnsi="Calibri" w:cs="Times New Roman"/>
          <w:sz w:val="20"/>
          <w:szCs w:val="20"/>
        </w:rPr>
      </w:pPr>
      <w:r>
        <w:rPr>
          <w:rFonts w:ascii="Calibri" w:eastAsia="Arial Unicode MS" w:hAnsi="Calibri" w:cs="Times New Roman"/>
          <w:sz w:val="20"/>
          <w:szCs w:val="20"/>
        </w:rPr>
        <w:t>d) - na permuta;</w:t>
      </w:r>
    </w:p>
    <w:p w:rsidR="00FB5165" w:rsidRDefault="0094512A">
      <w:pPr>
        <w:pStyle w:val="Standard"/>
        <w:tabs>
          <w:tab w:val="left" w:pos="1364"/>
        </w:tabs>
        <w:jc w:val="both"/>
        <w:rPr>
          <w:rFonts w:ascii="Calibri" w:eastAsia="Arial Unicode MS" w:hAnsi="Calibri" w:cs="Times New Roman"/>
          <w:sz w:val="20"/>
          <w:szCs w:val="20"/>
        </w:rPr>
      </w:pPr>
      <w:r>
        <w:rPr>
          <w:rFonts w:ascii="Calibri" w:eastAsia="Arial Unicode MS" w:hAnsi="Calibri" w:cs="Times New Roman"/>
          <w:sz w:val="20"/>
          <w:szCs w:val="20"/>
        </w:rPr>
        <w:t>e) - na cessão de contrato de promessa de compra e venda;</w:t>
      </w:r>
    </w:p>
    <w:p w:rsidR="00FB5165" w:rsidRDefault="0094512A">
      <w:pPr>
        <w:pStyle w:val="Standard"/>
        <w:tabs>
          <w:tab w:val="left" w:pos="1364"/>
        </w:tabs>
        <w:jc w:val="both"/>
        <w:rPr>
          <w:rFonts w:ascii="Calibri" w:eastAsia="Arial Unicode MS" w:hAnsi="Calibri" w:cs="Times New Roman"/>
          <w:sz w:val="20"/>
          <w:szCs w:val="20"/>
        </w:rPr>
      </w:pPr>
      <w:r>
        <w:rPr>
          <w:rFonts w:ascii="Calibri" w:eastAsia="Arial Unicode MS" w:hAnsi="Calibri" w:cs="Times New Roman"/>
          <w:sz w:val="20"/>
          <w:szCs w:val="20"/>
        </w:rPr>
        <w:t>f) - na transmissão do domínio útil;</w:t>
      </w:r>
    </w:p>
    <w:p w:rsidR="00FB5165" w:rsidRDefault="0094512A">
      <w:pPr>
        <w:pStyle w:val="Standard"/>
        <w:tabs>
          <w:tab w:val="left" w:pos="1364"/>
        </w:tabs>
        <w:jc w:val="both"/>
        <w:rPr>
          <w:rFonts w:ascii="Calibri" w:eastAsia="Arial Unicode MS" w:hAnsi="Calibri" w:cs="Times New Roman"/>
          <w:sz w:val="20"/>
          <w:szCs w:val="20"/>
        </w:rPr>
      </w:pPr>
      <w:r>
        <w:rPr>
          <w:rFonts w:ascii="Calibri" w:eastAsia="Arial Unicode MS" w:hAnsi="Calibri" w:cs="Times New Roman"/>
          <w:sz w:val="20"/>
          <w:szCs w:val="20"/>
        </w:rPr>
        <w:t>g) - na instituição de usufruto convencional, desde que não seja competência do Estado;</w:t>
      </w:r>
    </w:p>
    <w:p w:rsidR="00FB5165" w:rsidRDefault="0094512A">
      <w:pPr>
        <w:pStyle w:val="Standard"/>
        <w:tabs>
          <w:tab w:val="left" w:pos="1364"/>
        </w:tabs>
        <w:jc w:val="both"/>
        <w:rPr>
          <w:rFonts w:ascii="Calibri" w:eastAsia="Arial Unicode MS" w:hAnsi="Calibri" w:cs="Times New Roman"/>
          <w:sz w:val="20"/>
          <w:szCs w:val="20"/>
        </w:rPr>
      </w:pPr>
      <w:r>
        <w:rPr>
          <w:rFonts w:ascii="Calibri" w:eastAsia="Arial Unicode MS" w:hAnsi="Calibri" w:cs="Times New Roman"/>
          <w:sz w:val="20"/>
          <w:szCs w:val="20"/>
        </w:rPr>
        <w:t>h) - nas demais tran</w:t>
      </w:r>
      <w:r>
        <w:rPr>
          <w:rFonts w:ascii="Calibri" w:eastAsia="Arial Unicode MS" w:hAnsi="Calibri" w:cs="Times New Roman"/>
          <w:sz w:val="20"/>
          <w:szCs w:val="20"/>
        </w:rPr>
        <w:t>smissões de bens imóveis ou de direitos reais sobre os mesmos, não previstas nas alíneas anteriores, incluída a cessão de direito à aquisição.</w:t>
      </w:r>
    </w:p>
    <w:p w:rsidR="00FB5165" w:rsidRDefault="00FB5165">
      <w:pPr>
        <w:pStyle w:val="Standard"/>
        <w:tabs>
          <w:tab w:val="left" w:pos="1364"/>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Na dissolução da sociedade conjugal, o excesso de meação, para fins do imposto, é o valor em b</w:t>
      </w:r>
      <w:r>
        <w:rPr>
          <w:rFonts w:ascii="Calibri" w:eastAsia="Arial Unicode MS" w:hAnsi="Calibri" w:cs="Times New Roman"/>
          <w:sz w:val="20"/>
          <w:szCs w:val="20"/>
        </w:rPr>
        <w:t>ens imóveis, incluído no quinhão de um dos cônjuges, que ultrapasse 50% (cinqüenta por cento) do total partilhável.</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48 -</w:t>
      </w:r>
      <w:r>
        <w:rPr>
          <w:rFonts w:ascii="Calibri" w:eastAsia="Arial Unicode MS" w:hAnsi="Calibri" w:cs="Times New Roman"/>
          <w:sz w:val="20"/>
          <w:szCs w:val="20"/>
        </w:rPr>
        <w:t xml:space="preserve"> Consideram-se bens imóveis para fins de imposto:</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o solo, com sua superfície, os seus acessórios e adjacências naturais, compr</w:t>
      </w:r>
      <w:r>
        <w:rPr>
          <w:rFonts w:ascii="Calibri" w:eastAsia="Arial Unicode MS" w:hAnsi="Calibri" w:cs="Times New Roman"/>
          <w:sz w:val="20"/>
          <w:szCs w:val="20"/>
        </w:rPr>
        <w:t>eendendo as árvores e os frutos pendentes, o espaço aéreo e o subsolo;</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tudo quanto o homem incorporar permanentemente ao solo, como as construções e a semente lançada a terra, de modo que não se possa retirar sem destruição, modificação, fratura ou da</w:t>
      </w:r>
      <w:r>
        <w:rPr>
          <w:rFonts w:ascii="Calibri" w:eastAsia="Arial Unicode MS" w:hAnsi="Calibri" w:cs="Times New Roman"/>
          <w:sz w:val="20"/>
          <w:szCs w:val="20"/>
        </w:rPr>
        <w:t>no.</w:t>
      </w:r>
    </w:p>
    <w:p w:rsidR="00FB5165" w:rsidRDefault="00FB5165">
      <w:pPr>
        <w:pStyle w:val="Standard"/>
        <w:tabs>
          <w:tab w:val="left" w:pos="-30"/>
        </w:tabs>
        <w:ind w:left="-15"/>
        <w:jc w:val="center"/>
        <w:rPr>
          <w:rFonts w:ascii="Calibri" w:eastAsia="Arial Unicode MS" w:hAnsi="Calibri" w:cs="Times New Roman"/>
          <w:iCs/>
          <w:sz w:val="20"/>
          <w:szCs w:val="20"/>
        </w:rPr>
      </w:pP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Base de Cálculo e da alíquota</w:t>
      </w:r>
    </w:p>
    <w:p w:rsidR="00FB5165" w:rsidRDefault="00FB5165">
      <w:pPr>
        <w:pStyle w:val="Standard"/>
        <w:tabs>
          <w:tab w:val="left" w:pos="-30"/>
        </w:tabs>
        <w:ind w:left="-15"/>
        <w:jc w:val="center"/>
        <w:rPr>
          <w:rFonts w:ascii="Calibri" w:eastAsia="Arial Unicode MS" w:hAnsi="Calibri" w:cs="Times New Roman"/>
          <w:iCs/>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49 -</w:t>
      </w:r>
      <w:r>
        <w:rPr>
          <w:rFonts w:ascii="Calibri" w:eastAsia="Arial Unicode MS" w:hAnsi="Calibri" w:cs="Times New Roman"/>
          <w:sz w:val="20"/>
          <w:szCs w:val="20"/>
        </w:rPr>
        <w:t xml:space="preserve"> A base de cálculo do imposto é o valor venal do imóvel, objeto da transmissão ou da cessão de direitos reais a ele relativos, no momento da estimativa fiscal.</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Na estimativa fiscal dos bens imóveis ou dos direitos reais a eles relativos, serão con</w:t>
      </w:r>
      <w:r>
        <w:rPr>
          <w:rFonts w:ascii="Calibri" w:eastAsia="Arial Unicode MS" w:hAnsi="Calibri" w:cs="Times New Roman"/>
          <w:sz w:val="20"/>
          <w:szCs w:val="20"/>
        </w:rPr>
        <w:t>siderados, preponderantemente os mesmos instrumentos previstos no artigo 8º ou, a declaração do contribuinte na guia de recolhimento, quando o valor for maior.</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A estimativa prevalecerá pelo prazo de 1 (um) ano, contados da data em que tiver sido realizada, findos os quais, sem o pagamento do imposto, deverá ser efetuada nova avaliação.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O valor do imposto, na data da estimativa fiscal, será convertido em </w:t>
      </w:r>
      <w:r>
        <w:rPr>
          <w:rFonts w:ascii="Calibri" w:eastAsia="Arial Unicode MS" w:hAnsi="Calibri" w:cs="Times New Roman"/>
          <w:sz w:val="20"/>
          <w:szCs w:val="20"/>
        </w:rPr>
        <w:t>URMs.</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50 -</w:t>
      </w:r>
      <w:r>
        <w:rPr>
          <w:rFonts w:ascii="Calibri" w:eastAsia="Arial Unicode MS" w:hAnsi="Calibri" w:cs="Times New Roman"/>
          <w:sz w:val="20"/>
          <w:szCs w:val="20"/>
        </w:rPr>
        <w:t xml:space="preserve"> São, também, bases de cálculo do imposto.</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o valor venal do imóvel, aforado, na transmissão do domínio útil;</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o valor venal do imóvel objeto de instituição ou de extinção de usufruto;</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lastRenderedPageBreak/>
        <w:t>III -</w:t>
      </w:r>
      <w:r>
        <w:rPr>
          <w:rFonts w:ascii="Calibri" w:eastAsia="Arial Unicode MS" w:hAnsi="Calibri" w:cs="Times New Roman"/>
          <w:sz w:val="20"/>
          <w:szCs w:val="20"/>
        </w:rPr>
        <w:t xml:space="preserve"> a estimativa fiscal ou o preço pago, se es</w:t>
      </w:r>
      <w:r>
        <w:rPr>
          <w:rFonts w:ascii="Calibri" w:eastAsia="Arial Unicode MS" w:hAnsi="Calibri" w:cs="Times New Roman"/>
          <w:sz w:val="20"/>
          <w:szCs w:val="20"/>
        </w:rPr>
        <w:t>te for maior, na arrematação e na adjudicação do imóvel;</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o valor da arrematação atualizado na data de entrega das guias do </w:t>
      </w:r>
      <w:r>
        <w:rPr>
          <w:rFonts w:ascii="Calibri" w:eastAsia="Arial Unicode MS" w:hAnsi="Calibri" w:cs="Times New Roman"/>
          <w:b/>
          <w:sz w:val="20"/>
          <w:szCs w:val="20"/>
        </w:rPr>
        <w:t>ITBI</w:t>
      </w:r>
      <w:r>
        <w:rPr>
          <w:rFonts w:ascii="Calibri" w:eastAsia="Arial Unicode MS" w:hAnsi="Calibri" w:cs="Times New Roman"/>
          <w:sz w:val="20"/>
          <w:szCs w:val="20"/>
        </w:rPr>
        <w:t>.</w:t>
      </w:r>
    </w:p>
    <w:p w:rsidR="00FB5165" w:rsidRDefault="00FB5165">
      <w:pPr>
        <w:pStyle w:val="Standard"/>
        <w:tabs>
          <w:tab w:val="left" w:pos="1314"/>
        </w:tabs>
        <w:jc w:val="both"/>
        <w:rPr>
          <w:rFonts w:ascii="Calibri" w:eastAsia="Arial Unicode MS" w:hAnsi="Calibri" w:cs="Times New Roman"/>
          <w:sz w:val="20"/>
          <w:szCs w:val="20"/>
        </w:rPr>
      </w:pPr>
    </w:p>
    <w:p w:rsidR="00FB5165" w:rsidRDefault="0094512A">
      <w:pPr>
        <w:pStyle w:val="Standard"/>
        <w:tabs>
          <w:tab w:val="left" w:pos="0"/>
        </w:tabs>
        <w:autoSpaceDE w:val="0"/>
        <w:jc w:val="both"/>
        <w:rPr>
          <w:rFonts w:hint="eastAsia"/>
        </w:rPr>
      </w:pPr>
      <w:r>
        <w:rPr>
          <w:rFonts w:ascii="Calibri" w:eastAsia="Arial Unicode MS" w:hAnsi="Calibri" w:cs="Times New Roman"/>
          <w:b/>
          <w:sz w:val="20"/>
          <w:szCs w:val="20"/>
        </w:rPr>
        <w:t>Art. 51 -</w:t>
      </w:r>
      <w:r>
        <w:rPr>
          <w:rFonts w:ascii="Calibri" w:eastAsia="Arial Unicode MS" w:hAnsi="Calibri" w:cs="Times New Roman"/>
          <w:sz w:val="20"/>
          <w:szCs w:val="20"/>
        </w:rPr>
        <w:t xml:space="preserve"> Não se inclui na estimativa fiscal do imóvel o valor da construção nele executada pelo adquirente e, comprovada</w:t>
      </w:r>
      <w:r>
        <w:rPr>
          <w:rFonts w:ascii="Calibri" w:eastAsia="Arial Unicode MS" w:hAnsi="Calibri" w:cs="Times New Roman"/>
          <w:sz w:val="20"/>
          <w:szCs w:val="20"/>
        </w:rPr>
        <w:t xml:space="preserve"> mediante exibição dos seguintes documentos:</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projeto aprovado e licenciado para a construção;</w:t>
      </w:r>
    </w:p>
    <w:p w:rsidR="00FB5165" w:rsidRDefault="0094512A">
      <w:pPr>
        <w:pStyle w:val="Standard"/>
        <w:tabs>
          <w:tab w:val="left" w:pos="1314"/>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notas fiscais do material adquirido para a construção;</w:t>
      </w:r>
    </w:p>
    <w:p w:rsidR="00FB5165" w:rsidRDefault="00FB5165">
      <w:pPr>
        <w:pStyle w:val="Standard"/>
        <w:tabs>
          <w:tab w:val="left" w:pos="1314"/>
        </w:tabs>
        <w:jc w:val="both"/>
        <w:rPr>
          <w:rFonts w:ascii="Calibri" w:eastAsia="Arial Unicode MS" w:hAnsi="Calibri" w:cs="Times New Roman"/>
          <w:sz w:val="20"/>
          <w:szCs w:val="20"/>
          <w:u w:val="single"/>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52 -</w:t>
      </w:r>
      <w:r>
        <w:rPr>
          <w:rFonts w:ascii="Calibri" w:eastAsia="Arial Unicode MS" w:hAnsi="Calibri" w:cs="Times New Roman"/>
          <w:sz w:val="20"/>
          <w:szCs w:val="20"/>
        </w:rPr>
        <w:t xml:space="preserve"> A alíquota do imposto é:</w:t>
      </w:r>
    </w:p>
    <w:p w:rsidR="00FB5165" w:rsidRDefault="0094512A">
      <w:pPr>
        <w:pStyle w:val="Standard"/>
        <w:tabs>
          <w:tab w:val="left" w:pos="2160"/>
        </w:tabs>
        <w:jc w:val="both"/>
        <w:rPr>
          <w:rFonts w:ascii="Calibri" w:eastAsia="Arial Unicode MS" w:hAnsi="Calibri" w:cs="Times New Roman"/>
          <w:sz w:val="20"/>
          <w:szCs w:val="20"/>
        </w:rPr>
      </w:pPr>
      <w:r>
        <w:rPr>
          <w:rFonts w:ascii="Calibri" w:eastAsia="Arial Unicode MS" w:hAnsi="Calibri" w:cs="Times New Roman"/>
          <w:sz w:val="20"/>
          <w:szCs w:val="20"/>
        </w:rPr>
        <w:t>a) - 0,5% (meio por cento) nas transmissões compreendidas no S</w:t>
      </w:r>
      <w:r>
        <w:rPr>
          <w:rFonts w:ascii="Calibri" w:eastAsia="Arial Unicode MS" w:hAnsi="Calibri" w:cs="Times New Roman"/>
          <w:sz w:val="20"/>
          <w:szCs w:val="20"/>
        </w:rPr>
        <w:t xml:space="preserve">istema Financeiro da Habitação, sobre o valor efetivamente financiado e, desde que para fins residenciais;  </w:t>
      </w:r>
    </w:p>
    <w:p w:rsidR="00FB5165" w:rsidRDefault="0094512A">
      <w:pPr>
        <w:pStyle w:val="Standard"/>
        <w:tabs>
          <w:tab w:val="left" w:pos="2160"/>
        </w:tabs>
        <w:jc w:val="both"/>
        <w:rPr>
          <w:rFonts w:ascii="Calibri" w:eastAsia="Arial Unicode MS" w:hAnsi="Calibri" w:cs="Times New Roman"/>
          <w:sz w:val="20"/>
          <w:szCs w:val="20"/>
        </w:rPr>
      </w:pPr>
      <w:r>
        <w:rPr>
          <w:rFonts w:ascii="Calibri" w:eastAsia="Arial Unicode MS" w:hAnsi="Calibri" w:cs="Times New Roman"/>
          <w:sz w:val="20"/>
          <w:szCs w:val="20"/>
        </w:rPr>
        <w:t>b) - 2% (dois por cento) nas demais transmissões;</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Não se considera como parte financiada, o valor do Fundo de Garantia por Tempo de Serviço –FGTS–, liberado para aquisição do imóvel.</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WW-Corpodetexto2"/>
        <w:tabs>
          <w:tab w:val="clear" w:pos="0"/>
          <w:tab w:val="left" w:pos="2160"/>
          <w:tab w:val="left" w:pos="2220"/>
        </w:tabs>
        <w:rPr>
          <w:rFonts w:hint="eastAsia"/>
        </w:rPr>
      </w:pPr>
      <w:r>
        <w:rPr>
          <w:rFonts w:ascii="Calibri" w:eastAsia="Arial Unicode MS" w:hAnsi="Calibri" w:cs="Times New Roman"/>
        </w:rPr>
        <w:t>Art. 53 -</w:t>
      </w:r>
      <w:r>
        <w:rPr>
          <w:rFonts w:ascii="Calibri" w:eastAsia="Arial Unicode MS" w:hAnsi="Calibri" w:cs="Times New Roman"/>
          <w:b w:val="0"/>
        </w:rPr>
        <w:t xml:space="preserve">  O </w:t>
      </w:r>
      <w:r>
        <w:rPr>
          <w:rFonts w:ascii="Calibri" w:eastAsia="Arial Unicode MS" w:hAnsi="Calibri" w:cs="Times New Roman"/>
        </w:rPr>
        <w:t>ITBI</w:t>
      </w:r>
      <w:r>
        <w:rPr>
          <w:rFonts w:ascii="Calibri" w:eastAsia="Arial Unicode MS" w:hAnsi="Calibri" w:cs="Times New Roman"/>
          <w:b w:val="0"/>
        </w:rPr>
        <w:t xml:space="preserve"> deverá ser pago, de uma só vez:</w:t>
      </w:r>
    </w:p>
    <w:p w:rsidR="00FB5165" w:rsidRDefault="0094512A">
      <w:pPr>
        <w:pStyle w:val="Standard"/>
        <w:tabs>
          <w:tab w:val="left" w:pos="2880"/>
          <w:tab w:val="left" w:pos="3000"/>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na transmissão de bens imóveis, ou na cessão de direitos reais a eles relativos, que se formalizar por escritura pública, antes de sua lavratura;</w:t>
      </w:r>
    </w:p>
    <w:p w:rsidR="00FB5165" w:rsidRDefault="0094512A">
      <w:pPr>
        <w:pStyle w:val="Standard"/>
        <w:tabs>
          <w:tab w:val="left" w:pos="2880"/>
          <w:tab w:val="left" w:pos="3000"/>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na transmissão de bens imóveis ou na cessão de direitos reais a eles</w:t>
      </w:r>
      <w:r>
        <w:rPr>
          <w:rFonts w:ascii="Calibri" w:eastAsia="Arial Unicode MS" w:hAnsi="Calibri" w:cs="Times New Roman"/>
          <w:sz w:val="20"/>
          <w:szCs w:val="20"/>
        </w:rPr>
        <w:t xml:space="preserve"> relativos que se formalizar por escritura particular, no prazo de 30 (trinta dias), contados da data da assinatura desta e antes de sua transcrição no ofício competente;</w:t>
      </w:r>
    </w:p>
    <w:p w:rsidR="00FB5165" w:rsidRDefault="0094512A">
      <w:pPr>
        <w:pStyle w:val="Standard"/>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na arrematação, no prazo de 30 (trinta) dias, contados da expedição da carta de</w:t>
      </w:r>
      <w:r>
        <w:rPr>
          <w:rFonts w:ascii="Calibri" w:eastAsia="Arial Unicode MS" w:hAnsi="Calibri" w:cs="Times New Roman"/>
          <w:sz w:val="20"/>
          <w:szCs w:val="20"/>
        </w:rPr>
        <w:t xml:space="preserve"> arrematação;</w:t>
      </w:r>
    </w:p>
    <w:p w:rsidR="00FB5165" w:rsidRDefault="0094512A">
      <w:pPr>
        <w:pStyle w:val="Standard"/>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na adjudicação, no prazo de 30 (trinta) dias, contados da expedição da carta de adjudicação;</w:t>
      </w:r>
    </w:p>
    <w:p w:rsidR="00FB5165" w:rsidRDefault="0094512A">
      <w:pPr>
        <w:pStyle w:val="Standard"/>
        <w:tabs>
          <w:tab w:val="left" w:pos="2880"/>
          <w:tab w:val="left" w:pos="3000"/>
        </w:tabs>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na adjudicação compulsória, no prazo de 30 (trinta) dias, contados da data em que transitar em julgado a sentença de adjudicação e, antes de </w:t>
      </w:r>
      <w:r>
        <w:rPr>
          <w:rFonts w:ascii="Calibri" w:eastAsia="Arial Unicode MS" w:hAnsi="Calibri" w:cs="Times New Roman"/>
          <w:sz w:val="20"/>
          <w:szCs w:val="20"/>
        </w:rPr>
        <w:t>sua transcrição no ofício competente;</w:t>
      </w:r>
    </w:p>
    <w:p w:rsidR="00FB5165" w:rsidRDefault="0094512A">
      <w:pPr>
        <w:pStyle w:val="Standard"/>
        <w:tabs>
          <w:tab w:val="left" w:pos="2880"/>
          <w:tab w:val="left" w:pos="3000"/>
        </w:tabs>
        <w:jc w:val="both"/>
        <w:rPr>
          <w:rFonts w:hint="eastAsia"/>
        </w:rPr>
      </w:pPr>
      <w:r>
        <w:rPr>
          <w:rFonts w:ascii="Calibri" w:eastAsia="Arial Unicode MS" w:hAnsi="Calibri" w:cs="Times New Roman"/>
          <w:b/>
          <w:sz w:val="20"/>
          <w:szCs w:val="20"/>
        </w:rPr>
        <w:t>VI -</w:t>
      </w:r>
      <w:r>
        <w:rPr>
          <w:rFonts w:ascii="Calibri" w:eastAsia="Arial Unicode MS" w:hAnsi="Calibri" w:cs="Times New Roman"/>
          <w:sz w:val="20"/>
          <w:szCs w:val="20"/>
        </w:rPr>
        <w:t xml:space="preserve"> na extinção do usufruto, no prazo de 30 (trinta) dias, contados do fato ou ato jurídico determinante da extinção e:</w:t>
      </w:r>
    </w:p>
    <w:p w:rsidR="00FB5165" w:rsidRDefault="0094512A">
      <w:pPr>
        <w:pStyle w:val="Standard"/>
        <w:tabs>
          <w:tab w:val="left" w:pos="1440"/>
        </w:tabs>
        <w:jc w:val="both"/>
        <w:rPr>
          <w:rFonts w:ascii="Calibri" w:eastAsia="Arial Unicode MS" w:hAnsi="Calibri" w:cs="Times New Roman"/>
          <w:sz w:val="20"/>
          <w:szCs w:val="20"/>
        </w:rPr>
      </w:pPr>
      <w:r>
        <w:rPr>
          <w:rFonts w:ascii="Calibri" w:eastAsia="Arial Unicode MS" w:hAnsi="Calibri" w:cs="Times New Roman"/>
          <w:sz w:val="20"/>
          <w:szCs w:val="20"/>
        </w:rPr>
        <w:t>a) - antes da lavratura, se por escritura pública;</w:t>
      </w:r>
    </w:p>
    <w:p w:rsidR="00FB5165" w:rsidRDefault="0094512A">
      <w:pPr>
        <w:pStyle w:val="Standard"/>
        <w:tabs>
          <w:tab w:val="left" w:pos="1440"/>
        </w:tabs>
        <w:jc w:val="both"/>
        <w:rPr>
          <w:rFonts w:ascii="Calibri" w:eastAsia="Arial Unicode MS" w:hAnsi="Calibri" w:cs="Times New Roman"/>
          <w:sz w:val="20"/>
          <w:szCs w:val="20"/>
        </w:rPr>
      </w:pPr>
      <w:r>
        <w:rPr>
          <w:rFonts w:ascii="Calibri" w:eastAsia="Arial Unicode MS" w:hAnsi="Calibri" w:cs="Times New Roman"/>
          <w:sz w:val="20"/>
          <w:szCs w:val="20"/>
        </w:rPr>
        <w:t>b) - antes do cancelamento da averbação no ofí</w:t>
      </w:r>
      <w:r>
        <w:rPr>
          <w:rFonts w:ascii="Calibri" w:eastAsia="Arial Unicode MS" w:hAnsi="Calibri" w:cs="Times New Roman"/>
          <w:sz w:val="20"/>
          <w:szCs w:val="20"/>
        </w:rPr>
        <w:t>cio competente, nos demais casos;</w:t>
      </w:r>
    </w:p>
    <w:p w:rsidR="00FB5165" w:rsidRDefault="0094512A">
      <w:pPr>
        <w:pStyle w:val="Standard"/>
        <w:tabs>
          <w:tab w:val="left" w:pos="720"/>
        </w:tabs>
        <w:jc w:val="both"/>
        <w:rPr>
          <w:rFonts w:hint="eastAsia"/>
        </w:rPr>
      </w:pPr>
      <w:r>
        <w:rPr>
          <w:rFonts w:ascii="Calibri" w:eastAsia="Arial Unicode MS" w:hAnsi="Calibri" w:cs="Times New Roman"/>
          <w:b/>
          <w:sz w:val="20"/>
          <w:szCs w:val="20"/>
        </w:rPr>
        <w:t>VII -</w:t>
      </w:r>
      <w:r>
        <w:rPr>
          <w:rFonts w:ascii="Calibri" w:eastAsia="Arial Unicode MS" w:hAnsi="Calibri" w:cs="Times New Roman"/>
          <w:sz w:val="20"/>
          <w:szCs w:val="20"/>
        </w:rPr>
        <w:t xml:space="preserve"> na dissolução da sociedade conjugal, relativamente ao valor que exceder à meação, no prazo de 30 (trinta) dias, contados da data em que, transitar em julgado a sentença homologatória do cálculo;</w:t>
      </w:r>
    </w:p>
    <w:p w:rsidR="00FB5165" w:rsidRDefault="0094512A">
      <w:pPr>
        <w:pStyle w:val="Standard"/>
        <w:tabs>
          <w:tab w:val="left" w:pos="720"/>
        </w:tabs>
        <w:jc w:val="both"/>
        <w:rPr>
          <w:rFonts w:hint="eastAsia"/>
        </w:rPr>
      </w:pPr>
      <w:r>
        <w:rPr>
          <w:rFonts w:ascii="Calibri" w:eastAsia="Arial Unicode MS" w:hAnsi="Calibri" w:cs="Times New Roman"/>
          <w:b/>
          <w:sz w:val="20"/>
          <w:szCs w:val="20"/>
        </w:rPr>
        <w:t>VIII -</w:t>
      </w:r>
      <w:r>
        <w:rPr>
          <w:rFonts w:ascii="Calibri" w:eastAsia="Arial Unicode MS" w:hAnsi="Calibri" w:cs="Times New Roman"/>
          <w:sz w:val="20"/>
          <w:szCs w:val="20"/>
        </w:rPr>
        <w:t xml:space="preserve"> na remissão, n</w:t>
      </w:r>
      <w:r>
        <w:rPr>
          <w:rFonts w:ascii="Calibri" w:eastAsia="Arial Unicode MS" w:hAnsi="Calibri" w:cs="Times New Roman"/>
          <w:sz w:val="20"/>
          <w:szCs w:val="20"/>
        </w:rPr>
        <w:t>o prazo de 30 (trinta) dias, contados da data do depósito e antes da expedição da respectiva carta;</w:t>
      </w:r>
    </w:p>
    <w:p w:rsidR="00FB5165" w:rsidRDefault="0094512A">
      <w:pPr>
        <w:pStyle w:val="Standard"/>
        <w:tabs>
          <w:tab w:val="left" w:pos="720"/>
        </w:tabs>
        <w:jc w:val="both"/>
        <w:rPr>
          <w:rFonts w:hint="eastAsia"/>
        </w:rPr>
      </w:pPr>
      <w:r>
        <w:rPr>
          <w:rFonts w:ascii="Calibri" w:eastAsia="Arial Unicode MS" w:hAnsi="Calibri" w:cs="Times New Roman"/>
          <w:b/>
          <w:sz w:val="20"/>
          <w:szCs w:val="20"/>
        </w:rPr>
        <w:t>IX -</w:t>
      </w:r>
      <w:r>
        <w:rPr>
          <w:rFonts w:ascii="Calibri" w:eastAsia="Arial Unicode MS" w:hAnsi="Calibri" w:cs="Times New Roman"/>
          <w:sz w:val="20"/>
          <w:szCs w:val="20"/>
        </w:rPr>
        <w:t xml:space="preserve"> no usufruto de imóvel concedido pelo Juiz da Execução, no prazo de 30 (trinta) dias, contados da data da publicação da sentença e antes da expedição da</w:t>
      </w:r>
      <w:r>
        <w:rPr>
          <w:rFonts w:ascii="Calibri" w:eastAsia="Arial Unicode MS" w:hAnsi="Calibri" w:cs="Times New Roman"/>
          <w:sz w:val="20"/>
          <w:szCs w:val="20"/>
        </w:rPr>
        <w:t xml:space="preserve"> carta de constituição;</w:t>
      </w:r>
    </w:p>
    <w:p w:rsidR="00FB5165" w:rsidRDefault="0094512A">
      <w:pPr>
        <w:pStyle w:val="Standard"/>
        <w:tabs>
          <w:tab w:val="left" w:pos="720"/>
        </w:tabs>
        <w:jc w:val="both"/>
        <w:rPr>
          <w:rFonts w:hint="eastAsia"/>
        </w:rPr>
      </w:pPr>
      <w:r>
        <w:rPr>
          <w:rFonts w:ascii="Calibri" w:eastAsia="Arial Unicode MS" w:hAnsi="Calibri" w:cs="Times New Roman"/>
          <w:b/>
          <w:sz w:val="20"/>
          <w:szCs w:val="20"/>
        </w:rPr>
        <w:t>X -</w:t>
      </w:r>
      <w:r>
        <w:rPr>
          <w:rFonts w:ascii="Calibri" w:eastAsia="Arial Unicode MS" w:hAnsi="Calibri" w:cs="Times New Roman"/>
          <w:sz w:val="20"/>
          <w:szCs w:val="20"/>
        </w:rPr>
        <w:t xml:space="preserve"> nas cessões de direitos hereditários:</w:t>
      </w:r>
    </w:p>
    <w:p w:rsidR="00FB5165" w:rsidRDefault="0094512A">
      <w:pPr>
        <w:pStyle w:val="Standard"/>
        <w:tabs>
          <w:tab w:val="left" w:pos="1440"/>
        </w:tabs>
        <w:jc w:val="both"/>
        <w:rPr>
          <w:rFonts w:ascii="Calibri" w:eastAsia="Arial Unicode MS" w:hAnsi="Calibri" w:cs="Times New Roman"/>
          <w:sz w:val="20"/>
          <w:szCs w:val="20"/>
        </w:rPr>
      </w:pPr>
      <w:r>
        <w:rPr>
          <w:rFonts w:ascii="Calibri" w:eastAsia="Arial Unicode MS" w:hAnsi="Calibri" w:cs="Times New Roman"/>
          <w:sz w:val="20"/>
          <w:szCs w:val="20"/>
        </w:rPr>
        <w:t>a) - antes de lavrada a escritura pública, se o contrato tiver por objeto bem imóvel certo e determinado;</w:t>
      </w:r>
    </w:p>
    <w:p w:rsidR="00FB5165" w:rsidRDefault="0094512A">
      <w:pPr>
        <w:pStyle w:val="Standard"/>
        <w:tabs>
          <w:tab w:val="left" w:pos="1440"/>
        </w:tabs>
        <w:jc w:val="both"/>
        <w:rPr>
          <w:rFonts w:ascii="Calibri" w:eastAsia="Arial Unicode MS" w:hAnsi="Calibri" w:cs="Times New Roman"/>
          <w:sz w:val="20"/>
          <w:szCs w:val="20"/>
        </w:rPr>
      </w:pPr>
      <w:r>
        <w:rPr>
          <w:rFonts w:ascii="Calibri" w:eastAsia="Arial Unicode MS" w:hAnsi="Calibri" w:cs="Times New Roman"/>
          <w:sz w:val="20"/>
          <w:szCs w:val="20"/>
        </w:rPr>
        <w:t>b) - no prazo de 30 (trinta) dias, contados da data em que transitar em julgado a se</w:t>
      </w:r>
      <w:r>
        <w:rPr>
          <w:rFonts w:ascii="Calibri" w:eastAsia="Arial Unicode MS" w:hAnsi="Calibri" w:cs="Times New Roman"/>
          <w:sz w:val="20"/>
          <w:szCs w:val="20"/>
        </w:rPr>
        <w:t>ntença homologatória do cálculo:</w:t>
      </w:r>
    </w:p>
    <w:p w:rsidR="00FB5165" w:rsidRDefault="0094512A">
      <w:pPr>
        <w:pStyle w:val="Standard"/>
        <w:tabs>
          <w:tab w:val="left" w:pos="2472"/>
        </w:tabs>
        <w:jc w:val="both"/>
        <w:rPr>
          <w:rFonts w:ascii="Calibri" w:eastAsia="Arial Unicode MS" w:hAnsi="Calibri" w:cs="Times New Roman"/>
          <w:sz w:val="20"/>
          <w:szCs w:val="20"/>
        </w:rPr>
      </w:pPr>
      <w:r>
        <w:rPr>
          <w:rFonts w:ascii="Calibri" w:eastAsia="Arial Unicode MS" w:hAnsi="Calibri" w:cs="Times New Roman"/>
          <w:sz w:val="20"/>
          <w:szCs w:val="20"/>
        </w:rPr>
        <w:t>1 - nos casos em que, somente com a partilha, se puder constatar que a cessão implica a transmissão do imóvel;</w:t>
      </w:r>
    </w:p>
    <w:p w:rsidR="00FB5165" w:rsidRDefault="0094512A">
      <w:pPr>
        <w:pStyle w:val="Standard"/>
        <w:tabs>
          <w:tab w:val="left" w:pos="2472"/>
        </w:tabs>
        <w:jc w:val="both"/>
        <w:rPr>
          <w:rFonts w:ascii="Calibri" w:eastAsia="Arial Unicode MS" w:hAnsi="Calibri" w:cs="Times New Roman"/>
          <w:sz w:val="20"/>
          <w:szCs w:val="20"/>
        </w:rPr>
      </w:pPr>
      <w:r>
        <w:rPr>
          <w:rFonts w:ascii="Calibri" w:eastAsia="Arial Unicode MS" w:hAnsi="Calibri" w:cs="Times New Roman"/>
          <w:sz w:val="20"/>
          <w:szCs w:val="20"/>
        </w:rPr>
        <w:t>2 - quando a cessão se formalizar nos autos do inventário, mediante termo de cessão ou desistência;</w:t>
      </w:r>
    </w:p>
    <w:p w:rsidR="00FB5165" w:rsidRDefault="0094512A">
      <w:pPr>
        <w:pStyle w:val="Standard"/>
        <w:tabs>
          <w:tab w:val="left" w:pos="720"/>
        </w:tabs>
        <w:jc w:val="both"/>
        <w:rPr>
          <w:rFonts w:hint="eastAsia"/>
        </w:rPr>
      </w:pPr>
      <w:r>
        <w:rPr>
          <w:rFonts w:ascii="Calibri" w:eastAsia="Arial Unicode MS" w:hAnsi="Calibri" w:cs="Times New Roman"/>
          <w:b/>
          <w:sz w:val="20"/>
          <w:szCs w:val="20"/>
        </w:rPr>
        <w:t>XI -</w:t>
      </w:r>
      <w:r>
        <w:rPr>
          <w:rFonts w:ascii="Calibri" w:eastAsia="Arial Unicode MS" w:hAnsi="Calibri" w:cs="Times New Roman"/>
          <w:sz w:val="20"/>
          <w:szCs w:val="20"/>
        </w:rPr>
        <w:t xml:space="preserve"> nas tra</w:t>
      </w:r>
      <w:r>
        <w:rPr>
          <w:rFonts w:ascii="Calibri" w:eastAsia="Arial Unicode MS" w:hAnsi="Calibri" w:cs="Times New Roman"/>
          <w:sz w:val="20"/>
          <w:szCs w:val="20"/>
        </w:rPr>
        <w:t>nsmissões de bens imóveis ou de direitos reais a eles relativos não referidos nos incisos anteriores, no prazo de 30 (trinta) dias, contados da ocorrência do fato gerador e antes do registro do ato no ofício competente.</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t>Seção III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Do Contribuinte</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WW-Corpodetexto3"/>
        <w:ind w:left="-15" w:firstLine="15"/>
      </w:pPr>
      <w:r>
        <w:rPr>
          <w:rFonts w:ascii="Calibri" w:eastAsia="Arial Unicode MS" w:hAnsi="Calibri" w:cs="Times New Roman"/>
          <w:b/>
        </w:rPr>
        <w:t xml:space="preserve">Art. 54 </w:t>
      </w:r>
      <w:r>
        <w:rPr>
          <w:rFonts w:ascii="Calibri" w:eastAsia="Arial Unicode MS" w:hAnsi="Calibri" w:cs="Times New Roman"/>
          <w:b/>
        </w:rPr>
        <w:t>-</w:t>
      </w:r>
      <w:r>
        <w:rPr>
          <w:rFonts w:ascii="Calibri" w:eastAsia="Arial Unicode MS" w:hAnsi="Calibri" w:cs="Times New Roman"/>
        </w:rPr>
        <w:t xml:space="preserve"> Contribuinte do imposto é:</w:t>
      </w:r>
    </w:p>
    <w:p w:rsidR="00FB5165" w:rsidRDefault="0094512A">
      <w:pPr>
        <w:pStyle w:val="Standard"/>
        <w:tabs>
          <w:tab w:val="left" w:pos="1284"/>
        </w:tabs>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nas cessões de direito, o cedente;</w:t>
      </w:r>
    </w:p>
    <w:p w:rsidR="00FB5165" w:rsidRDefault="0094512A">
      <w:pPr>
        <w:pStyle w:val="Standard"/>
        <w:tabs>
          <w:tab w:val="left" w:pos="1284"/>
        </w:tabs>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na permuta, cada um dos permutantes em relação ao imóvel ou, ao direito adquirido;</w:t>
      </w:r>
    </w:p>
    <w:p w:rsidR="00FB5165" w:rsidRDefault="0094512A">
      <w:pPr>
        <w:pStyle w:val="Standard"/>
        <w:tabs>
          <w:tab w:val="left" w:pos="1284"/>
        </w:tabs>
        <w:ind w:left="-15"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nas demais transmissões, o adquirente do imóvel ou, do direito transmitido.</w:t>
      </w:r>
    </w:p>
    <w:p w:rsidR="00FB5165" w:rsidRDefault="00FB5165">
      <w:pPr>
        <w:pStyle w:val="Standard"/>
        <w:tabs>
          <w:tab w:val="left" w:pos="-30"/>
        </w:tabs>
        <w:ind w:left="-15" w:firstLine="15"/>
        <w:jc w:val="center"/>
        <w:rPr>
          <w:rFonts w:ascii="Calibri" w:eastAsia="Arial Unicode MS" w:hAnsi="Calibri" w:cs="Times New Roman"/>
          <w:iCs/>
          <w:sz w:val="20"/>
          <w:szCs w:val="20"/>
        </w:rPr>
      </w:pP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t>Seção IV</w:t>
      </w:r>
    </w:p>
    <w:p w:rsidR="00FB5165" w:rsidRDefault="0094512A">
      <w:pPr>
        <w:pStyle w:val="Standard"/>
        <w:jc w:val="center"/>
        <w:rPr>
          <w:rFonts w:ascii="Calibri" w:eastAsia="Arial Unicode MS" w:hAnsi="Calibri" w:cs="Times New Roman"/>
          <w:iCs/>
          <w:sz w:val="20"/>
          <w:szCs w:val="20"/>
        </w:rPr>
      </w:pPr>
      <w:r>
        <w:rPr>
          <w:rFonts w:ascii="Calibri" w:eastAsia="Arial Unicode MS" w:hAnsi="Calibri" w:cs="Times New Roman"/>
          <w:iCs/>
          <w:sz w:val="20"/>
          <w:szCs w:val="20"/>
        </w:rPr>
        <w:t>Das Disp</w:t>
      </w:r>
      <w:r>
        <w:rPr>
          <w:rFonts w:ascii="Calibri" w:eastAsia="Arial Unicode MS" w:hAnsi="Calibri" w:cs="Times New Roman"/>
          <w:iCs/>
          <w:sz w:val="20"/>
          <w:szCs w:val="20"/>
        </w:rPr>
        <w:t>osições Gerais</w:t>
      </w:r>
    </w:p>
    <w:p w:rsidR="00FB5165" w:rsidRDefault="00FB5165">
      <w:pPr>
        <w:pStyle w:val="Standard"/>
        <w:jc w:val="both"/>
        <w:rPr>
          <w:rFonts w:ascii="Calibri" w:eastAsia="Arial Unicode MS" w:hAnsi="Calibri" w:cs="Times New Roman"/>
          <w:iCs/>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55 -</w:t>
      </w:r>
      <w:r>
        <w:rPr>
          <w:rFonts w:ascii="Calibri" w:eastAsia="Arial Unicode MS" w:hAnsi="Calibri" w:cs="Times New Roman"/>
          <w:sz w:val="20"/>
          <w:szCs w:val="20"/>
        </w:rPr>
        <w:t xml:space="preserve"> Não poderão ser lavrados, transcritos, registrados ou averbados, pelos Tabeliães, Escrivães e Oficiais de Registro de Imóveis, os atos e termos de sua competência, sem prova de pagamento do imposto devido, ou do </w:t>
      </w:r>
      <w:r>
        <w:rPr>
          <w:rFonts w:ascii="Calibri" w:eastAsia="Arial Unicode MS" w:hAnsi="Calibri" w:cs="Times New Roman"/>
          <w:sz w:val="20"/>
          <w:szCs w:val="20"/>
        </w:rPr>
        <w:lastRenderedPageBreak/>
        <w:t xml:space="preserve">reconhecimento da </w:t>
      </w:r>
      <w:r>
        <w:rPr>
          <w:rFonts w:ascii="Calibri" w:eastAsia="Arial Unicode MS" w:hAnsi="Calibri" w:cs="Times New Roman"/>
          <w:sz w:val="20"/>
          <w:szCs w:val="20"/>
        </w:rPr>
        <w:t>imunidade, da não-incidência ou, da isenção.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Tratando-se de transmissão de domínio útil, exigir-se-á, também, a prova de pagamento do laudêmio e da concessão da licença, quando for o caso.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Os Tabeliães ou os Escrivães farão constar, nos a</w:t>
      </w:r>
      <w:r>
        <w:rPr>
          <w:rFonts w:ascii="Calibri" w:eastAsia="Arial Unicode MS" w:hAnsi="Calibri" w:cs="Times New Roman"/>
          <w:sz w:val="20"/>
          <w:szCs w:val="20"/>
        </w:rPr>
        <w:t>tos e termos que lavrarem, a estimativa fiscal, o valor do imposto, a data de seu pagamento e o número atribuído à guia pela Secretaria Municipal da Fazenda ou, se for o caso, a identificação do documento comprobatório do reconhecimento da imunidade, da nã</w:t>
      </w:r>
      <w:r>
        <w:rPr>
          <w:rFonts w:ascii="Calibri" w:eastAsia="Arial Unicode MS" w:hAnsi="Calibri" w:cs="Times New Roman"/>
          <w:sz w:val="20"/>
          <w:szCs w:val="20"/>
        </w:rPr>
        <w:t>o incidência ou, da isenção.</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Art. 56 -</w:t>
      </w:r>
      <w:r>
        <w:rPr>
          <w:rFonts w:ascii="Calibri" w:eastAsia="Arial Unicode MS" w:hAnsi="Calibri" w:cs="Times New Roman"/>
          <w:sz w:val="20"/>
          <w:szCs w:val="20"/>
        </w:rPr>
        <w:t xml:space="preserve"> O </w:t>
      </w:r>
      <w:r>
        <w:rPr>
          <w:rFonts w:ascii="Calibri" w:eastAsia="Arial Unicode MS" w:hAnsi="Calibri" w:cs="Times New Roman"/>
          <w:b/>
          <w:sz w:val="20"/>
          <w:szCs w:val="20"/>
        </w:rPr>
        <w:t xml:space="preserve">ITBI </w:t>
      </w:r>
      <w:r>
        <w:rPr>
          <w:rFonts w:ascii="Calibri" w:eastAsia="Arial Unicode MS" w:hAnsi="Calibri" w:cs="Times New Roman"/>
          <w:sz w:val="20"/>
          <w:szCs w:val="20"/>
        </w:rPr>
        <w:t>não incide:</w:t>
      </w:r>
    </w:p>
    <w:p w:rsidR="00FB5165" w:rsidRDefault="0094512A">
      <w:pPr>
        <w:pStyle w:val="Standard"/>
        <w:tabs>
          <w:tab w:val="left" w:pos="3576"/>
          <w:tab w:val="left" w:pos="3636"/>
        </w:tabs>
        <w:ind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na transmissão do domínio direto ou da nua-propriedade;</w:t>
      </w:r>
    </w:p>
    <w:p w:rsidR="00FB5165" w:rsidRDefault="0094512A">
      <w:pPr>
        <w:pStyle w:val="Standard"/>
        <w:tabs>
          <w:tab w:val="left" w:pos="3576"/>
        </w:tabs>
        <w:ind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na desincorporação dos bens ou dos direitos anteriormente transmitidos ao patrimônio de pessoa jurídica, em realização de capital, quando reverterem aos primitivos alienantes;</w:t>
      </w:r>
    </w:p>
    <w:p w:rsidR="00FB5165" w:rsidRDefault="0094512A">
      <w:pPr>
        <w:pStyle w:val="Standard"/>
        <w:tabs>
          <w:tab w:val="left" w:pos="3576"/>
          <w:tab w:val="left" w:pos="3756"/>
        </w:tabs>
        <w:ind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na transmissão ao alienante anterior, em razão do desfazimento da alienaç</w:t>
      </w:r>
      <w:r>
        <w:rPr>
          <w:rFonts w:ascii="Calibri" w:eastAsia="Arial Unicode MS" w:hAnsi="Calibri" w:cs="Times New Roman"/>
          <w:sz w:val="20"/>
          <w:szCs w:val="20"/>
        </w:rPr>
        <w:t>ão condicional ou com pacto comissório, pelo não cumprimento da condição ou pela falta de pagamento do preço;</w:t>
      </w:r>
    </w:p>
    <w:p w:rsidR="00FB5165" w:rsidRDefault="0094512A">
      <w:pPr>
        <w:pStyle w:val="Standard"/>
        <w:tabs>
          <w:tab w:val="left" w:pos="3576"/>
          <w:tab w:val="left" w:pos="3636"/>
        </w:tabs>
        <w:ind w:firstLine="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na retrovenda e na volta dos bens ao domínio do alienante, em razão da compra e venda com pacto de melhor comprador;</w:t>
      </w:r>
    </w:p>
    <w:p w:rsidR="00FB5165" w:rsidRDefault="0094512A">
      <w:pPr>
        <w:pStyle w:val="Standard"/>
        <w:tabs>
          <w:tab w:val="left" w:pos="3576"/>
          <w:tab w:val="left" w:pos="3636"/>
        </w:tabs>
        <w:ind w:firstLine="15"/>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no usucapião;</w:t>
      </w:r>
    </w:p>
    <w:p w:rsidR="00FB5165" w:rsidRDefault="0094512A">
      <w:pPr>
        <w:pStyle w:val="Standard"/>
        <w:tabs>
          <w:tab w:val="left" w:pos="3576"/>
          <w:tab w:val="left" w:pos="3636"/>
        </w:tabs>
        <w:ind w:firstLine="15"/>
        <w:jc w:val="both"/>
        <w:rPr>
          <w:rFonts w:hint="eastAsia"/>
        </w:rPr>
      </w:pPr>
      <w:r>
        <w:rPr>
          <w:rFonts w:ascii="Calibri" w:eastAsia="Arial Unicode MS" w:hAnsi="Calibri" w:cs="Times New Roman"/>
          <w:b/>
          <w:sz w:val="20"/>
          <w:szCs w:val="20"/>
        </w:rPr>
        <w:t>VI -</w:t>
      </w:r>
      <w:r>
        <w:rPr>
          <w:rFonts w:ascii="Calibri" w:eastAsia="Arial Unicode MS" w:hAnsi="Calibri" w:cs="Times New Roman"/>
          <w:sz w:val="20"/>
          <w:szCs w:val="20"/>
        </w:rPr>
        <w:t xml:space="preserve"> n</w:t>
      </w:r>
      <w:r>
        <w:rPr>
          <w:rFonts w:ascii="Calibri" w:eastAsia="Arial Unicode MS" w:hAnsi="Calibri" w:cs="Times New Roman"/>
          <w:sz w:val="20"/>
          <w:szCs w:val="20"/>
        </w:rPr>
        <w:t>a extinção de condomínio, sobre o valor que não exceder ao da quota-parte de cada condômino;</w:t>
      </w:r>
    </w:p>
    <w:p w:rsidR="00FB5165" w:rsidRDefault="0094512A">
      <w:pPr>
        <w:pStyle w:val="Standard"/>
        <w:tabs>
          <w:tab w:val="left" w:pos="3576"/>
          <w:tab w:val="left" w:pos="3636"/>
        </w:tabs>
        <w:ind w:firstLine="15"/>
        <w:jc w:val="both"/>
        <w:rPr>
          <w:rFonts w:hint="eastAsia"/>
        </w:rPr>
      </w:pPr>
      <w:r>
        <w:rPr>
          <w:rFonts w:ascii="Calibri" w:eastAsia="Arial Unicode MS" w:hAnsi="Calibri" w:cs="Times New Roman"/>
          <w:b/>
          <w:sz w:val="20"/>
          <w:szCs w:val="20"/>
        </w:rPr>
        <w:t>VII -</w:t>
      </w:r>
      <w:r>
        <w:rPr>
          <w:rFonts w:ascii="Calibri" w:eastAsia="Arial Unicode MS" w:hAnsi="Calibri" w:cs="Times New Roman"/>
          <w:sz w:val="20"/>
          <w:szCs w:val="20"/>
        </w:rPr>
        <w:t xml:space="preserve"> na transmissão de direitos possessórios;</w:t>
      </w:r>
    </w:p>
    <w:p w:rsidR="00FB5165" w:rsidRDefault="0094512A">
      <w:pPr>
        <w:pStyle w:val="Standard"/>
        <w:tabs>
          <w:tab w:val="left" w:pos="3576"/>
          <w:tab w:val="left" w:pos="3636"/>
        </w:tabs>
        <w:ind w:firstLine="15"/>
        <w:jc w:val="both"/>
        <w:rPr>
          <w:rFonts w:hint="eastAsia"/>
        </w:rPr>
      </w:pPr>
      <w:r>
        <w:rPr>
          <w:rFonts w:ascii="Calibri" w:eastAsia="Arial Unicode MS" w:hAnsi="Calibri" w:cs="Times New Roman"/>
          <w:b/>
          <w:sz w:val="20"/>
          <w:szCs w:val="20"/>
        </w:rPr>
        <w:t>VIII -</w:t>
      </w:r>
      <w:r>
        <w:rPr>
          <w:rFonts w:ascii="Calibri" w:eastAsia="Arial Unicode MS" w:hAnsi="Calibri" w:cs="Times New Roman"/>
          <w:sz w:val="20"/>
          <w:szCs w:val="20"/>
        </w:rPr>
        <w:t xml:space="preserve"> na promessa de compra e venda;</w:t>
      </w:r>
    </w:p>
    <w:p w:rsidR="00FB5165" w:rsidRDefault="0094512A">
      <w:pPr>
        <w:pStyle w:val="Standard"/>
        <w:tabs>
          <w:tab w:val="left" w:pos="3576"/>
          <w:tab w:val="left" w:pos="3636"/>
        </w:tabs>
        <w:ind w:firstLine="15"/>
        <w:jc w:val="both"/>
        <w:rPr>
          <w:rFonts w:hint="eastAsia"/>
        </w:rPr>
      </w:pPr>
      <w:r>
        <w:rPr>
          <w:rFonts w:ascii="Calibri" w:eastAsia="Arial Unicode MS" w:hAnsi="Calibri" w:cs="Times New Roman"/>
          <w:b/>
          <w:sz w:val="20"/>
          <w:szCs w:val="20"/>
        </w:rPr>
        <w:t>IX -</w:t>
      </w:r>
      <w:r>
        <w:rPr>
          <w:rFonts w:ascii="Calibri" w:eastAsia="Arial Unicode MS" w:hAnsi="Calibri" w:cs="Times New Roman"/>
          <w:sz w:val="20"/>
          <w:szCs w:val="20"/>
        </w:rPr>
        <w:t xml:space="preserve"> na incorporação de bens ou de direitos a eles relativos, ao patrimônio da</w:t>
      </w:r>
      <w:r>
        <w:rPr>
          <w:rFonts w:ascii="Calibri" w:eastAsia="Arial Unicode MS" w:hAnsi="Calibri" w:cs="Times New Roman"/>
          <w:sz w:val="20"/>
          <w:szCs w:val="20"/>
        </w:rPr>
        <w:t xml:space="preserve"> pessoa jurídica, para integralização de cota de capital;</w:t>
      </w:r>
    </w:p>
    <w:p w:rsidR="00FB5165" w:rsidRDefault="0094512A">
      <w:pPr>
        <w:pStyle w:val="Standard"/>
        <w:tabs>
          <w:tab w:val="left" w:pos="3576"/>
          <w:tab w:val="left" w:pos="3636"/>
        </w:tabs>
        <w:ind w:firstLine="15"/>
        <w:jc w:val="both"/>
        <w:rPr>
          <w:rFonts w:hint="eastAsia"/>
        </w:rPr>
      </w:pPr>
      <w:r>
        <w:rPr>
          <w:rFonts w:ascii="Calibri" w:eastAsia="Arial Unicode MS" w:hAnsi="Calibri" w:cs="Times New Roman"/>
          <w:b/>
          <w:sz w:val="20"/>
          <w:szCs w:val="20"/>
        </w:rPr>
        <w:t>X –</w:t>
      </w:r>
      <w:r>
        <w:rPr>
          <w:rFonts w:ascii="Calibri" w:eastAsia="Arial Unicode MS" w:hAnsi="Calibri" w:cs="Times New Roman"/>
          <w:sz w:val="20"/>
          <w:szCs w:val="20"/>
        </w:rPr>
        <w:t xml:space="preserve"> na transmissão de bens imóveis ou de direitos a eles relativos, decorrentes de fusão, incorporação, cisão ou extinção de pessoa jurídica.</w:t>
      </w:r>
    </w:p>
    <w:p w:rsidR="00FB5165" w:rsidRDefault="00FB5165">
      <w:pPr>
        <w:pStyle w:val="Standard"/>
        <w:tabs>
          <w:tab w:val="left" w:pos="3576"/>
          <w:tab w:val="left" w:pos="3636"/>
        </w:tabs>
        <w:ind w:firstLine="15"/>
        <w:jc w:val="both"/>
        <w:rPr>
          <w:rFonts w:ascii="Calibri" w:eastAsia="Arial Unicode MS" w:hAnsi="Calibri" w:cs="Times New Roman"/>
          <w:b/>
          <w:sz w:val="20"/>
          <w:szCs w:val="20"/>
        </w:rPr>
      </w:pPr>
    </w:p>
    <w:p w:rsidR="00FB5165" w:rsidRDefault="0094512A">
      <w:pPr>
        <w:pStyle w:val="Standard"/>
        <w:tabs>
          <w:tab w:val="left" w:pos="3576"/>
          <w:tab w:val="left" w:pos="3636"/>
        </w:tabs>
        <w:ind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disposto no inciso II somente tem aplicação s</w:t>
      </w:r>
      <w:r>
        <w:rPr>
          <w:rFonts w:ascii="Calibri" w:eastAsia="Arial Unicode MS" w:hAnsi="Calibri" w:cs="Times New Roman"/>
          <w:sz w:val="20"/>
          <w:szCs w:val="20"/>
        </w:rPr>
        <w:t>e os primitivos alienantes receberem os mesmos bens ou direitos em pagamento de sua participação, total ou parcial, no capital social da pessoa jurídica.</w:t>
      </w:r>
    </w:p>
    <w:p w:rsidR="00FB5165" w:rsidRDefault="00FB5165">
      <w:pPr>
        <w:pStyle w:val="Standard"/>
        <w:tabs>
          <w:tab w:val="left" w:pos="0"/>
        </w:tabs>
        <w:ind w:firstLine="15"/>
        <w:jc w:val="both"/>
        <w:rPr>
          <w:rFonts w:ascii="Calibri" w:eastAsia="Arial Unicode MS" w:hAnsi="Calibri" w:cs="Times New Roman"/>
          <w:b/>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As disposições dos incisos IX e X não se aplicam quando a pessoa jurídica adquirente tenha co</w:t>
      </w:r>
      <w:r>
        <w:rPr>
          <w:rFonts w:ascii="Calibri" w:eastAsia="Arial Unicode MS" w:hAnsi="Calibri" w:cs="Times New Roman"/>
          <w:sz w:val="20"/>
          <w:szCs w:val="20"/>
        </w:rPr>
        <w:t>mo atividade preponderante a compra e venda desses bens ou direitos, locação de bens imóveis ou, arrendamento mercantil.</w:t>
      </w:r>
    </w:p>
    <w:p w:rsidR="00FB5165" w:rsidRDefault="00FB5165">
      <w:pPr>
        <w:pStyle w:val="Textbody"/>
        <w:ind w:firstLine="15"/>
        <w:rPr>
          <w:rFonts w:ascii="Calibri" w:eastAsia="Arial Unicode MS" w:hAnsi="Calibri" w:cs="Times New Roman"/>
          <w:b/>
          <w:sz w:val="20"/>
          <w:szCs w:val="20"/>
        </w:rPr>
      </w:pPr>
    </w:p>
    <w:p w:rsidR="00FB5165" w:rsidRDefault="0094512A">
      <w:pPr>
        <w:pStyle w:val="Textbody"/>
        <w:ind w:firstLine="15"/>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Considera-se caracterizada a atividade preponderante quando mais de 50% (cinqüenta por cento) da receita operacional da pessoa</w:t>
      </w:r>
      <w:r>
        <w:rPr>
          <w:rFonts w:ascii="Calibri" w:eastAsia="Arial Unicode MS" w:hAnsi="Calibri" w:cs="Times New Roman"/>
          <w:sz w:val="20"/>
          <w:szCs w:val="20"/>
        </w:rPr>
        <w:t xml:space="preserve"> jurídica adquirente, nos 2 (dois) anos seguintes à aquisição, decorrer de vendas, administração ou cessão de direitos à aquisição de imóveis.</w:t>
      </w:r>
    </w:p>
    <w:p w:rsidR="00FB5165" w:rsidRDefault="00FB5165">
      <w:pPr>
        <w:pStyle w:val="Standard"/>
        <w:tabs>
          <w:tab w:val="left" w:pos="-15"/>
        </w:tabs>
        <w:ind w:firstLine="15"/>
        <w:jc w:val="both"/>
        <w:rPr>
          <w:rFonts w:ascii="Calibri" w:eastAsia="Arial Unicode MS" w:hAnsi="Calibri" w:cs="Times New Roman"/>
          <w:b/>
          <w:sz w:val="20"/>
          <w:szCs w:val="20"/>
        </w:rPr>
      </w:pPr>
    </w:p>
    <w:p w:rsidR="00FB5165" w:rsidRDefault="0094512A">
      <w:pPr>
        <w:pStyle w:val="Standard"/>
        <w:tabs>
          <w:tab w:val="left" w:pos="-15"/>
        </w:tabs>
        <w:ind w:firstLine="15"/>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Verificada a preponderância, tornar-se-á devido o imposto nos termos da lei vigente à data da aquisição.</w:t>
      </w:r>
    </w:p>
    <w:p w:rsidR="00FB5165" w:rsidRDefault="00FB5165">
      <w:pPr>
        <w:pStyle w:val="Standard"/>
        <w:ind w:firstLine="15"/>
        <w:jc w:val="both"/>
        <w:rPr>
          <w:rFonts w:ascii="Calibri" w:eastAsia="Arial Unicode MS" w:hAnsi="Calibri" w:cs="Times New Roman"/>
          <w:iCs/>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TÍTULO III</w:t>
      </w:r>
    </w:p>
    <w:p w:rsidR="00FB5165" w:rsidRDefault="0094512A">
      <w:pPr>
        <w:pStyle w:val="Standard"/>
        <w:tabs>
          <w:tab w:val="left" w:pos="-30"/>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DAS TAXAS</w:t>
      </w:r>
    </w:p>
    <w:p w:rsidR="00FB5165" w:rsidRDefault="0094512A">
      <w:pPr>
        <w:pStyle w:val="Ttulo2"/>
        <w:numPr>
          <w:ilvl w:val="1"/>
          <w:numId w:val="1"/>
        </w:numPr>
        <w:ind w:left="-15"/>
        <w:jc w:val="center"/>
        <w:rPr>
          <w:rFonts w:ascii="Calibri" w:eastAsia="Arial Unicode MS" w:hAnsi="Calibri" w:cs="Times New Roman"/>
          <w:bCs w:val="0"/>
          <w:sz w:val="20"/>
          <w:szCs w:val="20"/>
          <w:u w:val="single"/>
        </w:rPr>
      </w:pPr>
      <w:r>
        <w:rPr>
          <w:rFonts w:ascii="Calibri" w:eastAsia="Arial Unicode MS" w:hAnsi="Calibri" w:cs="Times New Roman"/>
          <w:bCs w:val="0"/>
          <w:sz w:val="20"/>
          <w:szCs w:val="20"/>
          <w:u w:val="single"/>
        </w:rPr>
        <w:t>CAPÍTULO I</w:t>
      </w:r>
    </w:p>
    <w:p w:rsidR="00FB5165" w:rsidRDefault="0094512A">
      <w:pPr>
        <w:pStyle w:val="Standard"/>
        <w:tabs>
          <w:tab w:val="left" w:pos="4223"/>
          <w:tab w:val="left" w:pos="5357"/>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Taxa de Licença de Localização de Atividade Ambulante</w:t>
      </w:r>
    </w:p>
    <w:p w:rsidR="00FB5165" w:rsidRDefault="0094512A">
      <w:pPr>
        <w:pStyle w:val="Standard"/>
        <w:tabs>
          <w:tab w:val="left" w:pos="4223"/>
          <w:tab w:val="left" w:pos="5357"/>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Seção I</w:t>
      </w:r>
    </w:p>
    <w:p w:rsidR="00FB5165" w:rsidRDefault="0094512A">
      <w:pPr>
        <w:pStyle w:val="Standard"/>
        <w:tabs>
          <w:tab w:val="left" w:pos="4223"/>
          <w:tab w:val="left" w:pos="5357"/>
        </w:tabs>
        <w:ind w:left="-15"/>
        <w:jc w:val="center"/>
        <w:rPr>
          <w:rFonts w:ascii="Calibri" w:eastAsia="Arial Unicode MS" w:hAnsi="Calibri" w:cs="Times New Roman"/>
          <w:sz w:val="20"/>
          <w:szCs w:val="20"/>
        </w:rPr>
      </w:pPr>
      <w:r>
        <w:rPr>
          <w:rFonts w:ascii="Calibri" w:eastAsia="Arial Unicode MS" w:hAnsi="Calibri" w:cs="Times New Roman"/>
          <w:sz w:val="20"/>
          <w:szCs w:val="20"/>
        </w:rPr>
        <w:t>Do Fato Gerador</w:t>
      </w:r>
    </w:p>
    <w:p w:rsidR="00FB5165" w:rsidRDefault="00FB5165">
      <w:pPr>
        <w:pStyle w:val="Standard"/>
        <w:tabs>
          <w:tab w:val="left" w:pos="4223"/>
          <w:tab w:val="left" w:pos="5357"/>
        </w:tabs>
        <w:ind w:left="-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iCs/>
          <w:sz w:val="20"/>
          <w:szCs w:val="20"/>
        </w:rPr>
        <w:t>Art. 57 -</w:t>
      </w:r>
      <w:r>
        <w:rPr>
          <w:rFonts w:ascii="Calibri" w:eastAsia="Arial Unicode MS" w:hAnsi="Calibri" w:cs="Times New Roman"/>
          <w:iCs/>
          <w:sz w:val="20"/>
          <w:szCs w:val="20"/>
        </w:rPr>
        <w:t xml:space="preserve"> </w:t>
      </w:r>
      <w:r>
        <w:rPr>
          <w:rFonts w:ascii="Calibri" w:eastAsia="Arial Unicode MS" w:hAnsi="Calibri" w:cs="Times New Roman"/>
          <w:sz w:val="20"/>
          <w:szCs w:val="20"/>
        </w:rPr>
        <w:t xml:space="preserve">A </w:t>
      </w:r>
      <w:r>
        <w:rPr>
          <w:rFonts w:ascii="Calibri" w:eastAsia="Arial Unicode MS" w:hAnsi="Calibri" w:cs="Times New Roman"/>
          <w:b/>
          <w:sz w:val="20"/>
          <w:szCs w:val="20"/>
        </w:rPr>
        <w:t>Taxa de Licença de Localização de Atividade Ambulante</w:t>
      </w:r>
      <w:r>
        <w:rPr>
          <w:rFonts w:ascii="Calibri" w:eastAsia="Arial Unicode MS" w:hAnsi="Calibri" w:cs="Times New Roman"/>
          <w:sz w:val="20"/>
          <w:szCs w:val="20"/>
        </w:rPr>
        <w:t xml:space="preserve"> é devida pela pessoa física ou jurídica que, no município se instale para exercer atividade comercial, industrial ou de prestação de serviço, de caráter eventual ou, transitório.</w:t>
      </w:r>
    </w:p>
    <w:p w:rsidR="00FB5165" w:rsidRDefault="00FB5165">
      <w:pPr>
        <w:pStyle w:val="Standard"/>
        <w:ind w:left="-15" w:firstLine="15"/>
        <w:jc w:val="both"/>
        <w:rPr>
          <w:rFonts w:ascii="Calibri" w:eastAsia="Arial Unicode MS" w:hAnsi="Calibri" w:cs="Times New Roman"/>
          <w:b/>
          <w:iCs/>
          <w:sz w:val="20"/>
          <w:szCs w:val="20"/>
        </w:rPr>
      </w:pPr>
    </w:p>
    <w:p w:rsidR="00FB5165" w:rsidRDefault="0094512A">
      <w:pPr>
        <w:pStyle w:val="Standard"/>
        <w:ind w:left="-15" w:firstLine="15"/>
        <w:jc w:val="both"/>
        <w:rPr>
          <w:rFonts w:hint="eastAsia"/>
        </w:rPr>
      </w:pPr>
      <w:r>
        <w:rPr>
          <w:rFonts w:ascii="Calibri" w:eastAsia="Arial Unicode MS" w:hAnsi="Calibri" w:cs="Times New Roman"/>
          <w:b/>
          <w:iCs/>
          <w:sz w:val="20"/>
          <w:szCs w:val="20"/>
        </w:rPr>
        <w:t>Art. 58-</w:t>
      </w:r>
      <w:r>
        <w:rPr>
          <w:rFonts w:ascii="Calibri" w:eastAsia="Arial Unicode MS" w:hAnsi="Calibri" w:cs="Times New Roman"/>
          <w:iCs/>
          <w:sz w:val="20"/>
          <w:szCs w:val="20"/>
        </w:rPr>
        <w:t xml:space="preserve"> A </w:t>
      </w:r>
      <w:r>
        <w:rPr>
          <w:rFonts w:ascii="Calibri" w:eastAsia="Arial Unicode MS" w:hAnsi="Calibri" w:cs="Times New Roman"/>
          <w:sz w:val="20"/>
          <w:szCs w:val="20"/>
        </w:rPr>
        <w:t>nenhum estabelecimento será permitido o exercício de atividade ambulante, sem a prévia licença do município.</w:t>
      </w:r>
    </w:p>
    <w:p w:rsidR="00FB5165" w:rsidRDefault="00FB5165">
      <w:pPr>
        <w:pStyle w:val="Standard"/>
        <w:tabs>
          <w:tab w:val="left" w:pos="0"/>
        </w:tabs>
        <w:ind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O comércio eventual ou, similar, sem licença, fica sujeito à apreensão das mercadorias, utensílios e </w:t>
      </w:r>
      <w:r>
        <w:rPr>
          <w:rFonts w:ascii="Calibri" w:eastAsia="Arial Unicode MS" w:hAnsi="Calibri" w:cs="Times New Roman"/>
          <w:sz w:val="20"/>
          <w:szCs w:val="20"/>
        </w:rPr>
        <w:lastRenderedPageBreak/>
        <w:t>aparelhos.</w:t>
      </w:r>
    </w:p>
    <w:p w:rsidR="00FB5165" w:rsidRDefault="00FB5165">
      <w:pPr>
        <w:pStyle w:val="Standard"/>
        <w:tabs>
          <w:tab w:val="left" w:pos="4223"/>
          <w:tab w:val="left" w:pos="5357"/>
        </w:tabs>
        <w:ind w:left="-15" w:firstLine="15"/>
        <w:jc w:val="center"/>
        <w:rPr>
          <w:rFonts w:ascii="Calibri" w:eastAsia="Arial Unicode MS" w:hAnsi="Calibri" w:cs="Times New Roman"/>
          <w:sz w:val="20"/>
          <w:szCs w:val="20"/>
        </w:rPr>
      </w:pPr>
    </w:p>
    <w:p w:rsidR="00FB5165" w:rsidRDefault="0094512A">
      <w:pPr>
        <w:pStyle w:val="Standard"/>
        <w:tabs>
          <w:tab w:val="left" w:pos="4223"/>
          <w:tab w:val="left" w:pos="5357"/>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Seção II</w:t>
      </w:r>
    </w:p>
    <w:p w:rsidR="00FB5165" w:rsidRDefault="0094512A">
      <w:pPr>
        <w:pStyle w:val="Standard"/>
        <w:tabs>
          <w:tab w:val="left" w:pos="4223"/>
          <w:tab w:val="left" w:pos="5357"/>
        </w:tabs>
        <w:ind w:left="-15"/>
        <w:jc w:val="center"/>
        <w:rPr>
          <w:rFonts w:ascii="Calibri" w:eastAsia="Arial Unicode MS" w:hAnsi="Calibri" w:cs="Times New Roman"/>
          <w:sz w:val="20"/>
          <w:szCs w:val="20"/>
        </w:rPr>
      </w:pPr>
      <w:r>
        <w:rPr>
          <w:rFonts w:ascii="Calibri" w:eastAsia="Arial Unicode MS" w:hAnsi="Calibri" w:cs="Times New Roman"/>
          <w:sz w:val="20"/>
          <w:szCs w:val="20"/>
        </w:rPr>
        <w:t xml:space="preserve">Da </w:t>
      </w:r>
      <w:r>
        <w:rPr>
          <w:rFonts w:ascii="Calibri" w:eastAsia="Arial Unicode MS" w:hAnsi="Calibri" w:cs="Times New Roman"/>
          <w:sz w:val="20"/>
          <w:szCs w:val="20"/>
        </w:rPr>
        <w:t>Base de Cálculo</w:t>
      </w:r>
    </w:p>
    <w:p w:rsidR="00FB5165" w:rsidRDefault="00FB5165">
      <w:pPr>
        <w:pStyle w:val="Standard"/>
        <w:tabs>
          <w:tab w:val="left" w:pos="4223"/>
          <w:tab w:val="left" w:pos="5357"/>
        </w:tabs>
        <w:ind w:left="-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iCs/>
          <w:sz w:val="20"/>
          <w:szCs w:val="20"/>
        </w:rPr>
        <w:t>Art. 59 -</w:t>
      </w:r>
      <w:r>
        <w:rPr>
          <w:rFonts w:ascii="Calibri" w:eastAsia="Arial Unicode MS" w:hAnsi="Calibri" w:cs="Times New Roman"/>
          <w:iCs/>
          <w:sz w:val="20"/>
          <w:szCs w:val="20"/>
        </w:rPr>
        <w:t xml:space="preserve"> </w:t>
      </w:r>
      <w:r>
        <w:rPr>
          <w:rFonts w:ascii="Calibri" w:eastAsia="Arial Unicode MS" w:hAnsi="Calibri" w:cs="Times New Roman"/>
          <w:sz w:val="20"/>
          <w:szCs w:val="20"/>
        </w:rPr>
        <w:t xml:space="preserve">A Taxa, é calculada por valores fixos, conforme quantidades de URMs do </w:t>
      </w:r>
      <w:r>
        <w:rPr>
          <w:rFonts w:ascii="Calibri" w:eastAsia="Arial Unicode MS" w:hAnsi="Calibri" w:cs="Times New Roman"/>
          <w:b/>
          <w:sz w:val="20"/>
          <w:szCs w:val="20"/>
        </w:rPr>
        <w:t>ANEXO III</w:t>
      </w:r>
      <w:r>
        <w:rPr>
          <w:rFonts w:ascii="Calibri" w:eastAsia="Arial Unicode MS" w:hAnsi="Calibri" w:cs="Times New Roman"/>
          <w:sz w:val="20"/>
          <w:szCs w:val="20"/>
        </w:rPr>
        <w:t>.</w:t>
      </w:r>
    </w:p>
    <w:p w:rsidR="00FB5165" w:rsidRDefault="0094512A">
      <w:pPr>
        <w:pStyle w:val="Standard"/>
        <w:tabs>
          <w:tab w:val="left" w:pos="4223"/>
          <w:tab w:val="left" w:pos="5357"/>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Seção III</w:t>
      </w:r>
    </w:p>
    <w:p w:rsidR="00FB5165" w:rsidRDefault="0094512A">
      <w:pPr>
        <w:pStyle w:val="Standard"/>
        <w:tabs>
          <w:tab w:val="left" w:pos="4223"/>
          <w:tab w:val="left" w:pos="5357"/>
        </w:tabs>
        <w:ind w:left="-15"/>
        <w:jc w:val="center"/>
        <w:rPr>
          <w:rFonts w:ascii="Calibri" w:eastAsia="Arial Unicode MS" w:hAnsi="Calibri" w:cs="Times New Roman"/>
          <w:sz w:val="20"/>
          <w:szCs w:val="20"/>
        </w:rPr>
      </w:pPr>
      <w:r>
        <w:rPr>
          <w:rFonts w:ascii="Calibri" w:eastAsia="Arial Unicode MS" w:hAnsi="Calibri" w:cs="Times New Roman"/>
          <w:sz w:val="20"/>
          <w:szCs w:val="20"/>
        </w:rPr>
        <w:t>Das Disposições Gerais</w:t>
      </w:r>
    </w:p>
    <w:p w:rsidR="00FB5165" w:rsidRDefault="00FB5165">
      <w:pPr>
        <w:pStyle w:val="Standard"/>
        <w:tabs>
          <w:tab w:val="left" w:pos="4223"/>
          <w:tab w:val="left" w:pos="5357"/>
        </w:tabs>
        <w:ind w:left="-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60 -</w:t>
      </w:r>
      <w:r>
        <w:rPr>
          <w:rFonts w:ascii="Calibri" w:eastAsia="Arial Unicode MS" w:hAnsi="Calibri" w:cs="Times New Roman"/>
          <w:sz w:val="20"/>
          <w:szCs w:val="20"/>
        </w:rPr>
        <w:t xml:space="preserve"> A Taxa será lançada quando for aprovada a licença, tendo sua arrecadação:</w:t>
      </w:r>
    </w:p>
    <w:p w:rsidR="00FB5165" w:rsidRDefault="0094512A">
      <w:pPr>
        <w:pStyle w:val="Standard"/>
        <w:tabs>
          <w:tab w:val="left" w:pos="2130"/>
        </w:tabs>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em relação à Licença de L</w:t>
      </w:r>
      <w:r>
        <w:rPr>
          <w:rFonts w:ascii="Calibri" w:eastAsia="Arial Unicode MS" w:hAnsi="Calibri" w:cs="Times New Roman"/>
          <w:sz w:val="20"/>
          <w:szCs w:val="20"/>
        </w:rPr>
        <w:t>ocalização, simultaneamente com o lançamento, seja ela decorrente de solicitação do contribuinte ou, de ofício;</w:t>
      </w:r>
    </w:p>
    <w:p w:rsidR="00FB5165" w:rsidRDefault="0094512A">
      <w:pPr>
        <w:pStyle w:val="Standard"/>
        <w:tabs>
          <w:tab w:val="left" w:pos="2130"/>
        </w:tabs>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em relação aos ambulantes e atividades similares, simultaneamente com o lançamento, no momento da concessão do alvará.</w:t>
      </w:r>
    </w:p>
    <w:p w:rsidR="00FB5165" w:rsidRDefault="00FB5165">
      <w:pPr>
        <w:pStyle w:val="Standard"/>
        <w:tabs>
          <w:tab w:val="left" w:pos="21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61 -</w:t>
      </w:r>
      <w:r>
        <w:rPr>
          <w:rFonts w:ascii="Calibri" w:eastAsia="Arial Unicode MS" w:hAnsi="Calibri" w:cs="Times New Roman"/>
          <w:sz w:val="20"/>
          <w:szCs w:val="20"/>
        </w:rPr>
        <w:t xml:space="preserve"> Ficam ise</w:t>
      </w:r>
      <w:r>
        <w:rPr>
          <w:rFonts w:ascii="Calibri" w:eastAsia="Arial Unicode MS" w:hAnsi="Calibri" w:cs="Times New Roman"/>
          <w:sz w:val="20"/>
          <w:szCs w:val="20"/>
        </w:rPr>
        <w:t>ntos do pagamento da Taxa de licença de atividade ambulante ou eventual:</w:t>
      </w:r>
    </w:p>
    <w:p w:rsidR="00FB5165" w:rsidRDefault="0094512A">
      <w:pPr>
        <w:pStyle w:val="Standard"/>
        <w:tabs>
          <w:tab w:val="left" w:pos="1410"/>
        </w:tabs>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os agricultores que possuem imóvel rural e estão inscritos no Cadastro Geral de Contribuintes de Tributos Estaduais “CGC/TE”, como Produtor Rural no município;</w:t>
      </w:r>
    </w:p>
    <w:p w:rsidR="00FB5165" w:rsidRDefault="0094512A">
      <w:pPr>
        <w:pStyle w:val="Standard"/>
        <w:tabs>
          <w:tab w:val="left" w:pos="1410"/>
        </w:tabs>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as entidades de assistência social e/ou cultural, sem fins lucrativos;</w:t>
      </w: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os vendedores de doces, salgados e congêneres, que trabalham com cestas;</w:t>
      </w: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IV </w:t>
      </w:r>
      <w:r>
        <w:rPr>
          <w:rFonts w:ascii="Calibri" w:eastAsia="Arial Unicode MS" w:hAnsi="Calibri" w:cs="Times New Roman"/>
          <w:sz w:val="20"/>
          <w:szCs w:val="20"/>
        </w:rPr>
        <w:t>– os que realizam fretes, denominados de “freteiros” e, que exerçam a atividade de ambulantes.</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Parágr</w:t>
      </w:r>
      <w:r>
        <w:rPr>
          <w:rFonts w:ascii="Calibri" w:eastAsia="Arial Unicode MS" w:hAnsi="Calibri" w:cs="Times New Roman"/>
          <w:b/>
          <w:sz w:val="20"/>
          <w:szCs w:val="20"/>
        </w:rPr>
        <w:t>afo único –</w:t>
      </w:r>
      <w:r>
        <w:rPr>
          <w:rFonts w:ascii="Calibri" w:eastAsia="Arial Unicode MS" w:hAnsi="Calibri" w:cs="Times New Roman"/>
          <w:sz w:val="20"/>
          <w:szCs w:val="20"/>
        </w:rPr>
        <w:t xml:space="preserve"> Fica o Poder Executivo Municipal autorizado a isentar, mediante Decreto:</w:t>
      </w:r>
    </w:p>
    <w:p w:rsidR="00FB5165" w:rsidRDefault="0094512A">
      <w:pPr>
        <w:pStyle w:val="Standard"/>
        <w:tabs>
          <w:tab w:val="left" w:pos="-15"/>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as Taxas e licenças para produtores rurais inscritos em outros municípios que venham participar de feiras e eventos de interesse municipal e/ou regional;</w:t>
      </w:r>
    </w:p>
    <w:p w:rsidR="00FB5165" w:rsidRDefault="0094512A">
      <w:pPr>
        <w:pStyle w:val="Standard"/>
        <w:tabs>
          <w:tab w:val="left" w:pos="-15"/>
        </w:tabs>
        <w:jc w:val="both"/>
        <w:rPr>
          <w:rFonts w:hint="eastAsia"/>
        </w:rPr>
      </w:pPr>
      <w:r>
        <w:rPr>
          <w:rFonts w:ascii="Calibri" w:eastAsia="Arial Unicode MS" w:hAnsi="Calibri" w:cs="Times New Roman"/>
          <w:b/>
          <w:sz w:val="20"/>
          <w:szCs w:val="20"/>
        </w:rPr>
        <w:t xml:space="preserve">II </w:t>
      </w:r>
      <w:r>
        <w:rPr>
          <w:rFonts w:ascii="Calibri" w:eastAsia="Arial Unicode MS" w:hAnsi="Calibri" w:cs="Times New Roman"/>
          <w:sz w:val="20"/>
          <w:szCs w:val="20"/>
        </w:rPr>
        <w:t>– os participantes deste município em pequenas feiras e pequenos eventos, liderados por secretaria</w:t>
      </w:r>
      <w:r>
        <w:rPr>
          <w:rFonts w:ascii="Calibri" w:eastAsia="Arial Unicode MS" w:hAnsi="Calibri" w:cs="Times New Roman"/>
          <w:sz w:val="20"/>
          <w:szCs w:val="20"/>
        </w:rPr>
        <w:t xml:space="preserve"> municipal.</w:t>
      </w:r>
    </w:p>
    <w:p w:rsidR="00FB5165" w:rsidRDefault="00FB5165">
      <w:pPr>
        <w:pStyle w:val="Standard"/>
        <w:tabs>
          <w:tab w:val="left" w:pos="4223"/>
          <w:tab w:val="left" w:pos="5357"/>
        </w:tabs>
        <w:ind w:left="-15" w:firstLine="15"/>
        <w:jc w:val="both"/>
        <w:rPr>
          <w:rFonts w:ascii="Calibri" w:eastAsia="Arial Unicode MS" w:hAnsi="Calibri" w:cs="Times New Roman"/>
          <w:color w:val="FF0000"/>
          <w:sz w:val="20"/>
          <w:szCs w:val="20"/>
        </w:rPr>
      </w:pPr>
    </w:p>
    <w:p w:rsidR="00FB5165" w:rsidRDefault="0094512A">
      <w:pPr>
        <w:pStyle w:val="Standard"/>
        <w:tabs>
          <w:tab w:val="left" w:pos="4223"/>
          <w:tab w:val="left" w:pos="5357"/>
        </w:tabs>
        <w:ind w:left="-15"/>
        <w:jc w:val="center"/>
        <w:rPr>
          <w:rFonts w:ascii="Calibri" w:eastAsia="Arial Unicode MS" w:hAnsi="Calibri" w:cs="Times New Roman"/>
          <w:b/>
          <w:iCs/>
          <w:sz w:val="20"/>
          <w:szCs w:val="20"/>
          <w:u w:val="single"/>
        </w:rPr>
      </w:pPr>
      <w:r>
        <w:rPr>
          <w:rFonts w:ascii="Calibri" w:eastAsia="Arial Unicode MS" w:hAnsi="Calibri" w:cs="Times New Roman"/>
          <w:b/>
          <w:iCs/>
          <w:sz w:val="20"/>
          <w:szCs w:val="20"/>
          <w:u w:val="single"/>
        </w:rPr>
        <w:t>CAPÍTULO II</w:t>
      </w:r>
    </w:p>
    <w:p w:rsidR="00FB5165" w:rsidRDefault="0094512A">
      <w:pPr>
        <w:pStyle w:val="Standard"/>
        <w:tabs>
          <w:tab w:val="left" w:pos="4223"/>
          <w:tab w:val="left" w:pos="5357"/>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Taxa de Funcionamento</w:t>
      </w:r>
    </w:p>
    <w:p w:rsidR="00FB5165" w:rsidRDefault="0094512A">
      <w:pPr>
        <w:pStyle w:val="Standard"/>
        <w:tabs>
          <w:tab w:val="left" w:pos="4223"/>
          <w:tab w:val="left" w:pos="5357"/>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Seção I</w:t>
      </w:r>
    </w:p>
    <w:p w:rsidR="00FB5165" w:rsidRDefault="0094512A">
      <w:pPr>
        <w:pStyle w:val="Standard"/>
        <w:tabs>
          <w:tab w:val="left" w:pos="4223"/>
          <w:tab w:val="left" w:pos="5357"/>
        </w:tabs>
        <w:ind w:left="-15"/>
        <w:jc w:val="center"/>
        <w:rPr>
          <w:rFonts w:ascii="Calibri" w:eastAsia="Arial Unicode MS" w:hAnsi="Calibri" w:cs="Times New Roman"/>
          <w:sz w:val="20"/>
          <w:szCs w:val="20"/>
        </w:rPr>
      </w:pPr>
      <w:r>
        <w:rPr>
          <w:rFonts w:ascii="Calibri" w:eastAsia="Arial Unicode MS" w:hAnsi="Calibri" w:cs="Times New Roman"/>
          <w:sz w:val="20"/>
          <w:szCs w:val="20"/>
        </w:rPr>
        <w:t>Do Fato Gerador</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62 -</w:t>
      </w:r>
      <w:r>
        <w:rPr>
          <w:rFonts w:ascii="Calibri" w:eastAsia="Arial Unicode MS" w:hAnsi="Calibri" w:cs="Times New Roman"/>
          <w:sz w:val="20"/>
          <w:szCs w:val="20"/>
        </w:rPr>
        <w:t xml:space="preserve"> A </w:t>
      </w:r>
      <w:r>
        <w:rPr>
          <w:rFonts w:ascii="Calibri" w:eastAsia="Arial Unicode MS" w:hAnsi="Calibri" w:cs="Times New Roman"/>
          <w:b/>
          <w:sz w:val="20"/>
          <w:szCs w:val="20"/>
        </w:rPr>
        <w:t>Taxa de localização e funcionamento</w:t>
      </w:r>
      <w:r>
        <w:rPr>
          <w:rFonts w:ascii="Calibri" w:eastAsia="Arial Unicode MS" w:hAnsi="Calibri" w:cs="Times New Roman"/>
          <w:sz w:val="20"/>
          <w:szCs w:val="20"/>
        </w:rPr>
        <w:t xml:space="preserve"> tem como fato gerador o exercício do poder de polícia pela fiscalização tributária de modo permanente, de forma efetiva ou potencial, caracterizado pela liberação do alvará de funcionamento.</w:t>
      </w:r>
    </w:p>
    <w:p w:rsidR="00FB5165" w:rsidRDefault="00FB5165">
      <w:pPr>
        <w:pStyle w:val="Standard"/>
        <w:tabs>
          <w:tab w:val="left" w:pos="4223"/>
          <w:tab w:val="left" w:pos="5357"/>
        </w:tabs>
        <w:ind w:left="-15"/>
        <w:jc w:val="center"/>
        <w:rPr>
          <w:rFonts w:ascii="Calibri" w:eastAsia="Arial Unicode MS" w:hAnsi="Calibri" w:cs="Times New Roman"/>
          <w:sz w:val="20"/>
          <w:szCs w:val="20"/>
        </w:rPr>
      </w:pPr>
    </w:p>
    <w:p w:rsidR="00FB5165" w:rsidRDefault="0094512A">
      <w:pPr>
        <w:pStyle w:val="Standard"/>
        <w:tabs>
          <w:tab w:val="left" w:pos="4223"/>
          <w:tab w:val="left" w:pos="5357"/>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w:t>
      </w:r>
    </w:p>
    <w:p w:rsidR="00FB5165" w:rsidRDefault="0094512A">
      <w:pPr>
        <w:pStyle w:val="Standard"/>
        <w:tabs>
          <w:tab w:val="left" w:pos="4223"/>
          <w:tab w:val="left" w:pos="5357"/>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Base de Cálcu</w:t>
      </w:r>
      <w:r>
        <w:rPr>
          <w:rFonts w:ascii="Calibri" w:eastAsia="Arial Unicode MS" w:hAnsi="Calibri" w:cs="Times New Roman"/>
          <w:iCs/>
          <w:sz w:val="20"/>
          <w:szCs w:val="20"/>
        </w:rPr>
        <w:t>lo</w:t>
      </w:r>
    </w:p>
    <w:p w:rsidR="00FB5165" w:rsidRDefault="00FB5165">
      <w:pPr>
        <w:pStyle w:val="Standard"/>
        <w:tabs>
          <w:tab w:val="left" w:pos="4223"/>
          <w:tab w:val="left" w:pos="5357"/>
        </w:tabs>
        <w:ind w:left="-15"/>
        <w:jc w:val="both"/>
        <w:rPr>
          <w:rFonts w:ascii="Calibri" w:eastAsia="Arial Unicode MS" w:hAnsi="Calibri" w:cs="Times New Roman"/>
          <w:sz w:val="20"/>
          <w:szCs w:val="20"/>
        </w:rPr>
      </w:pPr>
    </w:p>
    <w:p w:rsidR="00FB5165" w:rsidRDefault="0094512A">
      <w:pPr>
        <w:pStyle w:val="Standard"/>
        <w:ind w:left="-15"/>
        <w:jc w:val="both"/>
        <w:rPr>
          <w:rFonts w:hint="eastAsia"/>
        </w:rPr>
      </w:pPr>
      <w:r>
        <w:rPr>
          <w:rFonts w:ascii="Calibri" w:eastAsia="Arial Unicode MS" w:hAnsi="Calibri" w:cs="Times New Roman"/>
          <w:b/>
          <w:sz w:val="20"/>
          <w:szCs w:val="20"/>
        </w:rPr>
        <w:t>Art. 63 -</w:t>
      </w:r>
      <w:r>
        <w:rPr>
          <w:rFonts w:ascii="Calibri" w:eastAsia="Arial Unicode MS" w:hAnsi="Calibri" w:cs="Times New Roman"/>
          <w:sz w:val="20"/>
          <w:szCs w:val="20"/>
        </w:rPr>
        <w:t xml:space="preserve"> A Taxa, diferenciada por faixas, é calculada por valores fixos, conforme quantidades de URMs do </w:t>
      </w:r>
      <w:r>
        <w:rPr>
          <w:rFonts w:ascii="Calibri" w:eastAsia="Arial Unicode MS" w:hAnsi="Calibri" w:cs="Times New Roman"/>
          <w:b/>
          <w:sz w:val="20"/>
          <w:szCs w:val="20"/>
        </w:rPr>
        <w:t>ANEXO III</w:t>
      </w:r>
      <w:r>
        <w:rPr>
          <w:rFonts w:ascii="Calibri" w:eastAsia="Arial Unicode MS" w:hAnsi="Calibri" w:cs="Times New Roman"/>
          <w:sz w:val="20"/>
          <w:szCs w:val="20"/>
        </w:rPr>
        <w:t>.</w:t>
      </w:r>
    </w:p>
    <w:p w:rsidR="00FB5165" w:rsidRDefault="00FB5165">
      <w:pPr>
        <w:pStyle w:val="Standard"/>
        <w:tabs>
          <w:tab w:val="left" w:pos="4223"/>
          <w:tab w:val="left" w:pos="5357"/>
        </w:tabs>
        <w:ind w:left="-15"/>
        <w:jc w:val="center"/>
        <w:rPr>
          <w:rFonts w:ascii="Calibri" w:eastAsia="Arial Unicode MS" w:hAnsi="Calibri" w:cs="Times New Roman"/>
          <w:iCs/>
          <w:sz w:val="20"/>
          <w:szCs w:val="20"/>
        </w:rPr>
      </w:pPr>
    </w:p>
    <w:p w:rsidR="00FB5165" w:rsidRDefault="0094512A">
      <w:pPr>
        <w:pStyle w:val="Standard"/>
        <w:tabs>
          <w:tab w:val="left" w:pos="4343"/>
          <w:tab w:val="left" w:pos="5477"/>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III</w:t>
      </w:r>
    </w:p>
    <w:p w:rsidR="00FB5165" w:rsidRDefault="0094512A">
      <w:pPr>
        <w:pStyle w:val="Standard"/>
        <w:tabs>
          <w:tab w:val="left" w:pos="4343"/>
          <w:tab w:val="left" w:pos="5477"/>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Das Disposições Gerais</w:t>
      </w:r>
    </w:p>
    <w:p w:rsidR="00FB5165" w:rsidRDefault="00FB5165">
      <w:pPr>
        <w:pStyle w:val="Standard"/>
        <w:tabs>
          <w:tab w:val="left" w:pos="4343"/>
          <w:tab w:val="left" w:pos="5477"/>
        </w:tabs>
        <w:ind w:left="-15"/>
        <w:rPr>
          <w:rFonts w:ascii="Calibri" w:eastAsia="Arial Unicode MS" w:hAnsi="Calibri" w:cs="Times New Roman"/>
          <w:b/>
          <w:sz w:val="20"/>
          <w:szCs w:val="20"/>
        </w:rPr>
      </w:pPr>
    </w:p>
    <w:p w:rsidR="00FB5165" w:rsidRDefault="0094512A">
      <w:pPr>
        <w:pStyle w:val="Standard"/>
        <w:tabs>
          <w:tab w:val="left" w:pos="4343"/>
          <w:tab w:val="left" w:pos="5477"/>
        </w:tabs>
        <w:ind w:left="-15"/>
        <w:rPr>
          <w:rFonts w:hint="eastAsia"/>
        </w:rPr>
      </w:pPr>
      <w:r>
        <w:rPr>
          <w:rFonts w:ascii="Calibri" w:eastAsia="Arial Unicode MS" w:hAnsi="Calibri" w:cs="Times New Roman"/>
          <w:b/>
          <w:sz w:val="20"/>
          <w:szCs w:val="20"/>
        </w:rPr>
        <w:t>Art. 64 -</w:t>
      </w:r>
      <w:r>
        <w:rPr>
          <w:rFonts w:ascii="Calibri" w:eastAsia="Arial Unicode MS" w:hAnsi="Calibri" w:cs="Times New Roman"/>
          <w:sz w:val="20"/>
          <w:szCs w:val="20"/>
        </w:rPr>
        <w:t xml:space="preserve"> A Taxa será lançada proporcionalmente ao número de meses no ano de início de atividades e, para os exercícios seguintes, anualmente.</w:t>
      </w:r>
    </w:p>
    <w:p w:rsidR="00FB5165" w:rsidRDefault="00FB5165">
      <w:pPr>
        <w:pStyle w:val="Standard"/>
        <w:tabs>
          <w:tab w:val="left" w:pos="4343"/>
          <w:tab w:val="left" w:pos="5477"/>
        </w:tabs>
        <w:ind w:left="-15"/>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vencimento da Taxa ocorre simultaneamente quando da liberação da inscrição municipal;</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 vencimento da Ta</w:t>
      </w:r>
      <w:r>
        <w:rPr>
          <w:rFonts w:ascii="Calibri" w:eastAsia="Arial Unicode MS" w:hAnsi="Calibri" w:cs="Times New Roman"/>
          <w:sz w:val="20"/>
          <w:szCs w:val="20"/>
        </w:rPr>
        <w:t>xa para os exercícios seguintes, será sempre no dia 02 de maio de cada ano.</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user"/>
        <w:jc w:val="both"/>
      </w:pPr>
      <w:r>
        <w:rPr>
          <w:rFonts w:ascii="Calibri" w:hAnsi="Calibri"/>
          <w:b/>
          <w:sz w:val="20"/>
          <w:szCs w:val="20"/>
        </w:rPr>
        <w:t>§ 3º -</w:t>
      </w:r>
      <w:r>
        <w:rPr>
          <w:rFonts w:ascii="Calibri" w:hAnsi="Calibri"/>
          <w:sz w:val="20"/>
          <w:szCs w:val="20"/>
        </w:rPr>
        <w:t xml:space="preserve"> A classificação do comércio e indústria em pequeno, médio e grande porte, no que diz respeito a taxa de localização, de fiscalização ou vistoria de estabelecimentos de </w:t>
      </w:r>
      <w:r>
        <w:rPr>
          <w:rFonts w:ascii="Calibri" w:hAnsi="Calibri"/>
          <w:sz w:val="20"/>
          <w:szCs w:val="20"/>
        </w:rPr>
        <w:t>qualquer natureza, far-se-á pela realização da receita bruta, no ano base, ou capital social no caso de instalação como segue:</w:t>
      </w:r>
    </w:p>
    <w:p w:rsidR="00FB5165" w:rsidRDefault="00FB5165">
      <w:pPr>
        <w:pStyle w:val="Standarduser"/>
        <w:jc w:val="both"/>
        <w:rPr>
          <w:rFonts w:ascii="Calibri" w:hAnsi="Calibri"/>
          <w:sz w:val="20"/>
          <w:szCs w:val="20"/>
        </w:rPr>
      </w:pPr>
    </w:p>
    <w:p w:rsidR="00FB5165" w:rsidRDefault="0094512A">
      <w:pPr>
        <w:pStyle w:val="Standarduser"/>
        <w:jc w:val="both"/>
        <w:rPr>
          <w:rFonts w:ascii="Calibri" w:hAnsi="Calibri"/>
          <w:b/>
          <w:sz w:val="20"/>
          <w:szCs w:val="20"/>
          <w:u w:val="single"/>
        </w:rPr>
      </w:pPr>
      <w:r>
        <w:rPr>
          <w:rFonts w:ascii="Calibri" w:hAnsi="Calibri"/>
          <w:b/>
          <w:sz w:val="20"/>
          <w:szCs w:val="20"/>
          <w:u w:val="single"/>
        </w:rPr>
        <w:lastRenderedPageBreak/>
        <w:t>Comércio</w:t>
      </w:r>
    </w:p>
    <w:p w:rsidR="00FB5165" w:rsidRDefault="0094512A">
      <w:pPr>
        <w:pStyle w:val="Standarduser"/>
        <w:jc w:val="both"/>
        <w:rPr>
          <w:rFonts w:ascii="Calibri" w:hAnsi="Calibri"/>
          <w:sz w:val="20"/>
          <w:szCs w:val="20"/>
        </w:rPr>
      </w:pPr>
      <w:r>
        <w:rPr>
          <w:rFonts w:ascii="Calibri" w:hAnsi="Calibri"/>
          <w:sz w:val="20"/>
          <w:szCs w:val="20"/>
        </w:rPr>
        <w:t xml:space="preserve">a) pequeno porte: até ..........................................................................................10.000 </w:t>
      </w:r>
      <w:r>
        <w:rPr>
          <w:rFonts w:ascii="Calibri" w:hAnsi="Calibri"/>
          <w:sz w:val="20"/>
          <w:szCs w:val="20"/>
        </w:rPr>
        <w:t>URMs</w:t>
      </w:r>
    </w:p>
    <w:p w:rsidR="00FB5165" w:rsidRDefault="0094512A">
      <w:pPr>
        <w:pStyle w:val="Standarduser"/>
        <w:jc w:val="both"/>
        <w:rPr>
          <w:rFonts w:ascii="Calibri" w:hAnsi="Calibri"/>
          <w:sz w:val="20"/>
          <w:szCs w:val="20"/>
        </w:rPr>
      </w:pPr>
      <w:r>
        <w:rPr>
          <w:rFonts w:ascii="Calibri" w:hAnsi="Calibri"/>
          <w:sz w:val="20"/>
          <w:szCs w:val="20"/>
        </w:rPr>
        <w:t>b) médio porte: acima de 10.000 URMs até ....................................................100.000 URMs</w:t>
      </w:r>
    </w:p>
    <w:p w:rsidR="00FB5165" w:rsidRDefault="0094512A">
      <w:pPr>
        <w:pStyle w:val="Standarduser"/>
        <w:jc w:val="both"/>
        <w:rPr>
          <w:rFonts w:ascii="Calibri" w:hAnsi="Calibri"/>
          <w:sz w:val="20"/>
          <w:szCs w:val="20"/>
        </w:rPr>
      </w:pPr>
      <w:r>
        <w:rPr>
          <w:rFonts w:ascii="Calibri" w:hAnsi="Calibri"/>
          <w:sz w:val="20"/>
          <w:szCs w:val="20"/>
        </w:rPr>
        <w:t>c) grande porte: acima de .................................................................................100.000 URMs</w:t>
      </w:r>
    </w:p>
    <w:p w:rsidR="00FB5165" w:rsidRDefault="00FB5165">
      <w:pPr>
        <w:pStyle w:val="Standarduser"/>
        <w:jc w:val="both"/>
        <w:rPr>
          <w:rFonts w:ascii="Calibri" w:hAnsi="Calibri"/>
          <w:sz w:val="20"/>
          <w:szCs w:val="20"/>
        </w:rPr>
      </w:pPr>
    </w:p>
    <w:p w:rsidR="00FB5165" w:rsidRDefault="0094512A">
      <w:pPr>
        <w:pStyle w:val="Standarduser"/>
        <w:jc w:val="both"/>
        <w:rPr>
          <w:rFonts w:ascii="Calibri" w:hAnsi="Calibri"/>
          <w:b/>
          <w:sz w:val="20"/>
          <w:szCs w:val="20"/>
          <w:u w:val="single"/>
        </w:rPr>
      </w:pPr>
      <w:r>
        <w:rPr>
          <w:rFonts w:ascii="Calibri" w:hAnsi="Calibri"/>
          <w:b/>
          <w:sz w:val="20"/>
          <w:szCs w:val="20"/>
          <w:u w:val="single"/>
        </w:rPr>
        <w:t>Indústria</w:t>
      </w:r>
    </w:p>
    <w:p w:rsidR="00FB5165" w:rsidRDefault="0094512A">
      <w:pPr>
        <w:pStyle w:val="Standarduser"/>
        <w:jc w:val="both"/>
        <w:rPr>
          <w:rFonts w:ascii="Calibri" w:hAnsi="Calibri"/>
          <w:sz w:val="20"/>
          <w:szCs w:val="20"/>
        </w:rPr>
      </w:pPr>
      <w:r>
        <w:rPr>
          <w:rFonts w:ascii="Calibri" w:hAnsi="Calibri"/>
          <w:sz w:val="20"/>
          <w:szCs w:val="20"/>
        </w:rPr>
        <w:t>a) pequeno por</w:t>
      </w:r>
      <w:r>
        <w:rPr>
          <w:rFonts w:ascii="Calibri" w:hAnsi="Calibri"/>
          <w:sz w:val="20"/>
          <w:szCs w:val="20"/>
        </w:rPr>
        <w:t>te: até ..........................................................................................10.000 URMs</w:t>
      </w:r>
    </w:p>
    <w:p w:rsidR="00FB5165" w:rsidRDefault="0094512A">
      <w:pPr>
        <w:pStyle w:val="Standarduser"/>
        <w:jc w:val="both"/>
        <w:rPr>
          <w:rFonts w:ascii="Calibri" w:hAnsi="Calibri"/>
          <w:sz w:val="20"/>
          <w:szCs w:val="20"/>
        </w:rPr>
      </w:pPr>
      <w:r>
        <w:rPr>
          <w:rFonts w:ascii="Calibri" w:hAnsi="Calibri"/>
          <w:sz w:val="20"/>
          <w:szCs w:val="20"/>
        </w:rPr>
        <w:t>b) médio porte: acima de 10.000 URMs até ....................................................100.000 URMs</w:t>
      </w:r>
    </w:p>
    <w:p w:rsidR="00FB5165" w:rsidRDefault="0094512A">
      <w:pPr>
        <w:pStyle w:val="Standarduser"/>
        <w:jc w:val="both"/>
        <w:rPr>
          <w:rFonts w:ascii="Calibri" w:hAnsi="Calibri"/>
          <w:sz w:val="20"/>
          <w:szCs w:val="20"/>
        </w:rPr>
      </w:pPr>
      <w:r>
        <w:rPr>
          <w:rFonts w:ascii="Calibri" w:hAnsi="Calibri"/>
          <w:sz w:val="20"/>
          <w:szCs w:val="20"/>
        </w:rPr>
        <w:t>c) grande porte: acima de ..............</w:t>
      </w:r>
      <w:r>
        <w:rPr>
          <w:rFonts w:ascii="Calibri" w:hAnsi="Calibri"/>
          <w:sz w:val="20"/>
          <w:szCs w:val="20"/>
        </w:rPr>
        <w:t>...................................................................100.000 URMs</w:t>
      </w:r>
    </w:p>
    <w:p w:rsidR="00FB5165" w:rsidRDefault="00FB5165">
      <w:pPr>
        <w:pStyle w:val="Standarduser"/>
        <w:jc w:val="both"/>
        <w:rPr>
          <w:rFonts w:ascii="Calibri" w:hAnsi="Calibri"/>
          <w:sz w:val="20"/>
          <w:szCs w:val="20"/>
        </w:rPr>
      </w:pPr>
    </w:p>
    <w:p w:rsidR="00FB5165" w:rsidRDefault="0094512A">
      <w:pPr>
        <w:pStyle w:val="Standarduser"/>
        <w:jc w:val="both"/>
      </w:pPr>
      <w:r>
        <w:rPr>
          <w:rFonts w:ascii="Calibri" w:hAnsi="Calibri"/>
          <w:b/>
          <w:sz w:val="20"/>
          <w:szCs w:val="20"/>
        </w:rPr>
        <w:t>§ 4º</w:t>
      </w:r>
      <w:r>
        <w:rPr>
          <w:rFonts w:ascii="Calibri" w:hAnsi="Calibri"/>
          <w:sz w:val="20"/>
          <w:szCs w:val="20"/>
        </w:rPr>
        <w:t xml:space="preserve"> – Para efeitos de apuração da receita bruta considera-se:</w:t>
      </w:r>
    </w:p>
    <w:p w:rsidR="00FB5165" w:rsidRDefault="0094512A">
      <w:pPr>
        <w:pStyle w:val="Standarduser"/>
        <w:jc w:val="both"/>
        <w:rPr>
          <w:rFonts w:ascii="Calibri" w:hAnsi="Calibri"/>
          <w:sz w:val="20"/>
          <w:szCs w:val="20"/>
        </w:rPr>
      </w:pPr>
      <w:r>
        <w:rPr>
          <w:rFonts w:ascii="Calibri" w:hAnsi="Calibri"/>
          <w:sz w:val="20"/>
          <w:szCs w:val="20"/>
        </w:rPr>
        <w:t>a) - ano base o período de 1º de janeiro a 31 de dezembro do ano anterior àquele em que é devido o tributo;</w:t>
      </w:r>
    </w:p>
    <w:p w:rsidR="00FB5165" w:rsidRDefault="0094512A">
      <w:pPr>
        <w:pStyle w:val="Standarduser"/>
        <w:jc w:val="both"/>
        <w:rPr>
          <w:rFonts w:ascii="Calibri" w:hAnsi="Calibri"/>
          <w:sz w:val="20"/>
          <w:szCs w:val="20"/>
        </w:rPr>
      </w:pPr>
      <w:r>
        <w:rPr>
          <w:rFonts w:ascii="Calibri" w:hAnsi="Calibri"/>
          <w:sz w:val="20"/>
          <w:szCs w:val="20"/>
        </w:rPr>
        <w:t xml:space="preserve">b)- </w:t>
      </w:r>
      <w:r>
        <w:rPr>
          <w:rFonts w:ascii="Calibri" w:hAnsi="Calibri"/>
          <w:sz w:val="20"/>
          <w:szCs w:val="20"/>
        </w:rPr>
        <w:t xml:space="preserve"> o somatório de todas as receitas da empresa, inclusive as não operacionais, sem quaisquer deduções, mesmo as permitidas na legislação do ISS;</w:t>
      </w:r>
    </w:p>
    <w:p w:rsidR="00FB5165" w:rsidRDefault="0094512A">
      <w:pPr>
        <w:pStyle w:val="Standarduser"/>
        <w:jc w:val="both"/>
        <w:rPr>
          <w:rFonts w:ascii="Calibri" w:hAnsi="Calibri"/>
          <w:sz w:val="20"/>
          <w:szCs w:val="20"/>
        </w:rPr>
      </w:pPr>
      <w:r>
        <w:rPr>
          <w:rFonts w:ascii="Calibri" w:hAnsi="Calibri"/>
          <w:sz w:val="20"/>
          <w:szCs w:val="20"/>
        </w:rPr>
        <w:t>c) - o cômputo das receitas de todos os estabelecimentos da empresa ou firma em nome individual, prestadoras ou n</w:t>
      </w:r>
      <w:r>
        <w:rPr>
          <w:rFonts w:ascii="Calibri" w:hAnsi="Calibri"/>
          <w:sz w:val="20"/>
          <w:szCs w:val="20"/>
        </w:rPr>
        <w:t>ão de serviços, sediadas no Município ou, fora dele.</w:t>
      </w:r>
    </w:p>
    <w:p w:rsidR="00FB5165" w:rsidRDefault="00FB5165">
      <w:pPr>
        <w:pStyle w:val="Standarduser"/>
        <w:jc w:val="both"/>
        <w:rPr>
          <w:rFonts w:ascii="Calibri" w:hAnsi="Calibri"/>
          <w:sz w:val="20"/>
          <w:szCs w:val="20"/>
        </w:rPr>
      </w:pPr>
    </w:p>
    <w:p w:rsidR="00FB5165" w:rsidRDefault="0094512A">
      <w:pPr>
        <w:pStyle w:val="Standarduser"/>
        <w:jc w:val="both"/>
      </w:pPr>
      <w:r>
        <w:rPr>
          <w:rFonts w:ascii="Calibri" w:hAnsi="Calibri"/>
          <w:b/>
          <w:sz w:val="20"/>
          <w:szCs w:val="20"/>
        </w:rPr>
        <w:t>§ 5º</w:t>
      </w:r>
      <w:r>
        <w:rPr>
          <w:rFonts w:ascii="Calibri" w:hAnsi="Calibri"/>
          <w:sz w:val="20"/>
          <w:szCs w:val="20"/>
        </w:rPr>
        <w:t xml:space="preserve"> - No caso de constituição da empresa ou firma individual, o limite da receita bruta será calculado proporcionalmente ao número de meses decorridos entre o mês da constituição e 31 de dezembro do me</w:t>
      </w:r>
      <w:r>
        <w:rPr>
          <w:rFonts w:ascii="Calibri" w:hAnsi="Calibri"/>
          <w:sz w:val="20"/>
          <w:szCs w:val="20"/>
        </w:rPr>
        <w:t>smo ano.</w:t>
      </w:r>
    </w:p>
    <w:p w:rsidR="00FB5165" w:rsidRDefault="00FB5165">
      <w:pPr>
        <w:pStyle w:val="Standarduser"/>
        <w:jc w:val="both"/>
        <w:rPr>
          <w:rFonts w:ascii="Calibri" w:hAnsi="Calibri"/>
          <w:sz w:val="20"/>
          <w:szCs w:val="20"/>
        </w:rPr>
      </w:pPr>
    </w:p>
    <w:p w:rsidR="00FB5165" w:rsidRDefault="0094512A">
      <w:pPr>
        <w:pStyle w:val="Standarduser"/>
        <w:jc w:val="both"/>
      </w:pPr>
      <w:r>
        <w:rPr>
          <w:rFonts w:ascii="Calibri" w:hAnsi="Calibri"/>
          <w:b/>
          <w:sz w:val="20"/>
          <w:szCs w:val="20"/>
        </w:rPr>
        <w:t>§ 6º</w:t>
      </w:r>
      <w:r>
        <w:rPr>
          <w:rFonts w:ascii="Calibri" w:hAnsi="Calibri"/>
          <w:sz w:val="20"/>
          <w:szCs w:val="20"/>
        </w:rPr>
        <w:t xml:space="preserve"> – Tratando-se de empresa já constituída deverá comprovar que a receita bruta anual do ano base não excedeu os limites estabelecidos neste artigo, observando, quando for o caso, o disposto no parágrafo anterior.</w:t>
      </w:r>
    </w:p>
    <w:p w:rsidR="00FB5165" w:rsidRDefault="00FB5165">
      <w:pPr>
        <w:pStyle w:val="Standarduser"/>
        <w:jc w:val="both"/>
        <w:rPr>
          <w:rFonts w:ascii="Calibri" w:hAnsi="Calibri"/>
          <w:sz w:val="20"/>
          <w:szCs w:val="20"/>
        </w:rPr>
      </w:pPr>
    </w:p>
    <w:p w:rsidR="00FB5165" w:rsidRDefault="0094512A">
      <w:pPr>
        <w:pStyle w:val="Standarduser"/>
        <w:jc w:val="both"/>
      </w:pPr>
      <w:r>
        <w:rPr>
          <w:rFonts w:ascii="Calibri" w:hAnsi="Calibri"/>
          <w:b/>
          <w:sz w:val="20"/>
          <w:szCs w:val="20"/>
        </w:rPr>
        <w:t>§ 7º</w:t>
      </w:r>
      <w:r>
        <w:rPr>
          <w:rFonts w:ascii="Calibri" w:hAnsi="Calibri"/>
          <w:sz w:val="20"/>
          <w:szCs w:val="20"/>
        </w:rPr>
        <w:t xml:space="preserve"> – Os valores constantes neste artigo serão corrigidos anualmente com base na URM.</w:t>
      </w:r>
    </w:p>
    <w:p w:rsidR="00FB5165" w:rsidRDefault="00FB5165">
      <w:pPr>
        <w:pStyle w:val="Standard"/>
        <w:tabs>
          <w:tab w:val="left" w:pos="0"/>
        </w:tabs>
        <w:jc w:val="both"/>
        <w:rPr>
          <w:rFonts w:ascii="Calibri" w:eastAsia="Arial Unicode MS" w:hAnsi="Calibri" w:cs="Times New Roman"/>
          <w:sz w:val="20"/>
          <w:szCs w:val="20"/>
          <w:u w:val="single"/>
        </w:rPr>
      </w:pPr>
    </w:p>
    <w:p w:rsidR="00FB5165" w:rsidRDefault="0094512A">
      <w:pPr>
        <w:pStyle w:val="Standard"/>
        <w:autoSpaceDE w:val="0"/>
        <w:ind w:left="-15" w:firstLine="15"/>
        <w:jc w:val="both"/>
        <w:rPr>
          <w:rFonts w:hint="eastAsia"/>
        </w:rPr>
      </w:pPr>
      <w:r>
        <w:rPr>
          <w:rFonts w:ascii="Calibri" w:eastAsia="Arial Unicode MS" w:hAnsi="Calibri" w:cs="Times New Roman"/>
          <w:b/>
          <w:sz w:val="20"/>
          <w:szCs w:val="20"/>
        </w:rPr>
        <w:t>Art. 65 -</w:t>
      </w:r>
      <w:r>
        <w:rPr>
          <w:rFonts w:ascii="Calibri" w:eastAsia="Arial Unicode MS" w:hAnsi="Calibri" w:cs="Times New Roman"/>
          <w:sz w:val="20"/>
          <w:szCs w:val="20"/>
        </w:rPr>
        <w:t xml:space="preserve"> Ficam isentos do pagamento da Taxa de localização e funcionamento as entidades de assistência social, sem fins lucrativos, e as pessoas físicas com renda não supe</w:t>
      </w:r>
      <w:r>
        <w:rPr>
          <w:rFonts w:ascii="Calibri" w:eastAsia="Arial Unicode MS" w:hAnsi="Calibri" w:cs="Times New Roman"/>
          <w:sz w:val="20"/>
          <w:szCs w:val="20"/>
        </w:rPr>
        <w:t>rior a 2,5 (dois e meio) salários mínimos nacionais que, além disso, seja:</w:t>
      </w:r>
    </w:p>
    <w:p w:rsidR="00FB5165" w:rsidRDefault="0094512A">
      <w:pPr>
        <w:pStyle w:val="Standard"/>
        <w:tabs>
          <w:tab w:val="left" w:pos="3546"/>
          <w:tab w:val="left" w:pos="3846"/>
        </w:tabs>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deficiente físico ou mental; ou,</w:t>
      </w:r>
    </w:p>
    <w:p w:rsidR="00FB5165" w:rsidRDefault="0094512A">
      <w:pPr>
        <w:pStyle w:val="Standard"/>
        <w:tabs>
          <w:tab w:val="left" w:pos="3546"/>
          <w:tab w:val="left" w:pos="3846"/>
        </w:tabs>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portador de doença fatal incurável, gravíssima em estágio terminal ou moléstia que importe em redução da capacidade de trabalho, devidamente comprovados;</w:t>
      </w:r>
    </w:p>
    <w:p w:rsidR="00FB5165" w:rsidRDefault="00FB5165">
      <w:pPr>
        <w:pStyle w:val="Standard"/>
        <w:tabs>
          <w:tab w:val="left" w:pos="4343"/>
          <w:tab w:val="left" w:pos="5477"/>
        </w:tabs>
        <w:ind w:left="-15"/>
        <w:jc w:val="center"/>
        <w:rPr>
          <w:rFonts w:ascii="Calibri" w:eastAsia="Arial Unicode MS" w:hAnsi="Calibri" w:cs="Times New Roman"/>
          <w:iCs/>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III</w:t>
      </w:r>
    </w:p>
    <w:p w:rsidR="00FB5165" w:rsidRDefault="0094512A">
      <w:pPr>
        <w:pStyle w:val="Ttulo4"/>
        <w:tabs>
          <w:tab w:val="clear" w:pos="0"/>
          <w:tab w:val="left" w:pos="-30"/>
        </w:tabs>
        <w:ind w:left="-15"/>
        <w:rPr>
          <w:rFonts w:ascii="Calibri" w:eastAsia="Arial Unicode MS" w:hAnsi="Calibri" w:cs="Times New Roman"/>
          <w:b w:val="0"/>
        </w:rPr>
      </w:pPr>
      <w:r>
        <w:rPr>
          <w:rFonts w:ascii="Calibri" w:eastAsia="Arial Unicode MS" w:hAnsi="Calibri" w:cs="Times New Roman"/>
          <w:b w:val="0"/>
        </w:rPr>
        <w:t>Da Taxa de Licença para Execução de Obras</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Do Fato Gerador</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66 -</w:t>
      </w:r>
      <w:r>
        <w:rPr>
          <w:rFonts w:ascii="Calibri" w:eastAsia="Arial Unicode MS" w:hAnsi="Calibri" w:cs="Times New Roman"/>
          <w:sz w:val="20"/>
          <w:szCs w:val="20"/>
        </w:rPr>
        <w:t xml:space="preserve"> A </w:t>
      </w:r>
      <w:r>
        <w:rPr>
          <w:rFonts w:ascii="Calibri" w:eastAsia="Arial Unicode MS" w:hAnsi="Calibri" w:cs="Times New Roman"/>
          <w:b/>
          <w:sz w:val="20"/>
          <w:szCs w:val="20"/>
        </w:rPr>
        <w:t xml:space="preserve">Taxa de </w:t>
      </w:r>
      <w:r>
        <w:rPr>
          <w:rFonts w:ascii="Calibri" w:eastAsia="Arial Unicode MS" w:hAnsi="Calibri" w:cs="Times New Roman"/>
          <w:b/>
          <w:sz w:val="20"/>
          <w:szCs w:val="20"/>
        </w:rPr>
        <w:t>Licença para Execução de Obras</w:t>
      </w:r>
      <w:r>
        <w:rPr>
          <w:rFonts w:ascii="Calibri" w:eastAsia="Arial Unicode MS" w:hAnsi="Calibri" w:cs="Times New Roman"/>
          <w:sz w:val="20"/>
          <w:szCs w:val="20"/>
        </w:rPr>
        <w:t xml:space="preserve"> tem como fato gerador a atividade municipal de vigilância, controle e fiscalização do cumprimento das exigências legais a que se submete qualquer pessoa ou empresa que pretenda realizar obras particulares de construção civil,</w:t>
      </w:r>
      <w:r>
        <w:rPr>
          <w:rFonts w:ascii="Calibri" w:eastAsia="Arial Unicode MS" w:hAnsi="Calibri" w:cs="Times New Roman"/>
          <w:sz w:val="20"/>
          <w:szCs w:val="20"/>
        </w:rPr>
        <w:t xml:space="preserve"> de qualquer espécie, bem como arruamentos ou loteamentos em terrenos particulares.</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A Taxa incide, ainda, sobre:</w:t>
      </w:r>
    </w:p>
    <w:p w:rsidR="00FB5165" w:rsidRDefault="0094512A">
      <w:pPr>
        <w:pStyle w:val="Standard"/>
        <w:tabs>
          <w:tab w:val="left" w:pos="213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a) - o alvará de licença para construção;</w:t>
      </w:r>
    </w:p>
    <w:p w:rsidR="00FB5165" w:rsidRDefault="0094512A">
      <w:pPr>
        <w:pStyle w:val="Standard"/>
        <w:tabs>
          <w:tab w:val="left" w:pos="213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b) - a fixação do alinhamento;</w:t>
      </w:r>
    </w:p>
    <w:p w:rsidR="00FB5165" w:rsidRDefault="0094512A">
      <w:pPr>
        <w:pStyle w:val="Standard"/>
        <w:tabs>
          <w:tab w:val="left" w:pos="213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c) - a aprovação ou revalidação do projeto;</w:t>
      </w:r>
    </w:p>
    <w:p w:rsidR="00FB5165" w:rsidRDefault="0094512A">
      <w:pPr>
        <w:pStyle w:val="Standard"/>
        <w:tabs>
          <w:tab w:val="left" w:pos="213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d) - vistoria e a</w:t>
      </w:r>
      <w:r>
        <w:rPr>
          <w:rFonts w:ascii="Calibri" w:eastAsia="Arial Unicode MS" w:hAnsi="Calibri" w:cs="Times New Roman"/>
          <w:sz w:val="20"/>
          <w:szCs w:val="20"/>
        </w:rPr>
        <w:t xml:space="preserve"> expedição da carta de habite-se;</w:t>
      </w:r>
    </w:p>
    <w:p w:rsidR="00FB5165" w:rsidRDefault="0094512A">
      <w:pPr>
        <w:pStyle w:val="Standard"/>
        <w:tabs>
          <w:tab w:val="left" w:pos="213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e) - a aprovação de parcelamento do solo urbano.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Nenhuma obra de construção civil será iniciada sem projeto aprovado e, prévia licença do município.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A licença para execução de obra será comprovada mediant</w:t>
      </w:r>
      <w:r>
        <w:rPr>
          <w:rFonts w:ascii="Calibri" w:eastAsia="Arial Unicode MS" w:hAnsi="Calibri" w:cs="Times New Roman"/>
          <w:sz w:val="20"/>
          <w:szCs w:val="20"/>
        </w:rPr>
        <w:t>e alvará de construção.</w:t>
      </w:r>
    </w:p>
    <w:p w:rsidR="00FB5165" w:rsidRDefault="00FB5165">
      <w:pPr>
        <w:pStyle w:val="Standard"/>
        <w:tabs>
          <w:tab w:val="left" w:pos="-30"/>
        </w:tabs>
        <w:ind w:left="-15" w:firstLine="15"/>
        <w:jc w:val="center"/>
        <w:rPr>
          <w:rFonts w:ascii="Calibri" w:eastAsia="Arial Unicode MS" w:hAnsi="Calibri" w:cs="Times New Roman"/>
          <w:iCs/>
          <w:sz w:val="20"/>
          <w:szCs w:val="20"/>
        </w:rPr>
      </w:pP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t>Seção 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Base de Cálculo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67 -</w:t>
      </w:r>
      <w:r>
        <w:rPr>
          <w:rFonts w:ascii="Calibri" w:eastAsia="Arial Unicode MS" w:hAnsi="Calibri" w:cs="Times New Roman"/>
          <w:sz w:val="20"/>
          <w:szCs w:val="20"/>
        </w:rPr>
        <w:t xml:space="preserve"> A Taxa será diferenciada em função da natureza do ato administrativo, e calculada por valores fixos, conforme quantidades de URMs do </w:t>
      </w:r>
      <w:r>
        <w:rPr>
          <w:rFonts w:ascii="Calibri" w:eastAsia="Arial Unicode MS" w:hAnsi="Calibri" w:cs="Times New Roman"/>
          <w:b/>
          <w:sz w:val="20"/>
          <w:szCs w:val="20"/>
        </w:rPr>
        <w:t>ANEXO V</w:t>
      </w:r>
      <w:r>
        <w:rPr>
          <w:rFonts w:ascii="Calibri" w:eastAsia="Arial Unicode MS" w:hAnsi="Calibri" w:cs="Times New Roman"/>
          <w:sz w:val="20"/>
          <w:szCs w:val="20"/>
        </w:rPr>
        <w:t>.</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Standard"/>
        <w:tabs>
          <w:tab w:val="left" w:pos="-32"/>
        </w:tabs>
        <w:ind w:left="-17"/>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III</w:t>
      </w:r>
    </w:p>
    <w:p w:rsidR="00FB5165" w:rsidRDefault="0094512A">
      <w:pPr>
        <w:pStyle w:val="Ttulo2"/>
        <w:numPr>
          <w:ilvl w:val="1"/>
          <w:numId w:val="1"/>
        </w:numPr>
        <w:ind w:left="-17"/>
        <w:jc w:val="center"/>
        <w:rPr>
          <w:rFonts w:ascii="Calibri" w:eastAsia="Arial Unicode MS" w:hAnsi="Calibri" w:cs="Times New Roman"/>
          <w:b w:val="0"/>
          <w:bCs w:val="0"/>
          <w:sz w:val="20"/>
          <w:szCs w:val="20"/>
        </w:rPr>
      </w:pPr>
      <w:r>
        <w:rPr>
          <w:rFonts w:ascii="Calibri" w:eastAsia="Arial Unicode MS" w:hAnsi="Calibri" w:cs="Times New Roman"/>
          <w:b w:val="0"/>
          <w:bCs w:val="0"/>
          <w:sz w:val="20"/>
          <w:szCs w:val="20"/>
        </w:rPr>
        <w:t>Das Disposições Gerais</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68 -</w:t>
      </w:r>
      <w:r>
        <w:rPr>
          <w:rFonts w:ascii="Calibri" w:eastAsia="Arial Unicode MS" w:hAnsi="Calibri" w:cs="Times New Roman"/>
          <w:sz w:val="20"/>
          <w:szCs w:val="20"/>
        </w:rPr>
        <w:t xml:space="preserve"> O vencimento da Taxa ocorre, sempre, 30 (trinta) dias após a aprovação da licença da obra;</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O vencimento da Taxa fica antecipado:</w:t>
      </w: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para a data da entrega do projeto e/ou outro documento ao requerente do pedido, se retirado antes do ve</w:t>
      </w:r>
      <w:r>
        <w:rPr>
          <w:rFonts w:ascii="Calibri" w:eastAsia="Arial Unicode MS" w:hAnsi="Calibri" w:cs="Times New Roman"/>
          <w:sz w:val="20"/>
          <w:szCs w:val="20"/>
        </w:rPr>
        <w:t xml:space="preserve">ncimento indicado no </w:t>
      </w:r>
      <w:r>
        <w:rPr>
          <w:rFonts w:ascii="Calibri" w:eastAsia="Arial Unicode MS" w:hAnsi="Calibri" w:cs="Times New Roman"/>
          <w:i/>
          <w:sz w:val="20"/>
          <w:szCs w:val="20"/>
        </w:rPr>
        <w:t>caput</w:t>
      </w:r>
      <w:r>
        <w:rPr>
          <w:rFonts w:ascii="Calibri" w:eastAsia="Arial Unicode MS" w:hAnsi="Calibri" w:cs="Times New Roman"/>
          <w:sz w:val="20"/>
          <w:szCs w:val="20"/>
        </w:rPr>
        <w:t>;</w:t>
      </w: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para a data do protocolo de quaisquer pedidos de análise de projetos</w:t>
      </w:r>
    </w:p>
    <w:p w:rsidR="00FB5165" w:rsidRDefault="00FB5165">
      <w:pPr>
        <w:pStyle w:val="Standard"/>
        <w:tabs>
          <w:tab w:val="left" w:pos="-30"/>
        </w:tabs>
        <w:ind w:left="-15" w:firstLine="15"/>
        <w:jc w:val="both"/>
        <w:rPr>
          <w:rFonts w:ascii="Calibri" w:eastAsia="Arial Unicode MS" w:hAnsi="Calibri" w:cs="Times New Roman"/>
          <w:sz w:val="20"/>
          <w:szCs w:val="20"/>
          <w:u w:val="single"/>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Art. 69 -</w:t>
      </w:r>
      <w:r>
        <w:rPr>
          <w:rFonts w:ascii="Calibri" w:eastAsia="Arial Unicode MS" w:hAnsi="Calibri" w:cs="Times New Roman"/>
          <w:sz w:val="20"/>
          <w:szCs w:val="20"/>
        </w:rPr>
        <w:t xml:space="preserve"> Fica isento do pagamento de Taxa de Licença para Execução de Obras e da Taxa de Habite-se:</w:t>
      </w:r>
    </w:p>
    <w:p w:rsidR="00FB5165" w:rsidRDefault="0094512A">
      <w:pPr>
        <w:pStyle w:val="Textbody"/>
        <w:tabs>
          <w:tab w:val="left" w:pos="-30"/>
        </w:tabs>
        <w:ind w:left="-15" w:firstLine="15"/>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entidades de assistência social, sem fins lucrat</w:t>
      </w:r>
      <w:r>
        <w:rPr>
          <w:rFonts w:ascii="Calibri" w:eastAsia="Arial Unicode MS" w:hAnsi="Calibri" w:cs="Times New Roman"/>
          <w:sz w:val="20"/>
          <w:szCs w:val="20"/>
        </w:rPr>
        <w:t>ivos, assim reconhecidos pelos conselhos municipais correspondentes, quanto a imóveis de sua titularidade com destinação diretamente relacionada com seus objetivos institucionais;</w:t>
      </w:r>
    </w:p>
    <w:p w:rsidR="00FB5165" w:rsidRDefault="0094512A">
      <w:pPr>
        <w:pStyle w:val="Standard"/>
        <w:ind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titulares de imóveis que forem construídos nas mesmas condições e para </w:t>
      </w:r>
      <w:r>
        <w:rPr>
          <w:rFonts w:ascii="Calibri" w:eastAsia="Arial Unicode MS" w:hAnsi="Calibri" w:cs="Times New Roman"/>
          <w:sz w:val="20"/>
          <w:szCs w:val="20"/>
        </w:rPr>
        <w:t>o mesmo fim previsto no inciso I do artigo 20 desta lei;</w:t>
      </w:r>
    </w:p>
    <w:p w:rsidR="00FB5165" w:rsidRDefault="0094512A">
      <w:pPr>
        <w:pStyle w:val="Standard"/>
        <w:ind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a limpeza ou repintura interna ou externa de prédios, muros e/ou grades;</w:t>
      </w:r>
    </w:p>
    <w:p w:rsidR="00FB5165" w:rsidRDefault="0094512A">
      <w:pPr>
        <w:pStyle w:val="Standard"/>
        <w:ind w:firstLine="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a construção de passeios segundo as normas e padrões fixados em lei;</w:t>
      </w:r>
    </w:p>
    <w:p w:rsidR="00FB5165" w:rsidRDefault="0094512A">
      <w:pPr>
        <w:pStyle w:val="Standard"/>
        <w:ind w:firstLine="15"/>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a construção de galpões ou barracões desti</w:t>
      </w:r>
      <w:r>
        <w:rPr>
          <w:rFonts w:ascii="Calibri" w:eastAsia="Arial Unicode MS" w:hAnsi="Calibri" w:cs="Times New Roman"/>
          <w:sz w:val="20"/>
          <w:szCs w:val="20"/>
        </w:rPr>
        <w:t>nados à guarda de materiais para obras devidamente licenciadas.</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1º</w:t>
      </w:r>
      <w:r>
        <w:rPr>
          <w:rFonts w:ascii="Calibri" w:eastAsia="Arial Unicode MS" w:hAnsi="Calibri" w:cs="Times New Roman"/>
          <w:sz w:val="20"/>
          <w:szCs w:val="20"/>
        </w:rPr>
        <w:t xml:space="preserve"> - Ficam também isentos do pagamento da Taxa de Colega de Esgoto, estabelecido no ANEXO V:</w:t>
      </w:r>
    </w:p>
    <w:p w:rsidR="00FB5165" w:rsidRDefault="0094512A">
      <w:pPr>
        <w:pStyle w:val="Standard"/>
        <w:ind w:firstLine="15"/>
        <w:jc w:val="both"/>
        <w:rPr>
          <w:rFonts w:ascii="Calibri" w:eastAsia="Arial Unicode MS" w:hAnsi="Calibri" w:cs="Times New Roman"/>
          <w:sz w:val="20"/>
          <w:szCs w:val="20"/>
        </w:rPr>
      </w:pPr>
      <w:r>
        <w:rPr>
          <w:rFonts w:ascii="Calibri" w:eastAsia="Arial Unicode MS" w:hAnsi="Calibri" w:cs="Times New Roman"/>
          <w:sz w:val="20"/>
          <w:szCs w:val="20"/>
        </w:rPr>
        <w:t>a) - os contribuintes beneficiários do Programa Bolsa Família;</w:t>
      </w:r>
    </w:p>
    <w:p w:rsidR="00FB5165" w:rsidRDefault="0094512A">
      <w:pPr>
        <w:pStyle w:val="Standard"/>
        <w:ind w:firstLine="15"/>
        <w:jc w:val="both"/>
        <w:rPr>
          <w:rFonts w:ascii="Calibri" w:eastAsia="Arial Unicode MS" w:hAnsi="Calibri" w:cs="Times New Roman"/>
          <w:sz w:val="20"/>
          <w:szCs w:val="20"/>
        </w:rPr>
      </w:pPr>
      <w:r>
        <w:rPr>
          <w:rFonts w:ascii="Calibri" w:eastAsia="Arial Unicode MS" w:hAnsi="Calibri" w:cs="Times New Roman"/>
          <w:sz w:val="20"/>
          <w:szCs w:val="20"/>
        </w:rPr>
        <w:t xml:space="preserve">b) - bem como os que percebem </w:t>
      </w:r>
      <w:r>
        <w:rPr>
          <w:rFonts w:ascii="Calibri" w:eastAsia="Arial Unicode MS" w:hAnsi="Calibri" w:cs="Times New Roman"/>
          <w:sz w:val="20"/>
          <w:szCs w:val="20"/>
        </w:rPr>
        <w:t>benefício de Prestação Continuada para Idoso ou Deficiente.</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2º</w:t>
      </w:r>
      <w:r>
        <w:rPr>
          <w:rFonts w:ascii="Calibri" w:eastAsia="Arial Unicode MS" w:hAnsi="Calibri" w:cs="Times New Roman"/>
          <w:sz w:val="20"/>
          <w:szCs w:val="20"/>
        </w:rPr>
        <w:t xml:space="preserve"> - Os contribuintes indicados no § 1º somente terão direito ao benefício se comprovarem sua situação como beneficiário dos programas assistenciais, através de relatório atualizado do Cadastro</w:t>
      </w:r>
      <w:r>
        <w:rPr>
          <w:rFonts w:ascii="Calibri" w:eastAsia="Arial Unicode MS" w:hAnsi="Calibri" w:cs="Times New Roman"/>
          <w:sz w:val="20"/>
          <w:szCs w:val="20"/>
        </w:rPr>
        <w:t xml:space="preserve"> Único Para Programas Sociais do Governo Federal e/ou Sistema de Benefício ao Cidadão (Sibec)</w:t>
      </w:r>
    </w:p>
    <w:p w:rsidR="00FB5165" w:rsidRDefault="00FB5165">
      <w:pPr>
        <w:pStyle w:val="Standard"/>
        <w:ind w:firstLine="15"/>
        <w:jc w:val="both"/>
        <w:rPr>
          <w:rFonts w:ascii="Calibri" w:eastAsia="Arial Unicode MS" w:hAnsi="Calibri" w:cs="Times New Roman"/>
          <w:b/>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As isenções previstas neste artigo ficam limitadas a 1.000 (um mil) URMs.</w:t>
      </w:r>
    </w:p>
    <w:p w:rsidR="00FB5165" w:rsidRDefault="00FB5165">
      <w:pPr>
        <w:pStyle w:val="Standard"/>
        <w:ind w:firstLine="15"/>
        <w:jc w:val="both"/>
        <w:rPr>
          <w:rFonts w:ascii="Calibri" w:eastAsia="Arial Unicode MS" w:hAnsi="Calibri" w:cs="Times New Roman"/>
          <w:b/>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O valor do tributo excedente ao limite estabelecido no parágrafo anterior, deverá ser recolhido pelo contribuinte.</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Ttulo2"/>
        <w:numPr>
          <w:ilvl w:val="0"/>
          <w:numId w:val="22"/>
        </w:numPr>
        <w:tabs>
          <w:tab w:val="left" w:pos="-30"/>
        </w:tabs>
        <w:ind w:left="-15"/>
        <w:jc w:val="center"/>
        <w:rPr>
          <w:rFonts w:ascii="Calibri" w:eastAsia="Arial Unicode MS" w:hAnsi="Calibri" w:cs="Times New Roman"/>
          <w:bCs w:val="0"/>
          <w:sz w:val="20"/>
          <w:szCs w:val="20"/>
          <w:u w:val="single"/>
        </w:rPr>
      </w:pPr>
      <w:r>
        <w:rPr>
          <w:rFonts w:ascii="Calibri" w:eastAsia="Arial Unicode MS" w:hAnsi="Calibri" w:cs="Times New Roman"/>
          <w:bCs w:val="0"/>
          <w:sz w:val="20"/>
          <w:szCs w:val="20"/>
          <w:u w:val="single"/>
        </w:rPr>
        <w:t>CAPÍTULO IV</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 Taxa de Vigilância Sanitária</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Do Fato Gerador</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70 -</w:t>
      </w:r>
      <w:r>
        <w:rPr>
          <w:rFonts w:ascii="Calibri" w:eastAsia="Arial Unicode MS" w:hAnsi="Calibri" w:cs="Times New Roman"/>
          <w:sz w:val="20"/>
          <w:szCs w:val="20"/>
        </w:rPr>
        <w:t xml:space="preserve"> O fato gerador da </w:t>
      </w:r>
      <w:r>
        <w:rPr>
          <w:rFonts w:ascii="Calibri" w:eastAsia="Arial Unicode MS" w:hAnsi="Calibri" w:cs="Times New Roman"/>
          <w:b/>
          <w:sz w:val="20"/>
          <w:szCs w:val="20"/>
        </w:rPr>
        <w:t>Taxa de Vigilância Sanitária</w:t>
      </w:r>
      <w:r>
        <w:rPr>
          <w:rFonts w:ascii="Calibri" w:eastAsia="Arial Unicode MS" w:hAnsi="Calibri" w:cs="Times New Roman"/>
          <w:sz w:val="20"/>
          <w:szCs w:val="20"/>
        </w:rPr>
        <w:t xml:space="preserve"> é o exercício do poder de polícia pela fiscalização sanitária de modo permanente, de forma efetiva ou potencial, caracterizado pelas vistorias realizadas em estabelecimentos comerciais, industriais e prestadores de serviços, por requerimento do interessad</w:t>
      </w:r>
      <w:r>
        <w:rPr>
          <w:rFonts w:ascii="Calibri" w:eastAsia="Arial Unicode MS" w:hAnsi="Calibri" w:cs="Times New Roman"/>
          <w:sz w:val="20"/>
          <w:szCs w:val="20"/>
        </w:rPr>
        <w:t>o e/ou por diligência do Agente da Vigilância Sanitária, cuja natureza da atividade, em conformidade com a legislação vigente, exija fiscalização sanitária.</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 xml:space="preserve"> </w:t>
      </w:r>
    </w:p>
    <w:p w:rsidR="00FB5165" w:rsidRDefault="0094512A">
      <w:pPr>
        <w:pStyle w:val="Standard"/>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Ocorre, também, o fato gerador da Taxa de inspeção sobre produtos de origem ani</w:t>
      </w:r>
      <w:r>
        <w:rPr>
          <w:rFonts w:ascii="Calibri" w:eastAsia="Arial Unicode MS" w:hAnsi="Calibri" w:cs="Times New Roman"/>
          <w:sz w:val="20"/>
          <w:szCs w:val="20"/>
        </w:rPr>
        <w:t>mal.</w:t>
      </w:r>
    </w:p>
    <w:p w:rsidR="00FB5165" w:rsidRDefault="00FB5165">
      <w:pPr>
        <w:pStyle w:val="Standard"/>
        <w:ind w:left="-15"/>
        <w:jc w:val="both"/>
        <w:rPr>
          <w:rFonts w:ascii="Calibri" w:eastAsia="Arial Unicode MS" w:hAnsi="Calibri" w:cs="Times New Roman"/>
          <w:b/>
          <w:sz w:val="20"/>
          <w:szCs w:val="20"/>
        </w:rPr>
      </w:pPr>
    </w:p>
    <w:p w:rsidR="00FB5165" w:rsidRDefault="0094512A">
      <w:pPr>
        <w:pStyle w:val="Standard"/>
        <w:ind w:left="-15"/>
        <w:jc w:val="both"/>
        <w:rPr>
          <w:rFonts w:hint="eastAsia"/>
        </w:rPr>
      </w:pPr>
      <w:r>
        <w:rPr>
          <w:rFonts w:ascii="Calibri" w:eastAsia="Arial Unicode MS" w:hAnsi="Calibri" w:cs="Times New Roman"/>
          <w:b/>
          <w:sz w:val="20"/>
          <w:szCs w:val="20"/>
        </w:rPr>
        <w:t>Art. 71 -</w:t>
      </w:r>
      <w:r>
        <w:rPr>
          <w:rFonts w:ascii="Calibri" w:eastAsia="Arial Unicode MS" w:hAnsi="Calibri" w:cs="Times New Roman"/>
          <w:sz w:val="20"/>
          <w:szCs w:val="20"/>
        </w:rPr>
        <w:t xml:space="preserve"> A licença será concedida para cada estabelecimento distinto, em relação à atividade a ser realizada.</w:t>
      </w:r>
    </w:p>
    <w:p w:rsidR="00FB5165" w:rsidRDefault="00FB5165">
      <w:pPr>
        <w:pStyle w:val="Standard"/>
        <w:ind w:left="-15"/>
        <w:jc w:val="both"/>
        <w:rPr>
          <w:rFonts w:ascii="Calibri" w:eastAsia="Arial Unicode MS" w:hAnsi="Calibri" w:cs="Times New Roman"/>
          <w:b/>
          <w:sz w:val="20"/>
          <w:szCs w:val="20"/>
        </w:rPr>
      </w:pPr>
    </w:p>
    <w:p w:rsidR="00FB5165" w:rsidRDefault="0094512A">
      <w:pPr>
        <w:pStyle w:val="Standard"/>
        <w:ind w:left="-15"/>
        <w:jc w:val="both"/>
        <w:rPr>
          <w:rFonts w:hint="eastAsia"/>
        </w:rPr>
      </w:pPr>
      <w:r>
        <w:rPr>
          <w:rFonts w:ascii="Calibri" w:eastAsia="Arial Unicode MS" w:hAnsi="Calibri" w:cs="Times New Roman"/>
          <w:b/>
          <w:sz w:val="20"/>
          <w:szCs w:val="20"/>
        </w:rPr>
        <w:t>Art. 72 -</w:t>
      </w:r>
      <w:r>
        <w:rPr>
          <w:rFonts w:ascii="Calibri" w:eastAsia="Arial Unicode MS" w:hAnsi="Calibri" w:cs="Times New Roman"/>
          <w:sz w:val="20"/>
          <w:szCs w:val="20"/>
        </w:rPr>
        <w:t xml:space="preserve"> Para os efeitos do artigo anterior, consideram-se estabelecimentos distintos os que, embora sob as mesmas responsabilidades e ra</w:t>
      </w:r>
      <w:r>
        <w:rPr>
          <w:rFonts w:ascii="Calibri" w:eastAsia="Arial Unicode MS" w:hAnsi="Calibri" w:cs="Times New Roman"/>
          <w:sz w:val="20"/>
          <w:szCs w:val="20"/>
        </w:rPr>
        <w:t>mo de negócios, estejam situados em prédios distintos ou locais diversos.</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Standard"/>
        <w:ind w:left="-15"/>
        <w:jc w:val="both"/>
        <w:rPr>
          <w:rFonts w:hint="eastAsia"/>
        </w:rPr>
      </w:pPr>
      <w:r>
        <w:rPr>
          <w:rFonts w:ascii="Calibri" w:eastAsia="Arial Unicode MS" w:hAnsi="Calibri" w:cs="Times New Roman"/>
          <w:b/>
          <w:sz w:val="20"/>
          <w:szCs w:val="20"/>
        </w:rPr>
        <w:t>Art. 73 -</w:t>
      </w:r>
      <w:r>
        <w:rPr>
          <w:rFonts w:ascii="Calibri" w:eastAsia="Arial Unicode MS" w:hAnsi="Calibri" w:cs="Times New Roman"/>
          <w:sz w:val="20"/>
          <w:szCs w:val="20"/>
        </w:rPr>
        <w:t xml:space="preserve"> O pedido de licença deverá ser protocolizado antes do início das atividades.</w:t>
      </w:r>
    </w:p>
    <w:p w:rsidR="00FB5165" w:rsidRDefault="00FB5165">
      <w:pPr>
        <w:pStyle w:val="Standard"/>
        <w:ind w:left="-15"/>
        <w:jc w:val="both"/>
        <w:rPr>
          <w:rFonts w:ascii="Calibri" w:eastAsia="Arial Unicode MS" w:hAnsi="Calibri" w:cs="Times New Roman"/>
          <w:sz w:val="20"/>
          <w:szCs w:val="20"/>
        </w:rPr>
      </w:pPr>
    </w:p>
    <w:p w:rsidR="00FB5165" w:rsidRDefault="0094512A">
      <w:pPr>
        <w:pStyle w:val="Recuodecorpodetexto31"/>
        <w:tabs>
          <w:tab w:val="clear" w:pos="1701"/>
        </w:tabs>
        <w:spacing w:line="240" w:lineRule="auto"/>
        <w:ind w:left="-15" w:firstLine="0"/>
      </w:pPr>
      <w:r>
        <w:rPr>
          <w:rFonts w:ascii="Calibri" w:eastAsia="Arial Unicode MS" w:hAnsi="Calibri"/>
          <w:sz w:val="20"/>
        </w:rPr>
        <w:t xml:space="preserve">Parágrafo Único - </w:t>
      </w:r>
      <w:r>
        <w:rPr>
          <w:rFonts w:ascii="Calibri" w:eastAsia="Arial Unicode MS" w:hAnsi="Calibri"/>
          <w:b w:val="0"/>
          <w:sz w:val="20"/>
        </w:rPr>
        <w:t>A licença será lançada proporcionalmente ao número de meses no ano de iníci</w:t>
      </w:r>
      <w:r>
        <w:rPr>
          <w:rFonts w:ascii="Calibri" w:eastAsia="Arial Unicode MS" w:hAnsi="Calibri"/>
          <w:b w:val="0"/>
          <w:sz w:val="20"/>
        </w:rPr>
        <w:t>o das atividades e, para os exercícios seguintes, anualmente terá validade de um ano, a contar da concessão.</w:t>
      </w:r>
    </w:p>
    <w:p w:rsidR="00FB5165" w:rsidRDefault="00FB5165">
      <w:pPr>
        <w:pStyle w:val="Standard"/>
        <w:ind w:left="-15"/>
        <w:jc w:val="both"/>
        <w:rPr>
          <w:rFonts w:ascii="Calibri" w:eastAsia="Arial Unicode MS" w:hAnsi="Calibri" w:cs="Times New Roman"/>
          <w:b/>
          <w:sz w:val="20"/>
          <w:szCs w:val="20"/>
        </w:rPr>
      </w:pPr>
    </w:p>
    <w:p w:rsidR="00FB5165" w:rsidRDefault="0094512A">
      <w:pPr>
        <w:pStyle w:val="Standard"/>
        <w:ind w:left="-15"/>
        <w:jc w:val="both"/>
        <w:rPr>
          <w:rFonts w:hint="eastAsia"/>
        </w:rPr>
      </w:pPr>
      <w:r>
        <w:rPr>
          <w:rFonts w:ascii="Calibri" w:eastAsia="Arial Unicode MS" w:hAnsi="Calibri" w:cs="Times New Roman"/>
          <w:b/>
          <w:sz w:val="20"/>
          <w:szCs w:val="20"/>
        </w:rPr>
        <w:t>Art. 74 -</w:t>
      </w:r>
      <w:r>
        <w:rPr>
          <w:rFonts w:ascii="Calibri" w:eastAsia="Arial Unicode MS" w:hAnsi="Calibri" w:cs="Times New Roman"/>
          <w:sz w:val="20"/>
          <w:szCs w:val="20"/>
        </w:rPr>
        <w:t xml:space="preserve"> O contribuinte é obrigado a comunicar dentro do prazo de 30 (trinta) dias, contados da data da sua ocorrência, a transferência, a venda, o encerramento das atividades, a alteração da razão social, do ramo de atividade, do endereço, da composição social e </w:t>
      </w:r>
      <w:r>
        <w:rPr>
          <w:rFonts w:ascii="Calibri" w:eastAsia="Arial Unicode MS" w:hAnsi="Calibri" w:cs="Times New Roman"/>
          <w:sz w:val="20"/>
          <w:szCs w:val="20"/>
        </w:rPr>
        <w:t>qualquer alteração física ocorrida no imóvel, estabelecimento ou veículo.</w:t>
      </w:r>
    </w:p>
    <w:p w:rsidR="00FB5165" w:rsidRDefault="00FB5165">
      <w:pPr>
        <w:pStyle w:val="Standard"/>
        <w:ind w:left="-15"/>
        <w:jc w:val="both"/>
        <w:rPr>
          <w:rFonts w:ascii="Calibri" w:eastAsia="Arial Unicode MS" w:hAnsi="Calibri" w:cs="Times New Roman"/>
          <w:b/>
          <w:sz w:val="20"/>
          <w:szCs w:val="20"/>
        </w:rPr>
      </w:pP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t>Seção 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Base de Cálculo</w:t>
      </w:r>
    </w:p>
    <w:p w:rsidR="00FB5165" w:rsidRDefault="00FB5165">
      <w:pPr>
        <w:pStyle w:val="Recuodecorpodetexto31"/>
        <w:spacing w:line="240" w:lineRule="auto"/>
        <w:ind w:left="-15" w:firstLine="15"/>
        <w:rPr>
          <w:rFonts w:ascii="Calibri" w:eastAsia="Arial Unicode MS" w:hAnsi="Calibri"/>
          <w:sz w:val="20"/>
        </w:rPr>
      </w:pPr>
    </w:p>
    <w:p w:rsidR="00FB5165" w:rsidRDefault="0094512A">
      <w:pPr>
        <w:pStyle w:val="Recuodecorpodetexto31"/>
        <w:spacing w:line="240" w:lineRule="auto"/>
        <w:ind w:left="-15" w:firstLine="15"/>
      </w:pPr>
      <w:r>
        <w:rPr>
          <w:rFonts w:ascii="Calibri" w:eastAsia="Arial Unicode MS" w:hAnsi="Calibri"/>
          <w:sz w:val="20"/>
        </w:rPr>
        <w:t>Art. 75 -</w:t>
      </w:r>
      <w:r>
        <w:rPr>
          <w:rFonts w:ascii="Calibri" w:eastAsia="Arial Unicode MS" w:hAnsi="Calibri"/>
          <w:b w:val="0"/>
          <w:sz w:val="20"/>
        </w:rPr>
        <w:t xml:space="preserve"> A base de cálculo da Taxa é o custo da atividade de fiscalização realizada pela Vigilância Sanitária do município, no exercício de seu poder de polícia e/ou verificação do cumprimento da legislação, dimensionado, para cada documento requerido ou concedido</w:t>
      </w:r>
      <w:r>
        <w:rPr>
          <w:rFonts w:ascii="Calibri" w:eastAsia="Arial Unicode MS" w:hAnsi="Calibri"/>
          <w:b w:val="0"/>
          <w:sz w:val="20"/>
        </w:rPr>
        <w:t xml:space="preserve"> e, calculada por valores fixos, conforme quantidades de URMs do </w:t>
      </w:r>
      <w:r>
        <w:rPr>
          <w:rFonts w:ascii="Calibri" w:eastAsia="Arial Unicode MS" w:hAnsi="Calibri"/>
          <w:sz w:val="20"/>
        </w:rPr>
        <w:t>ANEXO VI</w:t>
      </w:r>
      <w:r>
        <w:rPr>
          <w:rFonts w:ascii="Calibri" w:eastAsia="Arial Unicode MS" w:hAnsi="Calibri"/>
          <w:b w:val="0"/>
          <w:sz w:val="20"/>
        </w:rPr>
        <w:t>.</w:t>
      </w:r>
    </w:p>
    <w:p w:rsidR="00FB5165" w:rsidRDefault="00FB5165">
      <w:pPr>
        <w:pStyle w:val="Recuodecorpodetexto31"/>
        <w:spacing w:line="240" w:lineRule="auto"/>
        <w:ind w:left="-15" w:firstLine="15"/>
        <w:rPr>
          <w:rFonts w:ascii="Calibri" w:eastAsia="Arial Unicode MS" w:hAnsi="Calibri"/>
          <w:b w:val="0"/>
          <w:sz w:val="20"/>
        </w:rPr>
      </w:pPr>
    </w:p>
    <w:p w:rsidR="00FB5165" w:rsidRDefault="0094512A">
      <w:pPr>
        <w:pStyle w:val="Recuodecorpodetexto31"/>
        <w:spacing w:line="240" w:lineRule="auto"/>
        <w:ind w:left="-15" w:firstLine="15"/>
      </w:pPr>
      <w:r>
        <w:rPr>
          <w:rFonts w:ascii="Calibri" w:eastAsia="Arial Unicode MS" w:hAnsi="Calibri"/>
          <w:sz w:val="20"/>
        </w:rPr>
        <w:t>Parágrafo Único –</w:t>
      </w:r>
      <w:r>
        <w:rPr>
          <w:rFonts w:ascii="Calibri" w:eastAsia="Arial Unicode MS" w:hAnsi="Calibri"/>
          <w:b w:val="0"/>
          <w:sz w:val="20"/>
        </w:rPr>
        <w:t xml:space="preserve"> A base de cálculo da Taxa de inspeção sanitária sobre produtos de origem animal é a que consta no item 3 do </w:t>
      </w:r>
      <w:r>
        <w:rPr>
          <w:rFonts w:ascii="Calibri" w:eastAsia="Arial Unicode MS" w:hAnsi="Calibri"/>
          <w:sz w:val="20"/>
        </w:rPr>
        <w:t>ANEXO VI</w:t>
      </w:r>
      <w:r>
        <w:rPr>
          <w:rFonts w:ascii="Calibri" w:eastAsia="Arial Unicode MS" w:hAnsi="Calibri"/>
          <w:b w:val="0"/>
          <w:sz w:val="20"/>
        </w:rPr>
        <w:t>.</w:t>
      </w:r>
    </w:p>
    <w:p w:rsidR="00FB5165" w:rsidRDefault="00FB5165">
      <w:pPr>
        <w:pStyle w:val="Standard"/>
        <w:tabs>
          <w:tab w:val="left" w:pos="-30"/>
        </w:tabs>
        <w:ind w:left="-15" w:firstLine="15"/>
        <w:jc w:val="center"/>
        <w:rPr>
          <w:rFonts w:ascii="Calibri" w:eastAsia="Arial Unicode MS" w:hAnsi="Calibri" w:cs="Times New Roman"/>
          <w:iCs/>
          <w:sz w:val="20"/>
          <w:szCs w:val="20"/>
        </w:rPr>
      </w:pPr>
    </w:p>
    <w:p w:rsidR="00FB5165" w:rsidRDefault="0094512A">
      <w:pPr>
        <w:pStyle w:val="Standard"/>
        <w:tabs>
          <w:tab w:val="left" w:pos="-32"/>
        </w:tabs>
        <w:ind w:left="-17"/>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III</w:t>
      </w:r>
    </w:p>
    <w:p w:rsidR="00FB5165" w:rsidRDefault="0094512A">
      <w:pPr>
        <w:pStyle w:val="Ttulo2"/>
        <w:numPr>
          <w:ilvl w:val="1"/>
          <w:numId w:val="1"/>
        </w:numPr>
        <w:ind w:left="-17"/>
        <w:jc w:val="center"/>
        <w:rPr>
          <w:rFonts w:ascii="Calibri" w:eastAsia="Arial Unicode MS" w:hAnsi="Calibri" w:cs="Times New Roman"/>
          <w:b w:val="0"/>
          <w:bCs w:val="0"/>
          <w:sz w:val="20"/>
          <w:szCs w:val="20"/>
        </w:rPr>
      </w:pPr>
      <w:r>
        <w:rPr>
          <w:rFonts w:ascii="Calibri" w:eastAsia="Arial Unicode MS" w:hAnsi="Calibri" w:cs="Times New Roman"/>
          <w:b w:val="0"/>
          <w:bCs w:val="0"/>
          <w:sz w:val="20"/>
          <w:szCs w:val="20"/>
        </w:rPr>
        <w:t>Das Disposições Gerais</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76 -</w:t>
      </w:r>
      <w:r>
        <w:rPr>
          <w:rFonts w:ascii="Calibri" w:eastAsia="Arial Unicode MS" w:hAnsi="Calibri" w:cs="Times New Roman"/>
          <w:sz w:val="20"/>
          <w:szCs w:val="20"/>
        </w:rPr>
        <w:t xml:space="preserve"> A Taxa de Vigilância Sanitária será lançada proporcionalmente ao número de meses no ano de início das atividades e, para os exercícios seguintes, anualmente.</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vencimento da Taxa ocorre simultaneamente na data do protocolo do pedido de alvará da vigilância sanitária;</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 vencimento da Taxa, para os exercícios seguintes será sempre no dia 02 de maio de cada ano;</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Ficam isentos da Taxa vigilância sanitária os contribuintes Microempresas “ME” e/ou Microempreendedor Individual “MEI”, desde que comprovem não ter fatur</w:t>
      </w:r>
      <w:r>
        <w:rPr>
          <w:rFonts w:ascii="Calibri" w:eastAsia="Arial Unicode MS" w:hAnsi="Calibri" w:cs="Times New Roman"/>
          <w:sz w:val="20"/>
          <w:szCs w:val="20"/>
        </w:rPr>
        <w:t>ado no exercício anterior o valor equivalente a 13.000 (treze mil) URMs;</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Ficam, ainda, isentos os MEI quando iniciarem suas atividades.</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 5º -</w:t>
      </w:r>
      <w:r>
        <w:rPr>
          <w:rFonts w:ascii="Calibri" w:eastAsia="Arial Unicode MS" w:hAnsi="Calibri" w:cs="Times New Roman"/>
          <w:sz w:val="20"/>
          <w:szCs w:val="20"/>
        </w:rPr>
        <w:t xml:space="preserve"> Ficam isentos da Taxa de vistoria sanitária, os contribuintes e/ou pessoas que tenham condições de usufr</w:t>
      </w:r>
      <w:r>
        <w:rPr>
          <w:rFonts w:ascii="Calibri" w:eastAsia="Arial Unicode MS" w:hAnsi="Calibri" w:cs="Times New Roman"/>
          <w:sz w:val="20"/>
          <w:szCs w:val="20"/>
        </w:rPr>
        <w:t>uir das isenções contidas nos artigos 65 e 69.</w:t>
      </w:r>
    </w:p>
    <w:p w:rsidR="00FB5165" w:rsidRDefault="00FB5165">
      <w:pPr>
        <w:pStyle w:val="Standard"/>
        <w:ind w:firstLine="15"/>
        <w:jc w:val="both"/>
        <w:rPr>
          <w:rFonts w:ascii="Calibri" w:eastAsia="Arial Unicode MS" w:hAnsi="Calibri" w:cs="Times New Roman"/>
          <w:color w:val="C00000"/>
          <w:sz w:val="20"/>
          <w:szCs w:val="20"/>
        </w:rPr>
      </w:pPr>
    </w:p>
    <w:p w:rsidR="00FB5165" w:rsidRDefault="0094512A">
      <w:pPr>
        <w:pStyle w:val="Estilo1"/>
        <w:ind w:left="-15"/>
        <w:jc w:val="center"/>
        <w:rPr>
          <w:rFonts w:ascii="Calibri" w:eastAsia="Arial Unicode MS" w:hAnsi="Calibri" w:cs="Times New Roman"/>
          <w:b/>
          <w:sz w:val="20"/>
          <w:u w:val="single"/>
        </w:rPr>
      </w:pPr>
      <w:r>
        <w:rPr>
          <w:rFonts w:ascii="Calibri" w:eastAsia="Arial Unicode MS" w:hAnsi="Calibri" w:cs="Times New Roman"/>
          <w:b/>
          <w:sz w:val="20"/>
          <w:u w:val="single"/>
        </w:rPr>
        <w:t>CAPÍTULO V</w:t>
      </w:r>
    </w:p>
    <w:p w:rsidR="00FB5165" w:rsidRDefault="0094512A">
      <w:pPr>
        <w:pStyle w:val="Ttulo3"/>
        <w:numPr>
          <w:ilvl w:val="2"/>
          <w:numId w:val="1"/>
        </w:numPr>
        <w:tabs>
          <w:tab w:val="left" w:pos="-30"/>
        </w:tabs>
        <w:overflowPunct w:val="0"/>
        <w:autoSpaceDE w:val="0"/>
        <w:ind w:left="-15"/>
        <w:jc w:val="center"/>
        <w:rPr>
          <w:rFonts w:ascii="Calibri" w:eastAsia="Arial Unicode MS" w:hAnsi="Calibri" w:cs="Times New Roman"/>
          <w:b w:val="0"/>
          <w:bCs w:val="0"/>
          <w:sz w:val="20"/>
          <w:szCs w:val="20"/>
        </w:rPr>
      </w:pPr>
      <w:r>
        <w:rPr>
          <w:rFonts w:ascii="Calibri" w:eastAsia="Arial Unicode MS" w:hAnsi="Calibri" w:cs="Times New Roman"/>
          <w:b w:val="0"/>
          <w:bCs w:val="0"/>
          <w:sz w:val="20"/>
          <w:szCs w:val="20"/>
        </w:rPr>
        <w:t>Da Taxa de Licença Para Veiculação de Publicidade</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Do Fato Gerador</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77 -</w:t>
      </w:r>
      <w:r>
        <w:rPr>
          <w:rFonts w:ascii="Calibri" w:eastAsia="Arial Unicode MS" w:hAnsi="Calibri" w:cs="Times New Roman"/>
          <w:sz w:val="20"/>
          <w:szCs w:val="20"/>
        </w:rPr>
        <w:t xml:space="preserve"> A </w:t>
      </w:r>
      <w:r>
        <w:rPr>
          <w:rFonts w:ascii="Calibri" w:eastAsia="Arial Unicode MS" w:hAnsi="Calibri" w:cs="Times New Roman"/>
          <w:b/>
          <w:sz w:val="20"/>
          <w:szCs w:val="20"/>
        </w:rPr>
        <w:t>Taxa de Licença para Veiculação de Publicidade</w:t>
      </w:r>
      <w:r>
        <w:rPr>
          <w:rFonts w:ascii="Calibri" w:eastAsia="Arial Unicode MS" w:hAnsi="Calibri" w:cs="Times New Roman"/>
          <w:sz w:val="20"/>
          <w:szCs w:val="20"/>
        </w:rPr>
        <w:t xml:space="preserve"> tem por hipótese de incidência o exercício do poder de polícia administrativo com vistas à permissão para veiculação de: cartazes; letreiros; faixas; folhetos; quadros; painéis; placas; </w:t>
      </w:r>
      <w:r>
        <w:rPr>
          <w:rFonts w:ascii="Calibri" w:eastAsia="Arial Unicode MS" w:hAnsi="Calibri" w:cs="Times New Roman"/>
          <w:iCs/>
          <w:sz w:val="20"/>
          <w:szCs w:val="20"/>
        </w:rPr>
        <w:t>outdoors;</w:t>
      </w:r>
      <w:r>
        <w:rPr>
          <w:rFonts w:ascii="Calibri" w:eastAsia="Arial Unicode MS" w:hAnsi="Calibri" w:cs="Times New Roman"/>
          <w:sz w:val="20"/>
          <w:szCs w:val="20"/>
        </w:rPr>
        <w:t xml:space="preserve"> anúncios f</w:t>
      </w:r>
      <w:r>
        <w:rPr>
          <w:rFonts w:ascii="Calibri" w:eastAsia="Arial Unicode MS" w:hAnsi="Calibri" w:cs="Times New Roman"/>
          <w:sz w:val="20"/>
          <w:szCs w:val="20"/>
        </w:rPr>
        <w:t>ixos ou volantes, luminosos ou não, afixados, distribuídos ou pintados em paredes, muros, veículos ou calçadas.</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Compreende-se neste artigo os anúncios colocados em lugares de acesso público, ainda que mediante cobrança de ingresso, assim</w:t>
      </w:r>
      <w:r>
        <w:rPr>
          <w:rFonts w:ascii="Calibri" w:eastAsia="Arial Unicode MS" w:hAnsi="Calibri" w:cs="Times New Roman"/>
          <w:sz w:val="20"/>
          <w:szCs w:val="20"/>
        </w:rPr>
        <w:t xml:space="preserve"> como os que forem de qualquer forma visíveis da via pública.</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Art. 78 -</w:t>
      </w:r>
      <w:r>
        <w:rPr>
          <w:rFonts w:ascii="Calibri" w:eastAsia="Arial Unicode MS" w:hAnsi="Calibri" w:cs="Times New Roman"/>
          <w:sz w:val="20"/>
          <w:szCs w:val="20"/>
        </w:rPr>
        <w:t xml:space="preserve"> É sujeito passivo da Taxa de Licença para Veiculação de Publicidade o proprietário do imóvel onde a mesma encontra-se afixada.</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lastRenderedPageBreak/>
        <w:t>Seção 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Base de Cálculo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79 –</w:t>
      </w:r>
      <w:r>
        <w:rPr>
          <w:rFonts w:ascii="Calibri" w:eastAsia="Arial Unicode MS" w:hAnsi="Calibri" w:cs="Times New Roman"/>
          <w:sz w:val="20"/>
          <w:szCs w:val="20"/>
        </w:rPr>
        <w:t xml:space="preserve"> A Taxa será calculada por valores fixos, conforme quantidades de URMs do </w:t>
      </w:r>
      <w:r>
        <w:rPr>
          <w:rFonts w:ascii="Calibri" w:eastAsia="Arial Unicode MS" w:hAnsi="Calibri" w:cs="Times New Roman"/>
          <w:b/>
          <w:sz w:val="20"/>
          <w:szCs w:val="20"/>
        </w:rPr>
        <w:t>ANEXO VII</w:t>
      </w:r>
      <w:r>
        <w:rPr>
          <w:rFonts w:ascii="Calibri" w:eastAsia="Arial Unicode MS" w:hAnsi="Calibri" w:cs="Times New Roman"/>
          <w:sz w:val="20"/>
          <w:szCs w:val="20"/>
        </w:rPr>
        <w:t>.</w:t>
      </w:r>
    </w:p>
    <w:p w:rsidR="00FB5165" w:rsidRDefault="00FB5165">
      <w:pPr>
        <w:pStyle w:val="Standard"/>
        <w:tabs>
          <w:tab w:val="left" w:pos="-30"/>
        </w:tabs>
        <w:ind w:left="-15" w:firstLine="15"/>
        <w:jc w:val="both"/>
        <w:rPr>
          <w:rFonts w:ascii="Calibri" w:eastAsia="Arial Unicode MS" w:hAnsi="Calibri" w:cs="Times New Roman"/>
          <w:iCs/>
          <w:sz w:val="20"/>
          <w:szCs w:val="20"/>
        </w:rPr>
      </w:pPr>
    </w:p>
    <w:p w:rsidR="00FB5165" w:rsidRDefault="0094512A">
      <w:pPr>
        <w:pStyle w:val="Standard"/>
        <w:tabs>
          <w:tab w:val="left" w:pos="-32"/>
        </w:tabs>
        <w:ind w:left="-17"/>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III</w:t>
      </w:r>
    </w:p>
    <w:p w:rsidR="00FB5165" w:rsidRDefault="0094512A">
      <w:pPr>
        <w:pStyle w:val="Ttulo2"/>
        <w:numPr>
          <w:ilvl w:val="1"/>
          <w:numId w:val="1"/>
        </w:numPr>
        <w:ind w:left="-17"/>
        <w:jc w:val="center"/>
        <w:rPr>
          <w:rFonts w:ascii="Calibri" w:eastAsia="Arial Unicode MS" w:hAnsi="Calibri" w:cs="Times New Roman"/>
          <w:b w:val="0"/>
          <w:bCs w:val="0"/>
          <w:sz w:val="20"/>
          <w:szCs w:val="20"/>
        </w:rPr>
      </w:pPr>
      <w:r>
        <w:rPr>
          <w:rFonts w:ascii="Calibri" w:eastAsia="Arial Unicode MS" w:hAnsi="Calibri" w:cs="Times New Roman"/>
          <w:b w:val="0"/>
          <w:bCs w:val="0"/>
          <w:sz w:val="20"/>
          <w:szCs w:val="20"/>
        </w:rPr>
        <w:t>Das Disposições Gerais</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80 –</w:t>
      </w:r>
      <w:r>
        <w:rPr>
          <w:rFonts w:ascii="Calibri" w:eastAsia="Arial Unicode MS" w:hAnsi="Calibri" w:cs="Times New Roman"/>
          <w:sz w:val="20"/>
          <w:szCs w:val="20"/>
        </w:rPr>
        <w:t xml:space="preserve"> A licença para veiculação de publicidade será concedida pelo prazo de até 1 (um) ano, sujeito a renovação.</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81 –</w:t>
      </w:r>
      <w:r>
        <w:rPr>
          <w:rFonts w:ascii="Calibri" w:eastAsia="Arial Unicode MS" w:hAnsi="Calibri" w:cs="Times New Roman"/>
          <w:sz w:val="20"/>
          <w:szCs w:val="20"/>
        </w:rPr>
        <w:t xml:space="preserve"> O vencimento da Taxa ocorre, sempre, no dia da autorização da concessão.</w:t>
      </w:r>
    </w:p>
    <w:p w:rsidR="00FB5165" w:rsidRDefault="00FB5165">
      <w:pPr>
        <w:pStyle w:val="Standard"/>
        <w:jc w:val="both"/>
        <w:rPr>
          <w:rFonts w:ascii="Calibri" w:eastAsia="Arial Unicode MS" w:hAnsi="Calibri" w:cs="Times New Roman"/>
          <w:color w:val="C00000"/>
          <w:sz w:val="20"/>
          <w:szCs w:val="20"/>
        </w:rPr>
      </w:pPr>
    </w:p>
    <w:p w:rsidR="00FB5165" w:rsidRDefault="0094512A">
      <w:pPr>
        <w:pStyle w:val="WW-Corpodetexto3"/>
        <w:ind w:left="-15"/>
        <w:jc w:val="center"/>
        <w:rPr>
          <w:rFonts w:ascii="Calibri" w:eastAsia="Arial Unicode MS" w:hAnsi="Calibri" w:cs="Times New Roman"/>
          <w:b/>
          <w:u w:val="single"/>
        </w:rPr>
      </w:pPr>
      <w:r>
        <w:rPr>
          <w:rFonts w:ascii="Calibri" w:eastAsia="Arial Unicode MS" w:hAnsi="Calibri" w:cs="Times New Roman"/>
          <w:b/>
          <w:u w:val="single"/>
        </w:rPr>
        <w:t>CAPÍTULO VI</w:t>
      </w:r>
    </w:p>
    <w:p w:rsidR="00FB5165" w:rsidRDefault="0094512A">
      <w:pPr>
        <w:pStyle w:val="Standard"/>
        <w:jc w:val="center"/>
        <w:rPr>
          <w:rFonts w:ascii="Calibri" w:eastAsia="Arial Unicode MS" w:hAnsi="Calibri" w:cs="Times New Roman"/>
          <w:sz w:val="20"/>
          <w:szCs w:val="20"/>
        </w:rPr>
      </w:pPr>
      <w:r>
        <w:rPr>
          <w:rFonts w:ascii="Calibri" w:eastAsia="Arial Unicode MS" w:hAnsi="Calibri" w:cs="Times New Roman"/>
          <w:sz w:val="20"/>
          <w:szCs w:val="20"/>
        </w:rPr>
        <w:t>Da Taxa de Ocupação de Passeio Público</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 xml:space="preserve">Do </w:t>
      </w:r>
      <w:r>
        <w:rPr>
          <w:rFonts w:ascii="Calibri" w:eastAsia="Arial Unicode MS" w:hAnsi="Calibri" w:cs="Times New Roman"/>
          <w:iCs/>
          <w:sz w:val="20"/>
          <w:szCs w:val="20"/>
        </w:rPr>
        <w:t>Fato Gerador</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82 -</w:t>
      </w:r>
      <w:r>
        <w:rPr>
          <w:rFonts w:ascii="Calibri" w:eastAsia="Arial Unicode MS" w:hAnsi="Calibri" w:cs="Times New Roman"/>
          <w:sz w:val="20"/>
          <w:szCs w:val="20"/>
        </w:rPr>
        <w:t xml:space="preserve"> A </w:t>
      </w:r>
      <w:r>
        <w:rPr>
          <w:rFonts w:ascii="Calibri" w:eastAsia="Arial Unicode MS" w:hAnsi="Calibri" w:cs="Times New Roman"/>
          <w:b/>
          <w:sz w:val="20"/>
          <w:szCs w:val="20"/>
        </w:rPr>
        <w:t>Taxa pela Ocupação de Passeio Público</w:t>
      </w:r>
      <w:r>
        <w:rPr>
          <w:rFonts w:ascii="Calibri" w:eastAsia="Arial Unicode MS" w:hAnsi="Calibri" w:cs="Times New Roman"/>
          <w:sz w:val="20"/>
          <w:szCs w:val="20"/>
        </w:rPr>
        <w:t xml:space="preserve"> é devida pelos estabelecimentos comerciais, industriais, de prestação de serviços, que de alguma forma ocupar o passeio público com mesas, cadeiras, máquina, materiais de construção e quaisque</w:t>
      </w:r>
      <w:r>
        <w:rPr>
          <w:rFonts w:ascii="Calibri" w:eastAsia="Arial Unicode MS" w:hAnsi="Calibri" w:cs="Times New Roman"/>
          <w:sz w:val="20"/>
          <w:szCs w:val="20"/>
        </w:rPr>
        <w:t>r outros objetos.</w:t>
      </w:r>
    </w:p>
    <w:p w:rsidR="00FB5165" w:rsidRDefault="00FB5165">
      <w:pPr>
        <w:pStyle w:val="Standard"/>
        <w:tabs>
          <w:tab w:val="left" w:pos="-30"/>
        </w:tabs>
        <w:ind w:left="-15" w:firstLine="15"/>
        <w:jc w:val="center"/>
        <w:rPr>
          <w:rFonts w:ascii="Calibri" w:eastAsia="Arial Unicode MS" w:hAnsi="Calibri" w:cs="Times New Roman"/>
          <w:iCs/>
          <w:sz w:val="20"/>
          <w:szCs w:val="20"/>
        </w:rPr>
      </w:pPr>
    </w:p>
    <w:p w:rsidR="00FB5165" w:rsidRDefault="0094512A">
      <w:pPr>
        <w:pStyle w:val="WW-Corpodetexto3"/>
        <w:ind w:left="-15" w:firstLine="15"/>
      </w:pPr>
      <w:r>
        <w:rPr>
          <w:rFonts w:ascii="Calibri" w:eastAsia="Arial Unicode MS" w:hAnsi="Calibri" w:cs="Times New Roman"/>
          <w:b/>
        </w:rPr>
        <w:t>Art. 83 -</w:t>
      </w:r>
      <w:r>
        <w:rPr>
          <w:rFonts w:ascii="Calibri" w:eastAsia="Arial Unicode MS" w:hAnsi="Calibri" w:cs="Times New Roman"/>
        </w:rPr>
        <w:t xml:space="preserve"> A ocupação de passeio público deverá ter expressa autorização da Fazenda Municipal.</w:t>
      </w:r>
    </w:p>
    <w:p w:rsidR="00FB5165" w:rsidRDefault="00FB5165">
      <w:pPr>
        <w:pStyle w:val="Standard"/>
        <w:tabs>
          <w:tab w:val="left" w:pos="-30"/>
        </w:tabs>
        <w:ind w:left="-15" w:firstLine="15"/>
        <w:jc w:val="center"/>
        <w:rPr>
          <w:rFonts w:ascii="Calibri" w:eastAsia="Arial Unicode MS" w:hAnsi="Calibri" w:cs="Times New Roman"/>
          <w:iCs/>
          <w:sz w:val="20"/>
          <w:szCs w:val="20"/>
        </w:rPr>
      </w:pP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t>Seção 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Base de Cálculo</w:t>
      </w:r>
    </w:p>
    <w:p w:rsidR="00FB5165" w:rsidRDefault="00FB5165">
      <w:pPr>
        <w:pStyle w:val="WW-Corpodetexto3"/>
        <w:ind w:left="-15" w:firstLine="15"/>
        <w:rPr>
          <w:rFonts w:ascii="Calibri" w:eastAsia="Arial Unicode MS" w:hAnsi="Calibri" w:cs="Times New Roman"/>
        </w:rPr>
      </w:pPr>
    </w:p>
    <w:p w:rsidR="00FB5165" w:rsidRDefault="0094512A">
      <w:pPr>
        <w:pStyle w:val="Standard"/>
        <w:ind w:right="33" w:firstLine="15"/>
        <w:jc w:val="both"/>
        <w:rPr>
          <w:rFonts w:hint="eastAsia"/>
        </w:rPr>
      </w:pPr>
      <w:r>
        <w:rPr>
          <w:rFonts w:ascii="Calibri" w:eastAsia="Arial Unicode MS" w:hAnsi="Calibri" w:cs="Times New Roman"/>
          <w:b/>
          <w:bCs/>
          <w:sz w:val="20"/>
          <w:szCs w:val="20"/>
        </w:rPr>
        <w:t>Art. 84 -</w:t>
      </w:r>
      <w:r>
        <w:rPr>
          <w:rFonts w:ascii="Calibri" w:eastAsia="Arial Unicode MS" w:hAnsi="Calibri" w:cs="Times New Roman"/>
          <w:bCs/>
          <w:sz w:val="20"/>
          <w:szCs w:val="20"/>
        </w:rPr>
        <w:t xml:space="preserve"> Para uso do passeio público será cobrada a Taxa conforme </w:t>
      </w:r>
      <w:r>
        <w:rPr>
          <w:rFonts w:ascii="Calibri" w:eastAsia="Arial Unicode MS" w:hAnsi="Calibri" w:cs="Times New Roman"/>
          <w:b/>
          <w:bCs/>
          <w:sz w:val="20"/>
          <w:szCs w:val="20"/>
        </w:rPr>
        <w:t>ANEXO XI</w:t>
      </w:r>
    </w:p>
    <w:p w:rsidR="00FB5165" w:rsidRDefault="00FB5165">
      <w:pPr>
        <w:pStyle w:val="Standard"/>
        <w:ind w:right="33" w:firstLine="15"/>
        <w:jc w:val="both"/>
        <w:rPr>
          <w:rFonts w:ascii="Calibri" w:eastAsia="Arial Unicode MS" w:hAnsi="Calibri" w:cs="Times New Roman"/>
          <w:b/>
          <w:bCs/>
          <w:sz w:val="20"/>
          <w:szCs w:val="20"/>
        </w:rPr>
      </w:pPr>
    </w:p>
    <w:p w:rsidR="00FB5165" w:rsidRDefault="0094512A">
      <w:pPr>
        <w:pStyle w:val="Standard"/>
        <w:ind w:right="33" w:firstLine="15"/>
        <w:jc w:val="both"/>
        <w:rPr>
          <w:rFonts w:hint="eastAsia"/>
        </w:rPr>
      </w:pPr>
      <w:r>
        <w:rPr>
          <w:rFonts w:ascii="Calibri" w:eastAsia="Arial Unicode MS" w:hAnsi="Calibri" w:cs="Times New Roman"/>
          <w:b/>
          <w:bCs/>
          <w:sz w:val="20"/>
          <w:szCs w:val="20"/>
        </w:rPr>
        <w:t xml:space="preserve">Parágrafo Único – </w:t>
      </w:r>
      <w:r>
        <w:rPr>
          <w:rFonts w:ascii="Calibri" w:eastAsia="Arial Unicode MS" w:hAnsi="Calibri" w:cs="Times New Roman"/>
          <w:bCs/>
          <w:sz w:val="20"/>
          <w:szCs w:val="20"/>
        </w:rPr>
        <w:t xml:space="preserve">A Taxa será cobrada, quando do início da </w:t>
      </w:r>
      <w:r>
        <w:rPr>
          <w:rFonts w:ascii="Calibri" w:eastAsia="Arial Unicode MS" w:hAnsi="Calibri" w:cs="Times New Roman"/>
          <w:bCs/>
          <w:sz w:val="20"/>
          <w:szCs w:val="20"/>
        </w:rPr>
        <w:t>ocupação, proporcionalmente ao número de trimestres e/ou fração daquele exercício.</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Standard"/>
        <w:tabs>
          <w:tab w:val="left" w:pos="-32"/>
        </w:tabs>
        <w:ind w:left="-17"/>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III</w:t>
      </w:r>
    </w:p>
    <w:p w:rsidR="00FB5165" w:rsidRDefault="0094512A">
      <w:pPr>
        <w:pStyle w:val="Ttulo2"/>
        <w:numPr>
          <w:ilvl w:val="1"/>
          <w:numId w:val="1"/>
        </w:numPr>
        <w:ind w:left="-17"/>
        <w:jc w:val="center"/>
        <w:rPr>
          <w:rFonts w:ascii="Calibri" w:eastAsia="Arial Unicode MS" w:hAnsi="Calibri" w:cs="Times New Roman"/>
          <w:b w:val="0"/>
          <w:bCs w:val="0"/>
          <w:sz w:val="20"/>
          <w:szCs w:val="20"/>
        </w:rPr>
      </w:pPr>
      <w:r>
        <w:rPr>
          <w:rFonts w:ascii="Calibri" w:eastAsia="Arial Unicode MS" w:hAnsi="Calibri" w:cs="Times New Roman"/>
          <w:b w:val="0"/>
          <w:bCs w:val="0"/>
          <w:sz w:val="20"/>
          <w:szCs w:val="20"/>
        </w:rPr>
        <w:t>Das Disposições Gerais</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85 –</w:t>
      </w:r>
      <w:r>
        <w:rPr>
          <w:rFonts w:ascii="Calibri" w:eastAsia="Arial Unicode MS" w:hAnsi="Calibri" w:cs="Times New Roman"/>
          <w:sz w:val="20"/>
          <w:szCs w:val="20"/>
        </w:rPr>
        <w:t xml:space="preserve"> A Taxa será lançada proporcionalmente ao número de meses no início das atividades e, para os exercícios seguintes, anualmente.</w:t>
      </w:r>
    </w:p>
    <w:p w:rsidR="00FB5165" w:rsidRDefault="0094512A">
      <w:pPr>
        <w:pStyle w:val="Standard"/>
        <w:tabs>
          <w:tab w:val="left" w:pos="-3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P</w:t>
      </w:r>
      <w:r>
        <w:rPr>
          <w:rFonts w:ascii="Calibri" w:eastAsia="Arial Unicode MS" w:hAnsi="Calibri" w:cs="Times New Roman"/>
          <w:sz w:val="20"/>
          <w:szCs w:val="20"/>
        </w:rPr>
        <w:t>arágrafo Único – O vencimento da Taxa ocorre 30 (trinta) dias após o protocolo do pedido, ficando antecipado para a data da entrega da permissão, em caso de prazo menor.</w:t>
      </w:r>
    </w:p>
    <w:p w:rsidR="00FB5165" w:rsidRDefault="00FB5165">
      <w:pPr>
        <w:pStyle w:val="Standard"/>
        <w:jc w:val="both"/>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CAPITULO VII</w:t>
      </w:r>
    </w:p>
    <w:p w:rsidR="00FB5165" w:rsidRDefault="0094512A">
      <w:pPr>
        <w:pStyle w:val="Ttulo3"/>
        <w:numPr>
          <w:ilvl w:val="2"/>
          <w:numId w:val="1"/>
        </w:numPr>
        <w:tabs>
          <w:tab w:val="left" w:pos="-30"/>
        </w:tabs>
        <w:overflowPunct w:val="0"/>
        <w:autoSpaceDE w:val="0"/>
        <w:ind w:left="-15"/>
        <w:jc w:val="center"/>
        <w:rPr>
          <w:rFonts w:ascii="Calibri" w:eastAsia="Arial Unicode MS" w:hAnsi="Calibri" w:cs="Times New Roman"/>
          <w:b w:val="0"/>
          <w:bCs w:val="0"/>
          <w:sz w:val="20"/>
          <w:szCs w:val="20"/>
        </w:rPr>
      </w:pPr>
      <w:r>
        <w:rPr>
          <w:rFonts w:ascii="Calibri" w:eastAsia="Arial Unicode MS" w:hAnsi="Calibri" w:cs="Times New Roman"/>
          <w:b w:val="0"/>
          <w:bCs w:val="0"/>
          <w:sz w:val="20"/>
          <w:szCs w:val="20"/>
        </w:rPr>
        <w:t>Da Taxa de Serviços Diversos</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Do Fato Gerador</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Art. 86 – </w:t>
      </w:r>
      <w:r>
        <w:rPr>
          <w:rFonts w:ascii="Calibri" w:eastAsia="Arial Unicode MS" w:hAnsi="Calibri" w:cs="Times New Roman"/>
          <w:sz w:val="20"/>
          <w:szCs w:val="20"/>
        </w:rPr>
        <w:t xml:space="preserve">A </w:t>
      </w:r>
      <w:r>
        <w:rPr>
          <w:rFonts w:ascii="Calibri" w:eastAsia="Arial Unicode MS" w:hAnsi="Calibri" w:cs="Times New Roman"/>
          <w:b/>
          <w:sz w:val="20"/>
          <w:szCs w:val="20"/>
        </w:rPr>
        <w:t xml:space="preserve">Taxa </w:t>
      </w:r>
      <w:r>
        <w:rPr>
          <w:rFonts w:ascii="Calibri" w:eastAsia="Arial Unicode MS" w:hAnsi="Calibri" w:cs="Times New Roman"/>
          <w:b/>
          <w:sz w:val="20"/>
          <w:szCs w:val="20"/>
        </w:rPr>
        <w:t>de Serviços Diversos</w:t>
      </w:r>
      <w:r>
        <w:rPr>
          <w:rFonts w:ascii="Calibri" w:eastAsia="Arial Unicode MS" w:hAnsi="Calibri" w:cs="Times New Roman"/>
          <w:sz w:val="20"/>
          <w:szCs w:val="20"/>
        </w:rPr>
        <w:t xml:space="preserve"> será cobrada, em razão de atividade especial dirigida ao contribuinte, conforme quantidades de URMs do </w:t>
      </w:r>
      <w:r>
        <w:rPr>
          <w:rFonts w:ascii="Calibri" w:eastAsia="Arial Unicode MS" w:hAnsi="Calibri" w:cs="Times New Roman"/>
          <w:b/>
          <w:sz w:val="20"/>
          <w:szCs w:val="20"/>
        </w:rPr>
        <w:t>ANEXO IV</w:t>
      </w:r>
      <w:r>
        <w:rPr>
          <w:rFonts w:ascii="Calibri" w:eastAsia="Arial Unicode MS" w:hAnsi="Calibri" w:cs="Times New Roman"/>
          <w:sz w:val="20"/>
          <w:szCs w:val="20"/>
        </w:rPr>
        <w:t>.</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 1º - </w:t>
      </w:r>
      <w:r>
        <w:rPr>
          <w:rFonts w:ascii="Calibri" w:eastAsia="Arial Unicode MS" w:hAnsi="Calibri" w:cs="Times New Roman"/>
          <w:sz w:val="20"/>
          <w:szCs w:val="20"/>
        </w:rPr>
        <w:t xml:space="preserve">Contribuinte da Taxa é a pessoa física ou jurídica, a quem o município presta ou põe a disposição serviço público </w:t>
      </w:r>
      <w:r>
        <w:rPr>
          <w:rFonts w:ascii="Calibri" w:eastAsia="Arial Unicode MS" w:hAnsi="Calibri" w:cs="Times New Roman"/>
          <w:sz w:val="20"/>
          <w:szCs w:val="20"/>
        </w:rPr>
        <w:t>especial ou que pratica ato ou atividade sujeito ao poder de polícia.</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 2º - </w:t>
      </w:r>
      <w:r>
        <w:rPr>
          <w:rFonts w:ascii="Calibri" w:eastAsia="Arial Unicode MS" w:hAnsi="Calibri" w:cs="Times New Roman"/>
          <w:sz w:val="20"/>
          <w:szCs w:val="20"/>
        </w:rPr>
        <w:t xml:space="preserve"> A Taxa será devida:</w:t>
      </w:r>
    </w:p>
    <w:p w:rsidR="00FB5165" w:rsidRDefault="0094512A">
      <w:pPr>
        <w:pStyle w:val="Standard"/>
        <w:tabs>
          <w:tab w:val="left" w:pos="213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a) - por requerimento, independentemente de expedição de documento ou da prática de ato nele exigido;</w:t>
      </w:r>
    </w:p>
    <w:p w:rsidR="00FB5165" w:rsidRDefault="0094512A">
      <w:pPr>
        <w:pStyle w:val="Standard"/>
        <w:tabs>
          <w:tab w:val="left" w:pos="2130"/>
        </w:tabs>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 xml:space="preserve">b) - tantas vezes quantas forem às providências que, </w:t>
      </w:r>
      <w:r>
        <w:rPr>
          <w:rFonts w:ascii="Calibri" w:eastAsia="Arial Unicode MS" w:hAnsi="Calibri" w:cs="Times New Roman"/>
          <w:sz w:val="20"/>
          <w:szCs w:val="20"/>
        </w:rPr>
        <w:t>idênticas ou semelhantes, sejam individualizáveis;</w:t>
      </w:r>
    </w:p>
    <w:p w:rsidR="00FB5165" w:rsidRDefault="0094512A">
      <w:pPr>
        <w:pStyle w:val="Textbody"/>
        <w:tabs>
          <w:tab w:val="left" w:pos="2145"/>
        </w:tabs>
        <w:rPr>
          <w:rFonts w:hint="eastAsia"/>
        </w:rPr>
      </w:pPr>
      <w:r>
        <w:rPr>
          <w:rFonts w:ascii="Calibri" w:eastAsia="Arial Unicode MS" w:hAnsi="Calibri" w:cs="Times New Roman"/>
          <w:sz w:val="20"/>
          <w:szCs w:val="20"/>
        </w:rPr>
        <w:t xml:space="preserve">c) - pelos serviços especificados no </w:t>
      </w:r>
      <w:r>
        <w:rPr>
          <w:rFonts w:ascii="Calibri" w:eastAsia="Arial Unicode MS" w:hAnsi="Calibri" w:cs="Times New Roman"/>
          <w:b/>
          <w:sz w:val="20"/>
          <w:szCs w:val="20"/>
        </w:rPr>
        <w:t>ANEXO IV</w:t>
      </w:r>
      <w:r>
        <w:rPr>
          <w:rFonts w:ascii="Calibri" w:eastAsia="Arial Unicode MS" w:hAnsi="Calibri" w:cs="Times New Roman"/>
          <w:sz w:val="20"/>
          <w:szCs w:val="20"/>
        </w:rPr>
        <w:t>;</w:t>
      </w:r>
    </w:p>
    <w:p w:rsidR="00FB5165" w:rsidRDefault="0094512A">
      <w:pPr>
        <w:pStyle w:val="Textbody"/>
        <w:tabs>
          <w:tab w:val="left" w:pos="2130"/>
        </w:tabs>
        <w:ind w:left="-15" w:firstLine="15"/>
        <w:rPr>
          <w:rFonts w:ascii="Calibri" w:eastAsia="Arial Unicode MS" w:hAnsi="Calibri" w:cs="Times New Roman"/>
          <w:sz w:val="20"/>
          <w:szCs w:val="20"/>
        </w:rPr>
      </w:pPr>
      <w:r>
        <w:rPr>
          <w:rFonts w:ascii="Calibri" w:eastAsia="Arial Unicode MS" w:hAnsi="Calibri" w:cs="Times New Roman"/>
          <w:sz w:val="20"/>
          <w:szCs w:val="20"/>
        </w:rPr>
        <w:lastRenderedPageBreak/>
        <w:t>d) – ainda, em outras situações não especificadas.</w:t>
      </w:r>
    </w:p>
    <w:p w:rsidR="00FB5165" w:rsidRDefault="00FB5165">
      <w:pPr>
        <w:pStyle w:val="Standard"/>
        <w:tabs>
          <w:tab w:val="left" w:pos="-30"/>
        </w:tabs>
        <w:ind w:left="-15" w:firstLine="15"/>
        <w:jc w:val="center"/>
        <w:rPr>
          <w:rFonts w:ascii="Calibri" w:eastAsia="Arial Unicode MS" w:hAnsi="Calibri" w:cs="Times New Roman"/>
          <w:iCs/>
          <w:sz w:val="20"/>
          <w:szCs w:val="20"/>
        </w:rPr>
      </w:pP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t>Seção 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Base de Cálculo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87 -</w:t>
      </w:r>
      <w:r>
        <w:rPr>
          <w:rFonts w:ascii="Calibri" w:eastAsia="Arial Unicode MS" w:hAnsi="Calibri" w:cs="Times New Roman"/>
          <w:sz w:val="20"/>
          <w:szCs w:val="20"/>
        </w:rPr>
        <w:t xml:space="preserve"> A Taxa, diferenciada em função da natureza do documento, ato administrativo ou serviço, é calculada com base nos valores fixos ou variáveis, conforme quantidades de URMs do </w:t>
      </w:r>
      <w:r>
        <w:rPr>
          <w:rFonts w:ascii="Calibri" w:eastAsia="Arial Unicode MS" w:hAnsi="Calibri" w:cs="Times New Roman"/>
          <w:b/>
          <w:sz w:val="20"/>
          <w:szCs w:val="20"/>
        </w:rPr>
        <w:t>ANEXO IV</w:t>
      </w:r>
      <w:r>
        <w:rPr>
          <w:rFonts w:ascii="Calibri" w:eastAsia="Arial Unicode MS" w:hAnsi="Calibri" w:cs="Times New Roman"/>
          <w:sz w:val="20"/>
          <w:szCs w:val="20"/>
        </w:rPr>
        <w:t>.</w:t>
      </w:r>
    </w:p>
    <w:p w:rsidR="00FB5165" w:rsidRDefault="00FB5165">
      <w:pPr>
        <w:pStyle w:val="Standard"/>
        <w:tabs>
          <w:tab w:val="left" w:pos="-30"/>
        </w:tabs>
        <w:ind w:left="-15" w:firstLine="15"/>
        <w:jc w:val="center"/>
        <w:rPr>
          <w:rFonts w:ascii="Calibri" w:eastAsia="Arial Unicode MS" w:hAnsi="Calibri" w:cs="Times New Roman"/>
          <w:iCs/>
          <w:sz w:val="20"/>
          <w:szCs w:val="20"/>
        </w:rPr>
      </w:pPr>
    </w:p>
    <w:p w:rsidR="00FB5165" w:rsidRDefault="0094512A">
      <w:pPr>
        <w:pStyle w:val="Standard"/>
        <w:tabs>
          <w:tab w:val="left" w:pos="-32"/>
        </w:tabs>
        <w:ind w:left="-17"/>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III</w:t>
      </w:r>
    </w:p>
    <w:p w:rsidR="00FB5165" w:rsidRDefault="0094512A">
      <w:pPr>
        <w:pStyle w:val="Ttulo2"/>
        <w:numPr>
          <w:ilvl w:val="1"/>
          <w:numId w:val="1"/>
        </w:numPr>
        <w:ind w:left="-17"/>
        <w:jc w:val="center"/>
        <w:rPr>
          <w:rFonts w:ascii="Calibri" w:eastAsia="Arial Unicode MS" w:hAnsi="Calibri" w:cs="Times New Roman"/>
          <w:b w:val="0"/>
          <w:bCs w:val="0"/>
          <w:sz w:val="20"/>
          <w:szCs w:val="20"/>
        </w:rPr>
      </w:pPr>
      <w:r>
        <w:rPr>
          <w:rFonts w:ascii="Calibri" w:eastAsia="Arial Unicode MS" w:hAnsi="Calibri" w:cs="Times New Roman"/>
          <w:b w:val="0"/>
          <w:bCs w:val="0"/>
          <w:sz w:val="20"/>
          <w:szCs w:val="20"/>
        </w:rPr>
        <w:t>Das Disposições Gerais</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88 –</w:t>
      </w:r>
      <w:r>
        <w:rPr>
          <w:rFonts w:ascii="Calibri" w:eastAsia="Arial Unicode MS" w:hAnsi="Calibri" w:cs="Times New Roman"/>
          <w:sz w:val="20"/>
          <w:szCs w:val="20"/>
        </w:rPr>
        <w:t xml:space="preserve"> O Pagamento da Taxa será efetuado sempre antes da prática de atividade especial dirigida ao contribuinte.</w:t>
      </w: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 1º - </w:t>
      </w:r>
      <w:r>
        <w:rPr>
          <w:rFonts w:ascii="Calibri" w:eastAsia="Arial Unicode MS" w:hAnsi="Calibri" w:cs="Times New Roman"/>
          <w:sz w:val="20"/>
          <w:szCs w:val="20"/>
        </w:rPr>
        <w:t>Sob pena de responsabilidade, nenhum servidor público poderá praticar ato sujeito ao pagamento da Taxa, sem exigir a prova do respectivo paga</w:t>
      </w:r>
      <w:r>
        <w:rPr>
          <w:rFonts w:ascii="Calibri" w:eastAsia="Arial Unicode MS" w:hAnsi="Calibri" w:cs="Times New Roman"/>
          <w:sz w:val="20"/>
          <w:szCs w:val="20"/>
        </w:rPr>
        <w:t>mento.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 2º - </w:t>
      </w:r>
      <w:r>
        <w:rPr>
          <w:rFonts w:ascii="Calibri" w:eastAsia="Arial Unicode MS" w:hAnsi="Calibri" w:cs="Times New Roman"/>
          <w:sz w:val="20"/>
          <w:szCs w:val="20"/>
        </w:rPr>
        <w:t>Não serão devolvidos valores de Taxa, no caso de inscrição em concurso e, que não tenha sido homologada.</w:t>
      </w:r>
    </w:p>
    <w:p w:rsidR="00FB5165" w:rsidRDefault="00FB5165">
      <w:pPr>
        <w:pStyle w:val="Standard"/>
        <w:ind w:firstLine="15"/>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CAPITULO VIII</w:t>
      </w:r>
    </w:p>
    <w:p w:rsidR="00FB5165" w:rsidRDefault="0094512A">
      <w:pPr>
        <w:pStyle w:val="Ttulo3"/>
        <w:numPr>
          <w:ilvl w:val="2"/>
          <w:numId w:val="1"/>
        </w:numPr>
        <w:tabs>
          <w:tab w:val="left" w:pos="-30"/>
        </w:tabs>
        <w:overflowPunct w:val="0"/>
        <w:autoSpaceDE w:val="0"/>
        <w:ind w:left="-15"/>
        <w:jc w:val="center"/>
        <w:rPr>
          <w:rFonts w:ascii="Calibri" w:eastAsia="Arial Unicode MS" w:hAnsi="Calibri" w:cs="Times New Roman"/>
          <w:b w:val="0"/>
          <w:bCs w:val="0"/>
          <w:sz w:val="20"/>
          <w:szCs w:val="20"/>
        </w:rPr>
      </w:pPr>
      <w:r>
        <w:rPr>
          <w:rFonts w:ascii="Calibri" w:eastAsia="Arial Unicode MS" w:hAnsi="Calibri" w:cs="Times New Roman"/>
          <w:b w:val="0"/>
          <w:bCs w:val="0"/>
          <w:sz w:val="20"/>
          <w:szCs w:val="20"/>
        </w:rPr>
        <w:t>Da Taxa de Coleta de Lixo</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Do Fato Gerador</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Art. 89 -</w:t>
      </w:r>
      <w:r>
        <w:rPr>
          <w:rFonts w:ascii="Calibri" w:eastAsia="Arial Unicode MS" w:hAnsi="Calibri" w:cs="Times New Roman"/>
          <w:sz w:val="20"/>
          <w:szCs w:val="20"/>
        </w:rPr>
        <w:t xml:space="preserve"> A </w:t>
      </w:r>
      <w:r>
        <w:rPr>
          <w:rFonts w:ascii="Calibri" w:eastAsia="Arial Unicode MS" w:hAnsi="Calibri" w:cs="Times New Roman"/>
          <w:b/>
          <w:sz w:val="20"/>
          <w:szCs w:val="20"/>
        </w:rPr>
        <w:t>Taxa de Coleta de Lixo</w:t>
      </w:r>
      <w:r>
        <w:rPr>
          <w:rFonts w:ascii="Calibri" w:eastAsia="Arial Unicode MS" w:hAnsi="Calibri" w:cs="Times New Roman"/>
          <w:sz w:val="20"/>
          <w:szCs w:val="20"/>
        </w:rPr>
        <w:t>, exceto aquele cuja coleta e destinação é de responsabilidade do gerador, é devida pelo contribuinte do IPTU, cuja zona seja beneficiada, efetiva ou potencialmente, pelo serviço de coleta.</w:t>
      </w:r>
    </w:p>
    <w:p w:rsidR="00FB5165" w:rsidRDefault="00FB5165">
      <w:pPr>
        <w:pStyle w:val="Standard"/>
        <w:tabs>
          <w:tab w:val="left" w:pos="-30"/>
        </w:tabs>
        <w:ind w:left="-15"/>
        <w:jc w:val="center"/>
        <w:rPr>
          <w:rFonts w:ascii="Calibri" w:eastAsia="Arial Unicode MS" w:hAnsi="Calibri" w:cs="Times New Roman"/>
          <w:iCs/>
          <w:sz w:val="20"/>
          <w:szCs w:val="20"/>
        </w:rPr>
      </w:pP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t>Seção 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Base de Cálculo</w:t>
      </w:r>
    </w:p>
    <w:p w:rsidR="00FB5165" w:rsidRDefault="00FB5165">
      <w:pPr>
        <w:pStyle w:val="WW-Corpodetexto3"/>
        <w:ind w:left="-15" w:firstLine="15"/>
        <w:rPr>
          <w:rFonts w:ascii="Calibri" w:eastAsia="Arial Unicode MS" w:hAnsi="Calibri" w:cs="Times New Roman"/>
          <w:b/>
        </w:rPr>
      </w:pPr>
    </w:p>
    <w:p w:rsidR="00FB5165" w:rsidRDefault="0094512A">
      <w:pPr>
        <w:pStyle w:val="WW-Corpodetexto3"/>
        <w:ind w:left="-15" w:firstLine="15"/>
      </w:pPr>
      <w:r>
        <w:rPr>
          <w:rFonts w:ascii="Calibri" w:eastAsia="Arial Unicode MS" w:hAnsi="Calibri" w:cs="Times New Roman"/>
          <w:b/>
        </w:rPr>
        <w:t>Art. 90 -</w:t>
      </w:r>
      <w:r>
        <w:rPr>
          <w:rFonts w:ascii="Calibri" w:eastAsia="Arial Unicode MS" w:hAnsi="Calibri" w:cs="Times New Roman"/>
        </w:rPr>
        <w:t xml:space="preserve"> A</w:t>
      </w:r>
      <w:r>
        <w:rPr>
          <w:rFonts w:ascii="Calibri" w:eastAsia="Arial Unicode MS" w:hAnsi="Calibri" w:cs="Times New Roman"/>
        </w:rPr>
        <w:t xml:space="preserve"> Taxa de Coleta de Lixo, diferenciada em função do custo presumido do serviço, é calculada por alíquotas fixas, tendo por base o volume de resíduos relativamente ao metro quadrado de cada edificação, em quantidades de URMs do </w:t>
      </w:r>
      <w:r>
        <w:rPr>
          <w:rFonts w:ascii="Calibri" w:eastAsia="Arial Unicode MS" w:hAnsi="Calibri" w:cs="Times New Roman"/>
          <w:b/>
        </w:rPr>
        <w:t>ANEXO VIII</w:t>
      </w:r>
      <w:r>
        <w:rPr>
          <w:rFonts w:ascii="Calibri" w:eastAsia="Arial Unicode MS" w:hAnsi="Calibri" w:cs="Times New Roman"/>
        </w:rPr>
        <w:t>.</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Standard"/>
        <w:tabs>
          <w:tab w:val="left" w:pos="-32"/>
        </w:tabs>
        <w:ind w:left="-17"/>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III</w:t>
      </w:r>
    </w:p>
    <w:p w:rsidR="00FB5165" w:rsidRDefault="0094512A">
      <w:pPr>
        <w:pStyle w:val="Ttulo2"/>
        <w:numPr>
          <w:ilvl w:val="1"/>
          <w:numId w:val="1"/>
        </w:numPr>
        <w:ind w:left="-17"/>
        <w:jc w:val="center"/>
        <w:rPr>
          <w:rFonts w:ascii="Calibri" w:eastAsia="Arial Unicode MS" w:hAnsi="Calibri" w:cs="Times New Roman"/>
          <w:b w:val="0"/>
          <w:bCs w:val="0"/>
          <w:sz w:val="20"/>
          <w:szCs w:val="20"/>
        </w:rPr>
      </w:pPr>
      <w:r>
        <w:rPr>
          <w:rFonts w:ascii="Calibri" w:eastAsia="Arial Unicode MS" w:hAnsi="Calibri" w:cs="Times New Roman"/>
          <w:b w:val="0"/>
          <w:bCs w:val="0"/>
          <w:sz w:val="20"/>
          <w:szCs w:val="20"/>
        </w:rPr>
        <w:t xml:space="preserve">Das </w:t>
      </w:r>
      <w:r>
        <w:rPr>
          <w:rFonts w:ascii="Calibri" w:eastAsia="Arial Unicode MS" w:hAnsi="Calibri" w:cs="Times New Roman"/>
          <w:b w:val="0"/>
          <w:bCs w:val="0"/>
          <w:sz w:val="20"/>
          <w:szCs w:val="20"/>
        </w:rPr>
        <w:t>Disposições Gerais</w:t>
      </w:r>
    </w:p>
    <w:p w:rsidR="00FB5165" w:rsidRDefault="0094512A">
      <w:pPr>
        <w:pStyle w:val="Standard"/>
        <w:tabs>
          <w:tab w:val="left" w:pos="-15"/>
        </w:tabs>
        <w:ind w:left="-15" w:hanging="105"/>
        <w:jc w:val="both"/>
        <w:rPr>
          <w:rFonts w:ascii="Calibri" w:eastAsia="Arial Unicode MS" w:hAnsi="Calibri" w:cs="Times New Roman"/>
          <w:sz w:val="20"/>
          <w:szCs w:val="20"/>
        </w:rPr>
      </w:pPr>
      <w:r>
        <w:rPr>
          <w:rFonts w:ascii="Calibri" w:eastAsia="Arial Unicode MS" w:hAnsi="Calibri" w:cs="Times New Roman"/>
          <w:sz w:val="20"/>
          <w:szCs w:val="20"/>
        </w:rPr>
        <w:tab/>
      </w:r>
    </w:p>
    <w:p w:rsidR="00FB5165" w:rsidRDefault="0094512A">
      <w:pPr>
        <w:pStyle w:val="Standard"/>
        <w:tabs>
          <w:tab w:val="left" w:pos="-15"/>
        </w:tabs>
        <w:ind w:left="-15" w:hanging="105"/>
        <w:jc w:val="both"/>
        <w:rPr>
          <w:rFonts w:hint="eastAsia"/>
        </w:rPr>
      </w:pPr>
      <w:r>
        <w:rPr>
          <w:rFonts w:ascii="Calibri" w:eastAsia="Arial Unicode MS" w:hAnsi="Calibri" w:cs="Times New Roman"/>
          <w:sz w:val="20"/>
          <w:szCs w:val="20"/>
        </w:rPr>
        <w:tab/>
      </w:r>
      <w:r>
        <w:rPr>
          <w:rFonts w:ascii="Calibri" w:eastAsia="Arial Unicode MS" w:hAnsi="Calibri" w:cs="Times New Roman"/>
          <w:b/>
          <w:sz w:val="20"/>
          <w:szCs w:val="20"/>
        </w:rPr>
        <w:t>Art. 91 -</w:t>
      </w:r>
      <w:r>
        <w:rPr>
          <w:rFonts w:ascii="Calibri" w:eastAsia="Arial Unicode MS" w:hAnsi="Calibri" w:cs="Times New Roman"/>
          <w:sz w:val="20"/>
          <w:szCs w:val="20"/>
        </w:rPr>
        <w:t xml:space="preserve"> O lançamento da Taxa de Coleta de Lixo será efetuado anualmente e sua arrecadação se processará juntamente com o IPTU.</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Nos casos em que o serviço seja instituído no decorrer do exercício, a Taxa será devid</w:t>
      </w:r>
      <w:r>
        <w:rPr>
          <w:rFonts w:ascii="Calibri" w:eastAsia="Arial Unicode MS" w:hAnsi="Calibri" w:cs="Times New Roman"/>
          <w:sz w:val="20"/>
          <w:szCs w:val="20"/>
        </w:rPr>
        <w:t>a, a partir do exercício seguinte.</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CAPITULO IX</w:t>
      </w:r>
    </w:p>
    <w:p w:rsidR="00FB5165" w:rsidRDefault="0094512A">
      <w:pPr>
        <w:pStyle w:val="Ttulo3"/>
        <w:numPr>
          <w:ilvl w:val="2"/>
          <w:numId w:val="1"/>
        </w:numPr>
        <w:tabs>
          <w:tab w:val="left" w:pos="-30"/>
        </w:tabs>
        <w:overflowPunct w:val="0"/>
        <w:autoSpaceDE w:val="0"/>
        <w:ind w:left="-15"/>
        <w:jc w:val="center"/>
        <w:rPr>
          <w:rFonts w:hint="eastAsia"/>
        </w:rPr>
      </w:pPr>
      <w:r>
        <w:rPr>
          <w:rFonts w:ascii="Calibri" w:eastAsia="Arial Unicode MS" w:hAnsi="Calibri" w:cs="Times New Roman"/>
          <w:b w:val="0"/>
          <w:bCs w:val="0"/>
          <w:sz w:val="20"/>
          <w:szCs w:val="20"/>
        </w:rPr>
        <w:t>Da Taxa de Serviço Patrulha Agrícola</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Do Fato Gerador</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Art. 92 -</w:t>
      </w:r>
      <w:r>
        <w:rPr>
          <w:rFonts w:ascii="Calibri" w:eastAsia="Arial Unicode MS" w:hAnsi="Calibri" w:cs="Times New Roman"/>
          <w:sz w:val="20"/>
          <w:szCs w:val="20"/>
        </w:rPr>
        <w:t xml:space="preserve"> A </w:t>
      </w:r>
      <w:r>
        <w:rPr>
          <w:rFonts w:ascii="Calibri" w:eastAsia="Arial Unicode MS" w:hAnsi="Calibri" w:cs="Times New Roman"/>
          <w:b/>
          <w:sz w:val="20"/>
          <w:szCs w:val="20"/>
        </w:rPr>
        <w:t>Taxa de Serviço Patrulha Agrícola</w:t>
      </w:r>
      <w:r>
        <w:rPr>
          <w:rFonts w:ascii="Calibri" w:eastAsia="Arial Unicode MS" w:hAnsi="Calibri" w:cs="Times New Roman"/>
          <w:sz w:val="20"/>
          <w:szCs w:val="20"/>
        </w:rPr>
        <w:t>, é devida pelo contribuinte tomador do serviço.</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t>Seção 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Base de Cálculo</w:t>
      </w:r>
    </w:p>
    <w:p w:rsidR="00FB5165" w:rsidRDefault="00FB5165">
      <w:pPr>
        <w:pStyle w:val="WW-Corpodetexto3"/>
        <w:ind w:left="-15" w:firstLine="15"/>
        <w:rPr>
          <w:rFonts w:ascii="Calibri" w:eastAsia="Arial Unicode MS" w:hAnsi="Calibri" w:cs="Times New Roman"/>
          <w:b/>
        </w:rPr>
      </w:pPr>
    </w:p>
    <w:p w:rsidR="00FB5165" w:rsidRDefault="0094512A">
      <w:pPr>
        <w:pStyle w:val="WW-Corpodetexto3"/>
        <w:ind w:left="-15" w:firstLine="15"/>
      </w:pPr>
      <w:r>
        <w:rPr>
          <w:rFonts w:ascii="Calibri" w:eastAsia="Arial Unicode MS" w:hAnsi="Calibri" w:cs="Times New Roman"/>
          <w:b/>
        </w:rPr>
        <w:t>Art. 93 -</w:t>
      </w:r>
      <w:r>
        <w:rPr>
          <w:rFonts w:ascii="Calibri" w:eastAsia="Arial Unicode MS" w:hAnsi="Calibri" w:cs="Times New Roman"/>
        </w:rPr>
        <w:t xml:space="preserve"> A Taxa de Serviço Patrulha Agrícola incidirá conforme o indicado no </w:t>
      </w:r>
      <w:r>
        <w:rPr>
          <w:rFonts w:ascii="Calibri" w:eastAsia="Arial Unicode MS" w:hAnsi="Calibri" w:cs="Times New Roman"/>
          <w:b/>
        </w:rPr>
        <w:t>ANEXO IX</w:t>
      </w:r>
      <w:r>
        <w:rPr>
          <w:rFonts w:ascii="Calibri" w:eastAsia="Arial Unicode MS" w:hAnsi="Calibri" w:cs="Times New Roman"/>
        </w:rPr>
        <w:t>, em URMs</w:t>
      </w:r>
      <w:r>
        <w:rPr>
          <w:rFonts w:ascii="Calibri" w:eastAsia="Arial Unicode MS" w:hAnsi="Calibri" w:cs="Times New Roman"/>
          <w:b/>
        </w:rPr>
        <w:t>.</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CAPITULO X</w:t>
      </w:r>
    </w:p>
    <w:p w:rsidR="00FB5165" w:rsidRDefault="0094512A">
      <w:pPr>
        <w:pStyle w:val="Ttulo3"/>
        <w:numPr>
          <w:ilvl w:val="2"/>
          <w:numId w:val="1"/>
        </w:numPr>
        <w:tabs>
          <w:tab w:val="left" w:pos="-30"/>
        </w:tabs>
        <w:overflowPunct w:val="0"/>
        <w:autoSpaceDE w:val="0"/>
        <w:ind w:left="-15"/>
        <w:jc w:val="center"/>
        <w:rPr>
          <w:rFonts w:hint="eastAsia"/>
        </w:rPr>
      </w:pPr>
      <w:r>
        <w:rPr>
          <w:rFonts w:ascii="Calibri" w:eastAsia="Arial Unicode MS" w:hAnsi="Calibri" w:cs="Times New Roman"/>
          <w:b w:val="0"/>
          <w:bCs w:val="0"/>
          <w:sz w:val="20"/>
          <w:szCs w:val="20"/>
        </w:rPr>
        <w:t xml:space="preserve">Da Taxa de Serviço de </w:t>
      </w:r>
      <w:r>
        <w:rPr>
          <w:rFonts w:ascii="Calibri" w:eastAsia="Arial Unicode MS" w:hAnsi="Calibri" w:cs="Times New Roman"/>
          <w:b w:val="0"/>
          <w:bCs w:val="0"/>
          <w:sz w:val="20"/>
          <w:szCs w:val="20"/>
        </w:rPr>
        <w:t>Licenciamento Ambiental</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Do Fato Gerador</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iCs/>
          <w:sz w:val="20"/>
          <w:szCs w:val="20"/>
        </w:rPr>
        <w:t>Art. 94</w:t>
      </w:r>
      <w:r>
        <w:rPr>
          <w:rFonts w:ascii="Calibri" w:eastAsia="Arial Unicode MS" w:hAnsi="Calibri" w:cs="Times New Roman"/>
          <w:iCs/>
          <w:sz w:val="20"/>
          <w:szCs w:val="20"/>
        </w:rPr>
        <w:t xml:space="preserve"> – A </w:t>
      </w:r>
      <w:r>
        <w:rPr>
          <w:rFonts w:ascii="Calibri" w:eastAsia="Arial Unicode MS" w:hAnsi="Calibri" w:cs="Times New Roman"/>
          <w:b/>
          <w:iCs/>
          <w:sz w:val="20"/>
          <w:szCs w:val="20"/>
        </w:rPr>
        <w:t>Taxa de Serviço de Licenciamento Ambiental</w:t>
      </w:r>
      <w:r>
        <w:rPr>
          <w:rFonts w:ascii="Calibri" w:eastAsia="Arial Unicode MS" w:hAnsi="Calibri" w:cs="Times New Roman"/>
          <w:iCs/>
          <w:sz w:val="20"/>
          <w:szCs w:val="20"/>
        </w:rPr>
        <w:t xml:space="preserve"> é devida pelo contribuinte, tomador do serviço.</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Ttulo4"/>
        <w:tabs>
          <w:tab w:val="clear" w:pos="0"/>
          <w:tab w:val="left" w:pos="-30"/>
        </w:tabs>
        <w:ind w:left="-15"/>
        <w:rPr>
          <w:rFonts w:ascii="Calibri" w:eastAsia="Arial Unicode MS" w:hAnsi="Calibri" w:cs="Times New Roman"/>
          <w:iCs/>
        </w:rPr>
      </w:pPr>
      <w:r>
        <w:rPr>
          <w:rFonts w:ascii="Calibri" w:eastAsia="Arial Unicode MS" w:hAnsi="Calibri" w:cs="Times New Roman"/>
          <w:iCs/>
        </w:rPr>
        <w:t>Seção II</w:t>
      </w:r>
    </w:p>
    <w:p w:rsidR="00FB5165" w:rsidRDefault="0094512A">
      <w:pPr>
        <w:pStyle w:val="Standard"/>
        <w:tabs>
          <w:tab w:val="left" w:pos="-30"/>
        </w:tabs>
        <w:ind w:left="-15"/>
        <w:jc w:val="center"/>
        <w:rPr>
          <w:rFonts w:ascii="Calibri" w:eastAsia="Arial Unicode MS" w:hAnsi="Calibri" w:cs="Times New Roman"/>
          <w:iCs/>
          <w:sz w:val="20"/>
          <w:szCs w:val="20"/>
        </w:rPr>
      </w:pPr>
      <w:r>
        <w:rPr>
          <w:rFonts w:ascii="Calibri" w:eastAsia="Arial Unicode MS" w:hAnsi="Calibri" w:cs="Times New Roman"/>
          <w:iCs/>
          <w:sz w:val="20"/>
          <w:szCs w:val="20"/>
        </w:rPr>
        <w:t>Da Base de Cálculo</w:t>
      </w:r>
    </w:p>
    <w:p w:rsidR="00FB5165" w:rsidRDefault="00FB5165">
      <w:pPr>
        <w:pStyle w:val="WW-Corpodetexto3"/>
        <w:ind w:left="-15" w:firstLine="15"/>
        <w:rPr>
          <w:rFonts w:ascii="Calibri" w:eastAsia="Arial Unicode MS" w:hAnsi="Calibri" w:cs="Times New Roman"/>
          <w:b/>
        </w:rPr>
      </w:pPr>
    </w:p>
    <w:p w:rsidR="00FB5165" w:rsidRDefault="0094512A">
      <w:pPr>
        <w:pStyle w:val="WW-Corpodetexto3"/>
        <w:ind w:left="-15" w:firstLine="15"/>
      </w:pPr>
      <w:r>
        <w:rPr>
          <w:rFonts w:ascii="Calibri" w:eastAsia="Arial Unicode MS" w:hAnsi="Calibri" w:cs="Times New Roman"/>
          <w:b/>
        </w:rPr>
        <w:t>Art. 95 -</w:t>
      </w:r>
      <w:r>
        <w:rPr>
          <w:rFonts w:ascii="Calibri" w:eastAsia="Arial Unicode MS" w:hAnsi="Calibri" w:cs="Times New Roman"/>
        </w:rPr>
        <w:t xml:space="preserve"> A Taxa de Serviço de Licenciamento Ambiental incidirá conforme o indicado no </w:t>
      </w:r>
      <w:r>
        <w:rPr>
          <w:rFonts w:ascii="Calibri" w:eastAsia="Arial Unicode MS" w:hAnsi="Calibri" w:cs="Times New Roman"/>
          <w:b/>
        </w:rPr>
        <w:t>ANEXO X</w:t>
      </w:r>
      <w:r>
        <w:rPr>
          <w:rFonts w:ascii="Calibri" w:eastAsia="Arial Unicode MS" w:hAnsi="Calibri" w:cs="Times New Roman"/>
        </w:rPr>
        <w:t>, em URMs.</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Ttulo3"/>
        <w:numPr>
          <w:ilvl w:val="2"/>
          <w:numId w:val="1"/>
        </w:numPr>
        <w:tabs>
          <w:tab w:val="left" w:pos="-30"/>
        </w:tabs>
        <w:overflowPunct w:val="0"/>
        <w:autoSpaceDE w:val="0"/>
        <w:ind w:left="-15"/>
        <w:jc w:val="center"/>
        <w:rPr>
          <w:rFonts w:ascii="Calibri" w:eastAsia="Arial Unicode MS" w:hAnsi="Calibri" w:cs="Times New Roman"/>
          <w:bCs w:val="0"/>
          <w:sz w:val="20"/>
          <w:szCs w:val="20"/>
          <w:u w:val="single"/>
        </w:rPr>
      </w:pPr>
      <w:r>
        <w:rPr>
          <w:rFonts w:ascii="Calibri" w:eastAsia="Arial Unicode MS" w:hAnsi="Calibri" w:cs="Times New Roman"/>
          <w:bCs w:val="0"/>
          <w:sz w:val="20"/>
          <w:szCs w:val="20"/>
          <w:u w:val="single"/>
        </w:rPr>
        <w:t>TÍTULO IV</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Cs w:val="0"/>
        </w:rPr>
      </w:pPr>
      <w:r>
        <w:rPr>
          <w:rFonts w:ascii="Calibri" w:eastAsia="Arial Unicode MS" w:hAnsi="Calibri" w:cs="Times New Roman"/>
          <w:bCs w:val="0"/>
        </w:rPr>
        <w:t>DAS CONTRIBUIÇÕES</w:t>
      </w: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 Contribuição de Melhoria</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Do Fato Gerador</w:t>
      </w:r>
    </w:p>
    <w:p w:rsidR="00FB5165" w:rsidRDefault="00FB5165">
      <w:pPr>
        <w:pStyle w:val="Standard"/>
        <w:rPr>
          <w:rFonts w:ascii="Calibri" w:eastAsia="Arial Unicode MS" w:hAnsi="Calibri"/>
          <w:sz w:val="20"/>
          <w:szCs w:val="20"/>
        </w:rPr>
      </w:pPr>
    </w:p>
    <w:p w:rsidR="00FB5165" w:rsidRDefault="0094512A">
      <w:pPr>
        <w:pStyle w:val="Standard"/>
        <w:jc w:val="both"/>
        <w:rPr>
          <w:rFonts w:hint="eastAsia"/>
        </w:rPr>
      </w:pPr>
      <w:r>
        <w:rPr>
          <w:rFonts w:ascii="Calibri" w:hAnsi="Calibri" w:cs="Times New Roman"/>
          <w:b/>
          <w:sz w:val="20"/>
          <w:szCs w:val="20"/>
        </w:rPr>
        <w:t>Art. 96</w:t>
      </w:r>
      <w:r>
        <w:rPr>
          <w:rFonts w:ascii="Calibri" w:hAnsi="Calibri" w:cs="Times New Roman"/>
          <w:sz w:val="20"/>
          <w:szCs w:val="20"/>
        </w:rPr>
        <w:t xml:space="preserve"> -  A </w:t>
      </w:r>
      <w:r>
        <w:rPr>
          <w:rFonts w:ascii="Calibri" w:hAnsi="Calibri" w:cs="Times New Roman"/>
          <w:b/>
          <w:sz w:val="20"/>
          <w:szCs w:val="20"/>
        </w:rPr>
        <w:t>Contribuição de Melhoria</w:t>
      </w:r>
      <w:r>
        <w:rPr>
          <w:rFonts w:ascii="Calibri" w:hAnsi="Calibri" w:cs="Times New Roman"/>
          <w:sz w:val="20"/>
          <w:szCs w:val="20"/>
        </w:rPr>
        <w:t xml:space="preserve"> tem como fato gerador a realização, pelo Município, de obra pública da qual resulte valorização dos imóveis por ela beneficiados.</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Parágrafo único</w:t>
      </w:r>
      <w:r>
        <w:rPr>
          <w:rFonts w:ascii="Calibri" w:hAnsi="Calibri" w:cs="Times New Roman"/>
          <w:sz w:val="20"/>
          <w:szCs w:val="20"/>
        </w:rPr>
        <w:t xml:space="preserve"> – Considera-se ocorrido o fato gerador da Contribuição de Melhoria na data de </w:t>
      </w:r>
      <w:r>
        <w:rPr>
          <w:rFonts w:ascii="Calibri" w:hAnsi="Calibri" w:cs="Times New Roman"/>
          <w:sz w:val="20"/>
          <w:szCs w:val="20"/>
        </w:rPr>
        <w:t>conclusão da obra referida neste artigo.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97</w:t>
      </w:r>
      <w:r>
        <w:rPr>
          <w:rFonts w:ascii="Calibri" w:hAnsi="Calibri" w:cs="Times New Roman"/>
          <w:sz w:val="20"/>
          <w:szCs w:val="20"/>
        </w:rPr>
        <w:t xml:space="preserve"> - A </w:t>
      </w:r>
      <w:r>
        <w:rPr>
          <w:rFonts w:ascii="Calibri" w:hAnsi="Calibri" w:cs="Times New Roman"/>
          <w:b/>
          <w:sz w:val="20"/>
          <w:szCs w:val="20"/>
        </w:rPr>
        <w:t>Contribuição de Melhoria</w:t>
      </w:r>
      <w:r>
        <w:rPr>
          <w:rFonts w:ascii="Calibri" w:hAnsi="Calibri" w:cs="Times New Roman"/>
          <w:sz w:val="20"/>
          <w:szCs w:val="20"/>
        </w:rPr>
        <w:t xml:space="preserve"> será devida em virtude da realização de qualquer das seguintes obras públicas:</w:t>
      </w:r>
    </w:p>
    <w:p w:rsidR="00FB5165" w:rsidRDefault="0094512A">
      <w:pPr>
        <w:pStyle w:val="Standard"/>
        <w:jc w:val="both"/>
        <w:rPr>
          <w:rFonts w:ascii="Calibri" w:hAnsi="Calibri" w:cs="Times New Roman"/>
          <w:sz w:val="20"/>
          <w:szCs w:val="20"/>
        </w:rPr>
      </w:pPr>
      <w:r>
        <w:rPr>
          <w:rFonts w:ascii="Calibri" w:hAnsi="Calibri" w:cs="Times New Roman"/>
          <w:sz w:val="20"/>
          <w:szCs w:val="20"/>
        </w:rPr>
        <w:t>I – abertura, alargamento, pavimentação, iluminação, arborização, esgotos pluviais e outros melhor</w:t>
      </w:r>
      <w:r>
        <w:rPr>
          <w:rFonts w:ascii="Calibri" w:hAnsi="Calibri" w:cs="Times New Roman"/>
          <w:sz w:val="20"/>
          <w:szCs w:val="20"/>
        </w:rPr>
        <w:t>amentos em praças e vias públicas;</w:t>
      </w:r>
    </w:p>
    <w:p w:rsidR="00FB5165" w:rsidRDefault="0094512A">
      <w:pPr>
        <w:pStyle w:val="Standard"/>
        <w:jc w:val="both"/>
        <w:rPr>
          <w:rFonts w:ascii="Calibri" w:hAnsi="Calibri" w:cs="Times New Roman"/>
          <w:sz w:val="20"/>
          <w:szCs w:val="20"/>
        </w:rPr>
      </w:pPr>
      <w:r>
        <w:rPr>
          <w:rFonts w:ascii="Calibri" w:hAnsi="Calibri" w:cs="Times New Roman"/>
          <w:sz w:val="20"/>
          <w:szCs w:val="20"/>
        </w:rPr>
        <w:t>II – construção e ampliação de parques, campos de desportos, pontes, túneis e viadutos;</w:t>
      </w:r>
    </w:p>
    <w:p w:rsidR="00FB5165" w:rsidRDefault="0094512A">
      <w:pPr>
        <w:pStyle w:val="Standard"/>
        <w:jc w:val="both"/>
        <w:rPr>
          <w:rFonts w:ascii="Calibri" w:hAnsi="Calibri" w:cs="Times New Roman"/>
          <w:sz w:val="20"/>
          <w:szCs w:val="20"/>
        </w:rPr>
      </w:pPr>
      <w:r>
        <w:rPr>
          <w:rFonts w:ascii="Calibri" w:hAnsi="Calibri" w:cs="Times New Roman"/>
          <w:sz w:val="20"/>
          <w:szCs w:val="20"/>
        </w:rPr>
        <w:t xml:space="preserve">III – construção ou ampliação de sistemas de trânsito rápido, inclusive todas as obras e edificações necessárias ao funcionamento do </w:t>
      </w:r>
      <w:r>
        <w:rPr>
          <w:rFonts w:ascii="Calibri" w:hAnsi="Calibri" w:cs="Times New Roman"/>
          <w:sz w:val="20"/>
          <w:szCs w:val="20"/>
        </w:rPr>
        <w:t>sistema;</w:t>
      </w:r>
    </w:p>
    <w:p w:rsidR="00FB5165" w:rsidRDefault="0094512A">
      <w:pPr>
        <w:pStyle w:val="Standard"/>
        <w:jc w:val="both"/>
        <w:rPr>
          <w:rFonts w:ascii="Calibri" w:hAnsi="Calibri" w:cs="Times New Roman"/>
          <w:sz w:val="20"/>
          <w:szCs w:val="20"/>
        </w:rPr>
      </w:pPr>
      <w:r>
        <w:rPr>
          <w:rFonts w:ascii="Calibri" w:hAnsi="Calibri" w:cs="Times New Roman"/>
          <w:sz w:val="20"/>
          <w:szCs w:val="20"/>
        </w:rPr>
        <w:t>IV – serviços e obras de abastecimento de água potável, esgotos sanitários, instalações de redes elétricas, telefônicas, de transportes e instalações de comodidade pública;</w:t>
      </w:r>
    </w:p>
    <w:p w:rsidR="00FB5165" w:rsidRDefault="0094512A">
      <w:pPr>
        <w:pStyle w:val="Standard"/>
        <w:jc w:val="both"/>
        <w:rPr>
          <w:rFonts w:ascii="Calibri" w:hAnsi="Calibri" w:cs="Times New Roman"/>
          <w:sz w:val="20"/>
          <w:szCs w:val="20"/>
        </w:rPr>
      </w:pPr>
      <w:r>
        <w:rPr>
          <w:rFonts w:ascii="Calibri" w:hAnsi="Calibri" w:cs="Times New Roman"/>
          <w:sz w:val="20"/>
          <w:szCs w:val="20"/>
        </w:rPr>
        <w:t xml:space="preserve">V – proteção contra secas, inundações, erosão, ressacas e obras de </w:t>
      </w:r>
      <w:r>
        <w:rPr>
          <w:rFonts w:ascii="Calibri" w:hAnsi="Calibri" w:cs="Times New Roman"/>
          <w:sz w:val="20"/>
          <w:szCs w:val="20"/>
        </w:rPr>
        <w:t>saneamento e drenagem em geral, diques, canais, desobstrução de portos, barras e canais d’água, retificação e regularização de cursos d’água e irrigação;</w:t>
      </w:r>
    </w:p>
    <w:p w:rsidR="00FB5165" w:rsidRDefault="0094512A">
      <w:pPr>
        <w:pStyle w:val="Standard"/>
        <w:jc w:val="both"/>
        <w:rPr>
          <w:rFonts w:ascii="Calibri" w:hAnsi="Calibri" w:cs="Times New Roman"/>
          <w:sz w:val="20"/>
          <w:szCs w:val="20"/>
        </w:rPr>
      </w:pPr>
      <w:r>
        <w:rPr>
          <w:rFonts w:ascii="Calibri" w:hAnsi="Calibri" w:cs="Times New Roman"/>
          <w:sz w:val="20"/>
          <w:szCs w:val="20"/>
        </w:rPr>
        <w:t>VI – construção, pavimentação e melhoramento de estradas de rodagem;</w:t>
      </w:r>
    </w:p>
    <w:p w:rsidR="00FB5165" w:rsidRDefault="0094512A">
      <w:pPr>
        <w:pStyle w:val="Standard"/>
        <w:jc w:val="both"/>
        <w:rPr>
          <w:rFonts w:ascii="Calibri" w:hAnsi="Calibri" w:cs="Times New Roman"/>
          <w:sz w:val="20"/>
          <w:szCs w:val="20"/>
        </w:rPr>
      </w:pPr>
      <w:r>
        <w:rPr>
          <w:rFonts w:ascii="Calibri" w:hAnsi="Calibri" w:cs="Times New Roman"/>
          <w:sz w:val="20"/>
          <w:szCs w:val="20"/>
        </w:rPr>
        <w:t xml:space="preserve">VII – construção de aeródromos e </w:t>
      </w:r>
      <w:r>
        <w:rPr>
          <w:rFonts w:ascii="Calibri" w:hAnsi="Calibri" w:cs="Times New Roman"/>
          <w:sz w:val="20"/>
          <w:szCs w:val="20"/>
        </w:rPr>
        <w:t>aeroportos e seus acessos;</w:t>
      </w:r>
    </w:p>
    <w:p w:rsidR="00FB5165" w:rsidRDefault="0094512A">
      <w:pPr>
        <w:pStyle w:val="Standard"/>
        <w:jc w:val="both"/>
        <w:rPr>
          <w:rFonts w:ascii="Calibri" w:hAnsi="Calibri" w:cs="Times New Roman"/>
          <w:sz w:val="20"/>
          <w:szCs w:val="20"/>
        </w:rPr>
      </w:pPr>
      <w:r>
        <w:rPr>
          <w:rFonts w:ascii="Calibri" w:hAnsi="Calibri" w:cs="Times New Roman"/>
          <w:sz w:val="20"/>
          <w:szCs w:val="20"/>
        </w:rPr>
        <w:t>VIII – aterros e realizações de embelezamento em geral, inclusive desapropriações em desenvolvimento de plano de aspecto paisagístico;</w:t>
      </w:r>
    </w:p>
    <w:p w:rsidR="00FB5165" w:rsidRDefault="0094512A">
      <w:pPr>
        <w:pStyle w:val="Standard"/>
        <w:jc w:val="both"/>
        <w:rPr>
          <w:rFonts w:ascii="Calibri" w:hAnsi="Calibri" w:cs="Times New Roman"/>
          <w:sz w:val="20"/>
          <w:szCs w:val="20"/>
        </w:rPr>
      </w:pPr>
      <w:r>
        <w:rPr>
          <w:rFonts w:ascii="Calibri" w:hAnsi="Calibri" w:cs="Times New Roman"/>
          <w:sz w:val="20"/>
          <w:szCs w:val="20"/>
        </w:rPr>
        <w:t>IX – outras obras realizadas que valorizem os imóveis beneficiados.</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Parágrafo único</w:t>
      </w:r>
      <w:r>
        <w:rPr>
          <w:rFonts w:ascii="Calibri" w:hAnsi="Calibri" w:cs="Times New Roman"/>
          <w:sz w:val="20"/>
          <w:szCs w:val="20"/>
        </w:rPr>
        <w:t xml:space="preserve"> – As obra</w:t>
      </w:r>
      <w:r>
        <w:rPr>
          <w:rFonts w:ascii="Calibri" w:hAnsi="Calibri" w:cs="Times New Roman"/>
          <w:sz w:val="20"/>
          <w:szCs w:val="20"/>
        </w:rPr>
        <w:t>s elencadas no caput poderão ser executadas pelos órgãos da Administração Direta ou Indireta do Poder Público Municipal ou empresas por ele contratadas.</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w:t>
      </w:r>
    </w:p>
    <w:p w:rsidR="00FB5165" w:rsidRDefault="0094512A">
      <w:pPr>
        <w:pStyle w:val="Ttulo1"/>
        <w:numPr>
          <w:ilvl w:val="0"/>
          <w:numId w:val="1"/>
        </w:numPr>
        <w:tabs>
          <w:tab w:val="left" w:pos="-30"/>
        </w:tabs>
        <w:overflowPunct w:val="0"/>
        <w:ind w:left="-15"/>
        <w:jc w:val="center"/>
      </w:pPr>
      <w:r>
        <w:rPr>
          <w:rFonts w:ascii="Calibri" w:eastAsia="Arial Unicode MS" w:hAnsi="Calibri" w:cs="Times New Roman"/>
          <w:b w:val="0"/>
          <w:bCs w:val="0"/>
          <w:iCs/>
        </w:rPr>
        <w:t>Do Sujeito Passivo</w:t>
      </w:r>
    </w:p>
    <w:p w:rsidR="00FB5165" w:rsidRDefault="00FB5165">
      <w:pPr>
        <w:pStyle w:val="Standard"/>
        <w:jc w:val="both"/>
        <w:rPr>
          <w:rFonts w:ascii="Calibri" w:hAnsi="Calibri" w:cs="Times New Roman"/>
          <w:b/>
          <w:sz w:val="20"/>
          <w:szCs w:val="20"/>
        </w:rPr>
      </w:pPr>
    </w:p>
    <w:p w:rsidR="00FB5165" w:rsidRDefault="0094512A">
      <w:pPr>
        <w:pStyle w:val="Standard"/>
        <w:jc w:val="both"/>
        <w:rPr>
          <w:rFonts w:hint="eastAsia"/>
        </w:rPr>
      </w:pPr>
      <w:r>
        <w:rPr>
          <w:rFonts w:ascii="Calibri" w:hAnsi="Calibri" w:cs="Times New Roman"/>
          <w:b/>
          <w:sz w:val="20"/>
          <w:szCs w:val="20"/>
        </w:rPr>
        <w:t>Art. 98</w:t>
      </w:r>
      <w:r>
        <w:rPr>
          <w:rFonts w:ascii="Calibri" w:hAnsi="Calibri" w:cs="Times New Roman"/>
          <w:color w:val="C00000"/>
          <w:sz w:val="20"/>
          <w:szCs w:val="20"/>
        </w:rPr>
        <w:t xml:space="preserve"> </w:t>
      </w:r>
      <w:r>
        <w:rPr>
          <w:rFonts w:ascii="Calibri" w:hAnsi="Calibri" w:cs="Times New Roman"/>
          <w:sz w:val="20"/>
          <w:szCs w:val="20"/>
        </w:rPr>
        <w:t>-  O sujeito passivo da obrigação tributária é o titular do imóvel, direta ou indiretamente, beneficiado pela execução da obra.</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99</w:t>
      </w:r>
      <w:r>
        <w:rPr>
          <w:rFonts w:ascii="Calibri" w:hAnsi="Calibri" w:cs="Times New Roman"/>
          <w:sz w:val="20"/>
          <w:szCs w:val="20"/>
        </w:rPr>
        <w:t xml:space="preserve"> - Para efeitos desta Lei, considera-se titular do imóvel o proprietário, o detentor do domínio útil ou o possuidor a q</w:t>
      </w:r>
      <w:r>
        <w:rPr>
          <w:rFonts w:ascii="Calibri" w:hAnsi="Calibri" w:cs="Times New Roman"/>
          <w:sz w:val="20"/>
          <w:szCs w:val="20"/>
        </w:rPr>
        <w:t>ualquer título, ao tempo do respectivo lançamento, transmitindo-se esta responsabilidade aos adquirentes e sucessores, a qualquer título.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1°</w:t>
      </w:r>
      <w:r>
        <w:rPr>
          <w:rFonts w:ascii="Calibri" w:hAnsi="Calibri" w:cs="Times New Roman"/>
          <w:sz w:val="20"/>
          <w:szCs w:val="20"/>
        </w:rPr>
        <w:t xml:space="preserve"> - No caso de enfiteuse ou aforamento, responde pela Contribuição de Melhoria o enfiteuta ou foreiro.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2°</w:t>
      </w:r>
      <w:r>
        <w:rPr>
          <w:rFonts w:ascii="Calibri" w:hAnsi="Calibri" w:cs="Times New Roman"/>
          <w:sz w:val="20"/>
          <w:szCs w:val="20"/>
        </w:rPr>
        <w:t xml:space="preserve"> - Os </w:t>
      </w:r>
      <w:r>
        <w:rPr>
          <w:rFonts w:ascii="Calibri" w:hAnsi="Calibri" w:cs="Times New Roman"/>
          <w:sz w:val="20"/>
          <w:szCs w:val="20"/>
        </w:rPr>
        <w:t>bens indivisos serão lançados em nome de um só dos proprietários, tendo o mesmo o direito de exigir dos demais as parcelas que lhes couberem.</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3°</w:t>
      </w:r>
      <w:r>
        <w:rPr>
          <w:rFonts w:ascii="Calibri" w:hAnsi="Calibri" w:cs="Times New Roman"/>
          <w:sz w:val="20"/>
          <w:szCs w:val="20"/>
        </w:rPr>
        <w:t xml:space="preserve"> - Quando houver condomínio, quer de simples terreno quer com edificações, o tributo será lançado em nome de </w:t>
      </w:r>
      <w:r>
        <w:rPr>
          <w:rFonts w:ascii="Calibri" w:hAnsi="Calibri" w:cs="Times New Roman"/>
          <w:sz w:val="20"/>
          <w:szCs w:val="20"/>
        </w:rPr>
        <w:t>todos os condôminos que serão responsáveis na proporção de suas quotas.</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100</w:t>
      </w:r>
      <w:r>
        <w:rPr>
          <w:rFonts w:ascii="Calibri" w:hAnsi="Calibri" w:cs="Times New Roman"/>
          <w:sz w:val="20"/>
          <w:szCs w:val="20"/>
        </w:rPr>
        <w:t xml:space="preserve"> - A </w:t>
      </w:r>
      <w:r>
        <w:rPr>
          <w:rFonts w:ascii="Calibri" w:hAnsi="Calibri" w:cs="Times New Roman"/>
          <w:b/>
          <w:sz w:val="20"/>
          <w:szCs w:val="20"/>
        </w:rPr>
        <w:t>Contribuição de Melhoria</w:t>
      </w:r>
      <w:r>
        <w:rPr>
          <w:rFonts w:ascii="Calibri" w:hAnsi="Calibri" w:cs="Times New Roman"/>
          <w:sz w:val="20"/>
          <w:szCs w:val="20"/>
        </w:rPr>
        <w:t xml:space="preserve"> será cobrada dos titulares de imóveis de domínio privado, salvo as exceções previstas nesta Lei.</w:t>
      </w:r>
    </w:p>
    <w:p w:rsidR="00FB5165" w:rsidRDefault="00FB5165">
      <w:pPr>
        <w:pStyle w:val="Standard"/>
        <w:jc w:val="both"/>
        <w:rPr>
          <w:rFonts w:ascii="Calibri" w:hAnsi="Calibri" w:cs="Times New Roman"/>
          <w:b/>
          <w:sz w:val="20"/>
          <w:szCs w:val="20"/>
        </w:rPr>
      </w:pP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III</w:t>
      </w:r>
    </w:p>
    <w:p w:rsidR="00FB5165" w:rsidRDefault="0094512A">
      <w:pPr>
        <w:pStyle w:val="Ttulo1"/>
        <w:numPr>
          <w:ilvl w:val="0"/>
          <w:numId w:val="1"/>
        </w:numPr>
        <w:tabs>
          <w:tab w:val="left" w:pos="-30"/>
        </w:tabs>
        <w:overflowPunct w:val="0"/>
        <w:ind w:left="-15"/>
        <w:jc w:val="center"/>
      </w:pPr>
      <w:r>
        <w:rPr>
          <w:rFonts w:ascii="Calibri" w:eastAsia="Arial Unicode MS" w:hAnsi="Calibri" w:cs="Times New Roman"/>
          <w:b w:val="0"/>
          <w:bCs w:val="0"/>
          <w:iCs/>
        </w:rPr>
        <w:t>Do Cálculo</w:t>
      </w:r>
    </w:p>
    <w:p w:rsidR="00FB5165" w:rsidRDefault="00FB5165">
      <w:pPr>
        <w:pStyle w:val="Standard"/>
        <w:jc w:val="both"/>
        <w:rPr>
          <w:rFonts w:ascii="Calibri" w:hAnsi="Calibri" w:cs="Times New Roman"/>
          <w:b/>
          <w:sz w:val="20"/>
          <w:szCs w:val="20"/>
        </w:rPr>
      </w:pPr>
    </w:p>
    <w:p w:rsidR="00FB5165" w:rsidRDefault="0094512A">
      <w:pPr>
        <w:pStyle w:val="Standard"/>
        <w:jc w:val="both"/>
        <w:rPr>
          <w:rFonts w:hint="eastAsia"/>
        </w:rPr>
      </w:pPr>
      <w:r>
        <w:rPr>
          <w:rFonts w:ascii="Calibri" w:hAnsi="Calibri" w:cs="Times New Roman"/>
          <w:b/>
          <w:sz w:val="20"/>
          <w:szCs w:val="20"/>
        </w:rPr>
        <w:t>Art. 101</w:t>
      </w:r>
      <w:r>
        <w:rPr>
          <w:rFonts w:ascii="Calibri" w:hAnsi="Calibri" w:cs="Times New Roman"/>
          <w:sz w:val="20"/>
          <w:szCs w:val="20"/>
        </w:rPr>
        <w:t xml:space="preserve"> - A </w:t>
      </w:r>
      <w:r>
        <w:rPr>
          <w:rFonts w:ascii="Calibri" w:hAnsi="Calibri" w:cs="Times New Roman"/>
          <w:b/>
          <w:sz w:val="20"/>
          <w:szCs w:val="20"/>
        </w:rPr>
        <w:t>Contribuição de Melhoria</w:t>
      </w:r>
      <w:r>
        <w:rPr>
          <w:rFonts w:ascii="Calibri" w:hAnsi="Calibri" w:cs="Times New Roman"/>
          <w:sz w:val="20"/>
          <w:szCs w:val="20"/>
        </w:rPr>
        <w:t xml:space="preserve"> tem como Limite Total a despesa realizada com a execução da obra e, como Limite Individual, o acréscimo de valor que da obra resultar para cada imóvel beneficiado.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Parágrafo único</w:t>
      </w:r>
      <w:r>
        <w:rPr>
          <w:rFonts w:ascii="Calibri" w:hAnsi="Calibri" w:cs="Times New Roman"/>
          <w:sz w:val="20"/>
          <w:szCs w:val="20"/>
        </w:rPr>
        <w:t xml:space="preserve"> – Na verificação do custo da obra serão compu</w:t>
      </w:r>
      <w:r>
        <w:rPr>
          <w:rFonts w:ascii="Calibri" w:hAnsi="Calibri" w:cs="Times New Roman"/>
          <w:sz w:val="20"/>
          <w:szCs w:val="20"/>
        </w:rPr>
        <w:t>tadas as despesas de estudos, projetos, fiscalização, desapropriação, administração, execução e financiamento, inclusive prêmios de reembolso e outros de praxe em financiamento ou empréstimos, bem como demais investimentos a ela imprescindíveis, e terá a s</w:t>
      </w:r>
      <w:r>
        <w:rPr>
          <w:rFonts w:ascii="Calibri" w:hAnsi="Calibri" w:cs="Times New Roman"/>
          <w:sz w:val="20"/>
          <w:szCs w:val="20"/>
        </w:rPr>
        <w:t>ua expressão monetária atualizada, na época do lançamento, mediante a aplicação de coeficientes de correção monetária.</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102</w:t>
      </w:r>
      <w:r>
        <w:rPr>
          <w:rFonts w:ascii="Calibri" w:hAnsi="Calibri" w:cs="Times New Roman"/>
          <w:sz w:val="20"/>
          <w:szCs w:val="20"/>
        </w:rPr>
        <w:t xml:space="preserve"> - Para o cálculo da </w:t>
      </w:r>
      <w:r>
        <w:rPr>
          <w:rFonts w:ascii="Calibri" w:hAnsi="Calibri" w:cs="Times New Roman"/>
          <w:b/>
          <w:sz w:val="20"/>
          <w:szCs w:val="20"/>
        </w:rPr>
        <w:t>Contribuição de Melhoria</w:t>
      </w:r>
      <w:r>
        <w:rPr>
          <w:rFonts w:ascii="Calibri" w:hAnsi="Calibri" w:cs="Times New Roman"/>
          <w:sz w:val="20"/>
          <w:szCs w:val="20"/>
        </w:rPr>
        <w:t>, a Administração procederá da seguinte forma:</w:t>
      </w:r>
    </w:p>
    <w:p w:rsidR="00FB5165" w:rsidRDefault="0094512A">
      <w:pPr>
        <w:pStyle w:val="Standard"/>
        <w:jc w:val="both"/>
        <w:rPr>
          <w:rFonts w:ascii="Calibri" w:hAnsi="Calibri" w:cs="Times New Roman"/>
          <w:sz w:val="20"/>
          <w:szCs w:val="20"/>
        </w:rPr>
      </w:pPr>
      <w:r>
        <w:rPr>
          <w:rFonts w:ascii="Calibri" w:hAnsi="Calibri" w:cs="Times New Roman"/>
          <w:sz w:val="20"/>
          <w:szCs w:val="20"/>
        </w:rPr>
        <w:t>I – definidas, com base nas leis que</w:t>
      </w:r>
      <w:r>
        <w:rPr>
          <w:rFonts w:ascii="Calibri" w:hAnsi="Calibri" w:cs="Times New Roman"/>
          <w:sz w:val="20"/>
          <w:szCs w:val="20"/>
        </w:rPr>
        <w:t xml:space="preserve"> estabelecem o Plano Plurianual, as Diretrizes Orçamentárias e o Orçamento Anual, as obras a serem realizadas e que, por sua natureza e alcance, comportarem a cobrança do tributo, lançará em planta própria sua localização;</w:t>
      </w:r>
    </w:p>
    <w:p w:rsidR="00FB5165" w:rsidRDefault="0094512A">
      <w:pPr>
        <w:pStyle w:val="Standard"/>
        <w:jc w:val="both"/>
        <w:rPr>
          <w:rFonts w:ascii="Calibri" w:hAnsi="Calibri" w:cs="Times New Roman"/>
          <w:sz w:val="20"/>
          <w:szCs w:val="20"/>
        </w:rPr>
      </w:pPr>
      <w:r>
        <w:rPr>
          <w:rFonts w:ascii="Calibri" w:hAnsi="Calibri" w:cs="Times New Roman"/>
          <w:sz w:val="20"/>
          <w:szCs w:val="20"/>
        </w:rPr>
        <w:t>II – elaborará o memorial descrit</w:t>
      </w:r>
      <w:r>
        <w:rPr>
          <w:rFonts w:ascii="Calibri" w:hAnsi="Calibri" w:cs="Times New Roman"/>
          <w:sz w:val="20"/>
          <w:szCs w:val="20"/>
        </w:rPr>
        <w:t>ivo de cada obra e o seu orçamento detalhado de custo, observado o disposto no parágrafo único do artigo 101;</w:t>
      </w:r>
    </w:p>
    <w:p w:rsidR="00FB5165" w:rsidRDefault="0094512A">
      <w:pPr>
        <w:pStyle w:val="Standard"/>
        <w:jc w:val="both"/>
        <w:rPr>
          <w:rFonts w:ascii="Calibri" w:hAnsi="Calibri" w:cs="Times New Roman"/>
          <w:sz w:val="20"/>
          <w:szCs w:val="20"/>
        </w:rPr>
      </w:pPr>
      <w:r>
        <w:rPr>
          <w:rFonts w:ascii="Calibri" w:hAnsi="Calibri" w:cs="Times New Roman"/>
          <w:sz w:val="20"/>
          <w:szCs w:val="20"/>
        </w:rPr>
        <w:t xml:space="preserve">III – delimitará, na planta a que se refere o inciso I, a zona de influência da obra, para fins de relacionamento de todos os imóveis que, direta </w:t>
      </w:r>
      <w:r>
        <w:rPr>
          <w:rFonts w:ascii="Calibri" w:hAnsi="Calibri" w:cs="Times New Roman"/>
          <w:sz w:val="20"/>
          <w:szCs w:val="20"/>
        </w:rPr>
        <w:t>ou indiretamente, sejam por ela beneficiados.</w:t>
      </w:r>
    </w:p>
    <w:p w:rsidR="00FB5165" w:rsidRDefault="0094512A">
      <w:pPr>
        <w:pStyle w:val="Standard"/>
        <w:jc w:val="both"/>
        <w:rPr>
          <w:rFonts w:ascii="Calibri" w:hAnsi="Calibri" w:cs="Times New Roman"/>
          <w:sz w:val="20"/>
          <w:szCs w:val="20"/>
        </w:rPr>
      </w:pPr>
      <w:r>
        <w:rPr>
          <w:rFonts w:ascii="Calibri" w:hAnsi="Calibri" w:cs="Times New Roman"/>
          <w:sz w:val="20"/>
          <w:szCs w:val="20"/>
        </w:rPr>
        <w:t>IV – relacionará, em lista própria, todos os imóveis que se encontrarem dentro da área delimitada na forma do inciso anterior, atribuindo-lhes um número de ordem;</w:t>
      </w:r>
    </w:p>
    <w:p w:rsidR="00FB5165" w:rsidRDefault="0094512A">
      <w:pPr>
        <w:pStyle w:val="Standard"/>
        <w:jc w:val="both"/>
        <w:rPr>
          <w:rFonts w:ascii="Calibri" w:hAnsi="Calibri" w:cs="Times New Roman"/>
          <w:sz w:val="20"/>
          <w:szCs w:val="20"/>
        </w:rPr>
      </w:pPr>
      <w:r>
        <w:rPr>
          <w:rFonts w:ascii="Calibri" w:hAnsi="Calibri" w:cs="Times New Roman"/>
          <w:sz w:val="20"/>
          <w:szCs w:val="20"/>
        </w:rPr>
        <w:t>V – fixará por meio de avaliação, o valor de ca</w:t>
      </w:r>
      <w:r>
        <w:rPr>
          <w:rFonts w:ascii="Calibri" w:hAnsi="Calibri" w:cs="Times New Roman"/>
          <w:sz w:val="20"/>
          <w:szCs w:val="20"/>
        </w:rPr>
        <w:t>da um dos imóveis constantes da relação a que se refere o inciso IV, independentemente dos valores que constarem do cadastro imobiliário fiscal, sem prejuízo de consulta a este quando estiver atualizado em face do valor de mercado;</w:t>
      </w:r>
    </w:p>
    <w:p w:rsidR="00FB5165" w:rsidRDefault="0094512A">
      <w:pPr>
        <w:pStyle w:val="Standard"/>
        <w:jc w:val="both"/>
        <w:rPr>
          <w:rFonts w:ascii="Calibri" w:hAnsi="Calibri" w:cs="Times New Roman"/>
          <w:sz w:val="20"/>
          <w:szCs w:val="20"/>
        </w:rPr>
      </w:pPr>
      <w:r>
        <w:rPr>
          <w:rFonts w:ascii="Calibri" w:hAnsi="Calibri" w:cs="Times New Roman"/>
          <w:sz w:val="20"/>
          <w:szCs w:val="20"/>
        </w:rPr>
        <w:t>VI – estimará por interm</w:t>
      </w:r>
      <w:r>
        <w:rPr>
          <w:rFonts w:ascii="Calibri" w:hAnsi="Calibri" w:cs="Times New Roman"/>
          <w:sz w:val="20"/>
          <w:szCs w:val="20"/>
        </w:rPr>
        <w:t>édio de novas avaliações, o valor que cada imóvel terá após a execução da obra, considerando a influência do melhoramento a realizar na formação do valor do imóvel;</w:t>
      </w:r>
    </w:p>
    <w:p w:rsidR="00FB5165" w:rsidRDefault="0094512A">
      <w:pPr>
        <w:pStyle w:val="Standard"/>
        <w:jc w:val="both"/>
        <w:rPr>
          <w:rFonts w:ascii="Calibri" w:hAnsi="Calibri" w:cs="Times New Roman"/>
          <w:sz w:val="20"/>
          <w:szCs w:val="20"/>
        </w:rPr>
      </w:pPr>
      <w:r>
        <w:rPr>
          <w:rFonts w:ascii="Calibri" w:hAnsi="Calibri" w:cs="Times New Roman"/>
          <w:sz w:val="20"/>
          <w:szCs w:val="20"/>
        </w:rPr>
        <w:t>VII – lançará, na relação a que se refere o inciso IV, em duas colunas separadas e na linha</w:t>
      </w:r>
      <w:r>
        <w:rPr>
          <w:rFonts w:ascii="Calibri" w:hAnsi="Calibri" w:cs="Times New Roman"/>
          <w:sz w:val="20"/>
          <w:szCs w:val="20"/>
        </w:rPr>
        <w:t xml:space="preserve"> correspondente à identificação de cada imóvel, os valores fixados na forme do inciso V e estimados na forma do inciso VI;</w:t>
      </w:r>
    </w:p>
    <w:p w:rsidR="00FB5165" w:rsidRDefault="0094512A">
      <w:pPr>
        <w:pStyle w:val="Standard"/>
        <w:jc w:val="both"/>
        <w:rPr>
          <w:rFonts w:ascii="Calibri" w:hAnsi="Calibri" w:cs="Times New Roman"/>
          <w:sz w:val="20"/>
          <w:szCs w:val="20"/>
        </w:rPr>
      </w:pPr>
      <w:r>
        <w:rPr>
          <w:rFonts w:ascii="Calibri" w:hAnsi="Calibri" w:cs="Times New Roman"/>
          <w:sz w:val="20"/>
          <w:szCs w:val="20"/>
        </w:rPr>
        <w:t>VIII – lançará, na relação a que se refere o inciso IV, em outra coluna na linha de identificação de cada imóvel, a valorização decor</w:t>
      </w:r>
      <w:r>
        <w:rPr>
          <w:rFonts w:ascii="Calibri" w:hAnsi="Calibri" w:cs="Times New Roman"/>
          <w:sz w:val="20"/>
          <w:szCs w:val="20"/>
        </w:rPr>
        <w:t>rente da execução da obra, assim entendida a diferença, para cada imóvel, entre o valor estimado na forma do inciso VI, e o fixado na forma do inciso V;</w:t>
      </w:r>
    </w:p>
    <w:p w:rsidR="00FB5165" w:rsidRDefault="0094512A">
      <w:pPr>
        <w:pStyle w:val="Standard"/>
        <w:jc w:val="both"/>
        <w:rPr>
          <w:rFonts w:ascii="Calibri" w:hAnsi="Calibri" w:cs="Times New Roman"/>
          <w:sz w:val="20"/>
          <w:szCs w:val="20"/>
        </w:rPr>
      </w:pPr>
      <w:r>
        <w:rPr>
          <w:rFonts w:ascii="Calibri" w:hAnsi="Calibri" w:cs="Times New Roman"/>
          <w:sz w:val="20"/>
          <w:szCs w:val="20"/>
        </w:rPr>
        <w:t>IX – somará as quantias correspondentes a todas as valorizações, obtidas na forma do inciso anterior;</w:t>
      </w:r>
    </w:p>
    <w:p w:rsidR="00FB5165" w:rsidRDefault="0094512A">
      <w:pPr>
        <w:pStyle w:val="Standard"/>
        <w:jc w:val="both"/>
        <w:rPr>
          <w:rFonts w:ascii="Calibri" w:hAnsi="Calibri" w:cs="Times New Roman"/>
          <w:sz w:val="20"/>
          <w:szCs w:val="20"/>
        </w:rPr>
      </w:pPr>
      <w:r>
        <w:rPr>
          <w:rFonts w:ascii="Calibri" w:hAnsi="Calibri" w:cs="Times New Roman"/>
          <w:sz w:val="20"/>
          <w:szCs w:val="20"/>
        </w:rPr>
        <w:t>X</w:t>
      </w:r>
      <w:r>
        <w:rPr>
          <w:rFonts w:ascii="Calibri" w:hAnsi="Calibri" w:cs="Times New Roman"/>
          <w:sz w:val="20"/>
          <w:szCs w:val="20"/>
        </w:rPr>
        <w:t xml:space="preserve"> – considerará, nos termos desta Lei, em que proporção o custo da obra será recuperado através de cobrança da Contribuição de Melhoria;</w:t>
      </w:r>
    </w:p>
    <w:p w:rsidR="00FB5165" w:rsidRDefault="0094512A">
      <w:pPr>
        <w:pStyle w:val="Standard"/>
        <w:jc w:val="both"/>
        <w:rPr>
          <w:rFonts w:hint="eastAsia"/>
        </w:rPr>
      </w:pPr>
      <w:r>
        <w:rPr>
          <w:rFonts w:ascii="Calibri" w:hAnsi="Calibri" w:cs="Times New Roman"/>
          <w:sz w:val="20"/>
          <w:szCs w:val="20"/>
        </w:rPr>
        <w:t xml:space="preserve">XI – calculará o valor da </w:t>
      </w:r>
      <w:r>
        <w:rPr>
          <w:rFonts w:ascii="Calibri" w:hAnsi="Calibri" w:cs="Times New Roman"/>
          <w:b/>
          <w:sz w:val="20"/>
          <w:szCs w:val="20"/>
        </w:rPr>
        <w:t>Contribuição de Melhoria</w:t>
      </w:r>
      <w:r>
        <w:rPr>
          <w:rFonts w:ascii="Calibri" w:hAnsi="Calibri" w:cs="Times New Roman"/>
          <w:sz w:val="20"/>
          <w:szCs w:val="20"/>
        </w:rPr>
        <w:t xml:space="preserve"> devida pelos titulares de cada um dos imóveis constantes da relação a</w:t>
      </w:r>
      <w:r>
        <w:rPr>
          <w:rFonts w:ascii="Calibri" w:hAnsi="Calibri" w:cs="Times New Roman"/>
          <w:sz w:val="20"/>
          <w:szCs w:val="20"/>
        </w:rPr>
        <w:t xml:space="preserve"> que se refere o inciso IV, multiplicando o valor de cada valorização (inciso VIII) pelo índice ou coeficiente resultante da divisão da parcela do custo a ser recuperado (inciso X) pelo somatório das valorizações (inciso IX);</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Parágrafo único</w:t>
      </w:r>
      <w:r>
        <w:rPr>
          <w:rFonts w:ascii="Calibri" w:hAnsi="Calibri" w:cs="Times New Roman"/>
          <w:sz w:val="20"/>
          <w:szCs w:val="20"/>
        </w:rPr>
        <w:t xml:space="preserve"> – A parcela d</w:t>
      </w:r>
      <w:r>
        <w:rPr>
          <w:rFonts w:ascii="Calibri" w:hAnsi="Calibri" w:cs="Times New Roman"/>
          <w:sz w:val="20"/>
          <w:szCs w:val="20"/>
        </w:rPr>
        <w:t>o custo da obra a ser recuperada não será superior à soma das valorizações, obtida na forma do inciso IX deste artigo.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103</w:t>
      </w:r>
      <w:r>
        <w:rPr>
          <w:rFonts w:ascii="Calibri" w:hAnsi="Calibri" w:cs="Times New Roman"/>
          <w:sz w:val="20"/>
          <w:szCs w:val="20"/>
        </w:rPr>
        <w:t xml:space="preserve"> - A percentagem do custo da obra a ser cobrada como </w:t>
      </w:r>
      <w:r>
        <w:rPr>
          <w:rFonts w:ascii="Calibri" w:hAnsi="Calibri" w:cs="Times New Roman"/>
          <w:b/>
          <w:sz w:val="20"/>
          <w:szCs w:val="20"/>
        </w:rPr>
        <w:t>Contribuição de Melhoria</w:t>
      </w:r>
      <w:r>
        <w:rPr>
          <w:rFonts w:ascii="Calibri" w:hAnsi="Calibri" w:cs="Times New Roman"/>
          <w:sz w:val="20"/>
          <w:szCs w:val="20"/>
        </w:rPr>
        <w:t>, a que se refere o inciso X do artigo anterior, ob</w:t>
      </w:r>
      <w:r>
        <w:rPr>
          <w:rFonts w:ascii="Calibri" w:hAnsi="Calibri" w:cs="Times New Roman"/>
          <w:sz w:val="20"/>
          <w:szCs w:val="20"/>
        </w:rPr>
        <w:t>servado o seu parágrafo único, não será inferior a 3% (três por cento).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1°</w:t>
      </w:r>
      <w:r>
        <w:rPr>
          <w:rFonts w:ascii="Calibri" w:hAnsi="Calibri" w:cs="Times New Roman"/>
          <w:sz w:val="20"/>
          <w:szCs w:val="20"/>
        </w:rPr>
        <w:t xml:space="preserve"> - A recuperação do custo a ser obtido com a cobrança da </w:t>
      </w:r>
      <w:r>
        <w:rPr>
          <w:rFonts w:ascii="Calibri" w:hAnsi="Calibri" w:cs="Times New Roman"/>
          <w:b/>
          <w:sz w:val="20"/>
          <w:szCs w:val="20"/>
        </w:rPr>
        <w:t>Contribuição de Melhoria</w:t>
      </w:r>
      <w:r>
        <w:rPr>
          <w:rFonts w:ascii="Calibri" w:hAnsi="Calibri" w:cs="Times New Roman"/>
          <w:sz w:val="20"/>
          <w:szCs w:val="20"/>
        </w:rPr>
        <w:t>, quando a obra for de interesse precípuo dos proprietários de imóveis diretamente beneficiados, c</w:t>
      </w:r>
      <w:r>
        <w:rPr>
          <w:rFonts w:ascii="Calibri" w:hAnsi="Calibri" w:cs="Times New Roman"/>
          <w:sz w:val="20"/>
          <w:szCs w:val="20"/>
        </w:rPr>
        <w:t>omo no caso de pavimentação de via local, será integral, respeitado o limite do valor da soma das valorizações, se inferior ao custo total.</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2°</w:t>
      </w:r>
      <w:r>
        <w:rPr>
          <w:rFonts w:ascii="Calibri" w:hAnsi="Calibri" w:cs="Times New Roman"/>
          <w:sz w:val="20"/>
          <w:szCs w:val="20"/>
        </w:rPr>
        <w:t xml:space="preserve"> - Lei específica, tendo em vista a natureza da obra, os benefícios para os usuários, as atividades predominant</w:t>
      </w:r>
      <w:r>
        <w:rPr>
          <w:rFonts w:ascii="Calibri" w:hAnsi="Calibri" w:cs="Times New Roman"/>
          <w:sz w:val="20"/>
          <w:szCs w:val="20"/>
        </w:rPr>
        <w:t>es e o nível de desenvolvimento da zona considerada poderá estabelecer percentagem de recuperação do custo da obra inferior ao previsto no “caput” deste artigo.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104</w:t>
      </w:r>
      <w:r>
        <w:rPr>
          <w:rFonts w:ascii="Calibri" w:hAnsi="Calibri" w:cs="Times New Roman"/>
          <w:sz w:val="20"/>
          <w:szCs w:val="20"/>
        </w:rPr>
        <w:t xml:space="preserve"> - Para os efeitos do inciso III do artigo 102, a zona de influência da obra será dete</w:t>
      </w:r>
      <w:r>
        <w:rPr>
          <w:rFonts w:ascii="Calibri" w:hAnsi="Calibri" w:cs="Times New Roman"/>
          <w:sz w:val="20"/>
          <w:szCs w:val="20"/>
        </w:rPr>
        <w:t>rminada em função do benefício direto e indireto que dela resultar para os titulares de imóveis nela situados, desde que ponderável a valorização segundo a realidade do mercado imobiliário local.</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105</w:t>
      </w:r>
      <w:r>
        <w:rPr>
          <w:rFonts w:ascii="Calibri" w:hAnsi="Calibri" w:cs="Times New Roman"/>
          <w:sz w:val="20"/>
          <w:szCs w:val="20"/>
        </w:rPr>
        <w:t xml:space="preserve"> - Na apuração da valorização dos imóveis beneficia</w:t>
      </w:r>
      <w:r>
        <w:rPr>
          <w:rFonts w:ascii="Calibri" w:hAnsi="Calibri" w:cs="Times New Roman"/>
          <w:sz w:val="20"/>
          <w:szCs w:val="20"/>
        </w:rPr>
        <w:t>dos, as avaliações que se referem ao inciso V e VI do artigo 102 serão procedidas levando em conta a situação do imóvel na zona de influência, sua área, testada, finalidade de exploração econômica e outros elementos a serem considerados, isolada ou conjunt</w:t>
      </w:r>
      <w:r>
        <w:rPr>
          <w:rFonts w:ascii="Calibri" w:hAnsi="Calibri" w:cs="Times New Roman"/>
          <w:sz w:val="20"/>
          <w:szCs w:val="20"/>
        </w:rPr>
        <w:t>amente, mediante a aplicação de métodos e critérios usualmente utilizados na avaliação de imóveis para fins de determinação de seu valor venal.</w:t>
      </w:r>
    </w:p>
    <w:p w:rsidR="00FB5165" w:rsidRDefault="00FB5165">
      <w:pPr>
        <w:pStyle w:val="Standard"/>
        <w:jc w:val="both"/>
        <w:rPr>
          <w:rFonts w:ascii="Calibri" w:hAnsi="Calibri" w:cs="Times New Roman"/>
          <w:b/>
          <w:sz w:val="20"/>
          <w:szCs w:val="20"/>
        </w:rPr>
      </w:pP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IV</w:t>
      </w:r>
    </w:p>
    <w:p w:rsidR="00FB5165" w:rsidRDefault="0094512A">
      <w:pPr>
        <w:pStyle w:val="Ttulo1"/>
        <w:numPr>
          <w:ilvl w:val="0"/>
          <w:numId w:val="1"/>
        </w:numPr>
        <w:tabs>
          <w:tab w:val="left" w:pos="-30"/>
        </w:tabs>
        <w:overflowPunct w:val="0"/>
        <w:ind w:left="-15"/>
        <w:jc w:val="center"/>
      </w:pPr>
      <w:r>
        <w:rPr>
          <w:rFonts w:ascii="Calibri" w:eastAsia="Arial Unicode MS" w:hAnsi="Calibri" w:cs="Times New Roman"/>
          <w:b w:val="0"/>
          <w:bCs w:val="0"/>
          <w:iCs/>
        </w:rPr>
        <w:t>Da Cobrança e Lançamento</w:t>
      </w:r>
    </w:p>
    <w:p w:rsidR="00FB5165" w:rsidRDefault="00FB5165">
      <w:pPr>
        <w:pStyle w:val="Standard"/>
        <w:jc w:val="both"/>
        <w:rPr>
          <w:rFonts w:ascii="Calibri" w:hAnsi="Calibri" w:cs="Times New Roman"/>
          <w:b/>
          <w:sz w:val="20"/>
          <w:szCs w:val="20"/>
        </w:rPr>
      </w:pPr>
    </w:p>
    <w:p w:rsidR="00FB5165" w:rsidRDefault="0094512A">
      <w:pPr>
        <w:pStyle w:val="Standard"/>
        <w:jc w:val="both"/>
        <w:rPr>
          <w:rFonts w:hint="eastAsia"/>
        </w:rPr>
      </w:pPr>
      <w:r>
        <w:rPr>
          <w:rFonts w:ascii="Calibri" w:hAnsi="Calibri" w:cs="Times New Roman"/>
          <w:b/>
          <w:sz w:val="20"/>
          <w:szCs w:val="20"/>
        </w:rPr>
        <w:t>Art. 106</w:t>
      </w:r>
      <w:r>
        <w:rPr>
          <w:rFonts w:ascii="Calibri" w:hAnsi="Calibri" w:cs="Times New Roman"/>
          <w:sz w:val="20"/>
          <w:szCs w:val="20"/>
        </w:rPr>
        <w:t xml:space="preserve"> - Para a cobrança da </w:t>
      </w:r>
      <w:r>
        <w:rPr>
          <w:rFonts w:ascii="Calibri" w:hAnsi="Calibri" w:cs="Times New Roman"/>
          <w:b/>
          <w:sz w:val="20"/>
          <w:szCs w:val="20"/>
        </w:rPr>
        <w:t>Contribuição de Melhoria</w:t>
      </w:r>
      <w:r>
        <w:rPr>
          <w:rFonts w:ascii="Calibri" w:hAnsi="Calibri" w:cs="Times New Roman"/>
          <w:sz w:val="20"/>
          <w:szCs w:val="20"/>
        </w:rPr>
        <w:t>, a Administração publicará, antes do início da obra, edital, contendo, entre outros julgados convenientes, os seguintes elementos:</w:t>
      </w:r>
    </w:p>
    <w:p w:rsidR="00FB5165" w:rsidRDefault="0094512A">
      <w:pPr>
        <w:pStyle w:val="Standard"/>
        <w:jc w:val="both"/>
        <w:rPr>
          <w:rFonts w:ascii="Calibri" w:hAnsi="Calibri" w:cs="Times New Roman"/>
          <w:sz w:val="20"/>
          <w:szCs w:val="20"/>
        </w:rPr>
      </w:pPr>
      <w:r>
        <w:rPr>
          <w:rFonts w:ascii="Calibri" w:hAnsi="Calibri" w:cs="Times New Roman"/>
          <w:sz w:val="20"/>
          <w:szCs w:val="20"/>
        </w:rPr>
        <w:t xml:space="preserve">I - delimitação das áreas direta e indiretamente beneficiadas e a relação dos </w:t>
      </w:r>
      <w:r>
        <w:rPr>
          <w:rFonts w:ascii="Calibri" w:hAnsi="Calibri" w:cs="Times New Roman"/>
          <w:sz w:val="20"/>
          <w:szCs w:val="20"/>
        </w:rPr>
        <w:t>imóveis nelas compreendidos;</w:t>
      </w:r>
    </w:p>
    <w:p w:rsidR="00FB5165" w:rsidRDefault="0094512A">
      <w:pPr>
        <w:pStyle w:val="Standard"/>
        <w:jc w:val="both"/>
        <w:rPr>
          <w:rFonts w:ascii="Calibri" w:hAnsi="Calibri" w:cs="Times New Roman"/>
          <w:sz w:val="20"/>
          <w:szCs w:val="20"/>
        </w:rPr>
      </w:pPr>
      <w:r>
        <w:rPr>
          <w:rFonts w:ascii="Calibri" w:hAnsi="Calibri" w:cs="Times New Roman"/>
          <w:sz w:val="20"/>
          <w:szCs w:val="20"/>
        </w:rPr>
        <w:t>II – memorial descritivo do projeto;</w:t>
      </w:r>
    </w:p>
    <w:p w:rsidR="00FB5165" w:rsidRDefault="0094512A">
      <w:pPr>
        <w:pStyle w:val="Standard"/>
        <w:jc w:val="both"/>
        <w:rPr>
          <w:rFonts w:ascii="Calibri" w:hAnsi="Calibri" w:cs="Times New Roman"/>
          <w:sz w:val="20"/>
          <w:szCs w:val="20"/>
        </w:rPr>
      </w:pPr>
      <w:r>
        <w:rPr>
          <w:rFonts w:ascii="Calibri" w:hAnsi="Calibri" w:cs="Times New Roman"/>
          <w:sz w:val="20"/>
          <w:szCs w:val="20"/>
        </w:rPr>
        <w:t>III - orçamento total ou parcial do custo das obras;</w:t>
      </w:r>
    </w:p>
    <w:p w:rsidR="00FB5165" w:rsidRDefault="0094512A">
      <w:pPr>
        <w:pStyle w:val="Standard"/>
        <w:jc w:val="both"/>
        <w:rPr>
          <w:rFonts w:ascii="Calibri" w:hAnsi="Calibri" w:cs="Times New Roman"/>
          <w:sz w:val="20"/>
          <w:szCs w:val="20"/>
        </w:rPr>
      </w:pPr>
      <w:r>
        <w:rPr>
          <w:rFonts w:ascii="Calibri" w:hAnsi="Calibri" w:cs="Times New Roman"/>
          <w:sz w:val="20"/>
          <w:szCs w:val="20"/>
        </w:rPr>
        <w:t>IV – determinação da parcela do custo das obras a ser ressarcida pela contribuição, com o correspondente plano de rateio entre os imóveis</w:t>
      </w:r>
      <w:r>
        <w:rPr>
          <w:rFonts w:ascii="Calibri" w:hAnsi="Calibri" w:cs="Times New Roman"/>
          <w:sz w:val="20"/>
          <w:szCs w:val="20"/>
        </w:rPr>
        <w:t xml:space="preserve"> beneficiados, contendo, em anexo, a planilha de cálculo a que se refere o artigo 102;</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Parágrafo único</w:t>
      </w:r>
      <w:r>
        <w:rPr>
          <w:rFonts w:ascii="Calibri" w:hAnsi="Calibri" w:cs="Times New Roman"/>
          <w:sz w:val="20"/>
          <w:szCs w:val="20"/>
        </w:rPr>
        <w:t xml:space="preserve"> – No caso de pavimentação de via pública, não considerada de trânsito rápido ou arterial, conforme definido no Anexo I da Lei n° 9.503, de 23/09/1997, s</w:t>
      </w:r>
      <w:r>
        <w:rPr>
          <w:rFonts w:ascii="Calibri" w:hAnsi="Calibri" w:cs="Times New Roman"/>
          <w:sz w:val="20"/>
          <w:szCs w:val="20"/>
        </w:rPr>
        <w:t>erão considerados apenas os imóveis diretamente beneficiados.</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107</w:t>
      </w:r>
      <w:r>
        <w:rPr>
          <w:rFonts w:ascii="Calibri" w:hAnsi="Calibri" w:cs="Times New Roman"/>
          <w:sz w:val="20"/>
          <w:szCs w:val="20"/>
        </w:rPr>
        <w:t xml:space="preserve"> - Os titulares de imóveis situados nas zonas beneficiadas pelas obras, relacionadas na lista própria a que se refere o inciso IV do artigo 102, têm o prazo de trinta (30) dias, a começ</w:t>
      </w:r>
      <w:r>
        <w:rPr>
          <w:rFonts w:ascii="Calibri" w:hAnsi="Calibri" w:cs="Times New Roman"/>
          <w:sz w:val="20"/>
          <w:szCs w:val="20"/>
        </w:rPr>
        <w:t>ar da data de publicação do edital referido no artigo anterior, para a impugnação de qualquer dos elementos dele constantes, cabendo ao impugnante o ônus da prova.</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1°</w:t>
      </w:r>
      <w:r>
        <w:rPr>
          <w:rFonts w:ascii="Calibri" w:hAnsi="Calibri" w:cs="Times New Roman"/>
          <w:sz w:val="20"/>
          <w:szCs w:val="20"/>
        </w:rPr>
        <w:t xml:space="preserve"> - A impugnação deverá ser dirigida à autoridade fazendária, através de petição escrita</w:t>
      </w:r>
      <w:r>
        <w:rPr>
          <w:rFonts w:ascii="Calibri" w:hAnsi="Calibri" w:cs="Times New Roman"/>
          <w:sz w:val="20"/>
          <w:szCs w:val="20"/>
        </w:rPr>
        <w:t>, indicando os fundamentos ou razões que a embasar, e determinará a abertura do processo administrativo, o qual reger-se-á pelo disposto no Código Tributário Municipal.</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2°</w:t>
      </w:r>
      <w:r>
        <w:rPr>
          <w:rFonts w:ascii="Calibri" w:hAnsi="Calibri" w:cs="Times New Roman"/>
          <w:sz w:val="20"/>
          <w:szCs w:val="20"/>
        </w:rPr>
        <w:t xml:space="preserve"> -  A impugnação não suspende o início ou prosseguimento das obras, nem obsta à Ad</w:t>
      </w:r>
      <w:r>
        <w:rPr>
          <w:rFonts w:ascii="Calibri" w:hAnsi="Calibri" w:cs="Times New Roman"/>
          <w:sz w:val="20"/>
          <w:szCs w:val="20"/>
        </w:rPr>
        <w:t>ministração a prática dos atos necessários ao lançamento e cobrança da Contribuição de Melhoria.</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3°</w:t>
      </w:r>
      <w:r>
        <w:rPr>
          <w:rFonts w:ascii="Calibri" w:hAnsi="Calibri" w:cs="Times New Roman"/>
          <w:sz w:val="20"/>
          <w:szCs w:val="20"/>
        </w:rPr>
        <w:t xml:space="preserve"> - O disposto neste artigo aplica-se também aos casos de cobrança de </w:t>
      </w:r>
      <w:r>
        <w:rPr>
          <w:rFonts w:ascii="Calibri" w:hAnsi="Calibri" w:cs="Times New Roman"/>
          <w:b/>
          <w:sz w:val="20"/>
          <w:szCs w:val="20"/>
        </w:rPr>
        <w:t>Contribuição de Melhoria</w:t>
      </w:r>
      <w:r>
        <w:rPr>
          <w:rFonts w:ascii="Calibri" w:hAnsi="Calibri" w:cs="Times New Roman"/>
          <w:sz w:val="20"/>
          <w:szCs w:val="20"/>
        </w:rPr>
        <w:t xml:space="preserve"> por obras públicas em execução, constantes de projeto ainda </w:t>
      </w:r>
      <w:r>
        <w:rPr>
          <w:rFonts w:ascii="Calibri" w:hAnsi="Calibri" w:cs="Times New Roman"/>
          <w:sz w:val="20"/>
          <w:szCs w:val="20"/>
        </w:rPr>
        <w:t>não concluído.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108</w:t>
      </w:r>
      <w:r>
        <w:rPr>
          <w:rFonts w:ascii="Calibri" w:hAnsi="Calibri" w:cs="Times New Roman"/>
          <w:sz w:val="20"/>
          <w:szCs w:val="20"/>
        </w:rPr>
        <w:t xml:space="preserve"> - Executada a obra de melhoramento na sua totalidade ou em parte suficiente para beneficiar determinados imóveis, de modo a justificar o início da cobrança da </w:t>
      </w:r>
      <w:r>
        <w:rPr>
          <w:rFonts w:ascii="Calibri" w:hAnsi="Calibri" w:cs="Times New Roman"/>
          <w:b/>
          <w:sz w:val="20"/>
          <w:szCs w:val="20"/>
        </w:rPr>
        <w:t>Contribuição de Melhoria</w:t>
      </w:r>
      <w:r>
        <w:rPr>
          <w:rFonts w:ascii="Calibri" w:hAnsi="Calibri" w:cs="Times New Roman"/>
          <w:sz w:val="20"/>
          <w:szCs w:val="20"/>
        </w:rPr>
        <w:t>, o Poder Público Municipal procederá os atos ad</w:t>
      </w:r>
      <w:r>
        <w:rPr>
          <w:rFonts w:ascii="Calibri" w:hAnsi="Calibri" w:cs="Times New Roman"/>
          <w:sz w:val="20"/>
          <w:szCs w:val="20"/>
        </w:rPr>
        <w:t xml:space="preserve">ministrativos necessários à realização do lançamento do tributo no que se refere a esses imóvel, em conformidade com o disposto neste Capítulo.  </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Parágrafo único</w:t>
      </w:r>
      <w:r>
        <w:rPr>
          <w:rFonts w:ascii="Calibri" w:hAnsi="Calibri" w:cs="Times New Roman"/>
          <w:sz w:val="20"/>
          <w:szCs w:val="20"/>
        </w:rPr>
        <w:t xml:space="preserve"> – O lançamento será procedido da publicação de edital contendo o demonstrativo do custo efeti</w:t>
      </w:r>
      <w:r>
        <w:rPr>
          <w:rFonts w:ascii="Calibri" w:hAnsi="Calibri" w:cs="Times New Roman"/>
          <w:sz w:val="20"/>
          <w:szCs w:val="20"/>
        </w:rPr>
        <w:t>vo, total ou parcial, da obra realizada.</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lastRenderedPageBreak/>
        <w:t>Art. 109</w:t>
      </w:r>
      <w:r>
        <w:rPr>
          <w:rFonts w:ascii="Calibri" w:hAnsi="Calibri" w:cs="Times New Roman"/>
          <w:sz w:val="20"/>
          <w:szCs w:val="20"/>
        </w:rPr>
        <w:t xml:space="preserve"> - O órgão encarregado do lançamento deverá escriturar, em registro próprio, o valor da </w:t>
      </w:r>
      <w:r>
        <w:rPr>
          <w:rFonts w:ascii="Calibri" w:hAnsi="Calibri" w:cs="Times New Roman"/>
          <w:b/>
          <w:sz w:val="20"/>
          <w:szCs w:val="20"/>
        </w:rPr>
        <w:t>Contribuição de Melhoria</w:t>
      </w:r>
      <w:r>
        <w:rPr>
          <w:rFonts w:ascii="Calibri" w:hAnsi="Calibri" w:cs="Times New Roman"/>
          <w:sz w:val="20"/>
          <w:szCs w:val="20"/>
        </w:rPr>
        <w:t xml:space="preserve"> correspondente a cada imóvel, notificando o sujeito passivo do lançamento do tributo, por int</w:t>
      </w:r>
      <w:r>
        <w:rPr>
          <w:rFonts w:ascii="Calibri" w:hAnsi="Calibri" w:cs="Times New Roman"/>
          <w:sz w:val="20"/>
          <w:szCs w:val="20"/>
        </w:rPr>
        <w:t>ermédio de servido público ou por aviso postal.</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1°</w:t>
      </w:r>
      <w:r>
        <w:rPr>
          <w:rFonts w:ascii="Calibri" w:hAnsi="Calibri" w:cs="Times New Roman"/>
          <w:sz w:val="20"/>
          <w:szCs w:val="20"/>
        </w:rPr>
        <w:t xml:space="preserve"> - Considera-se efetiva a notificação pessoal quando for entregue no endereço indicado pelo contribuinte, constante do cadastro imobiliário utilizado, pelo Município, para o lançamento do IPTU.</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2°</w:t>
      </w:r>
      <w:r>
        <w:rPr>
          <w:rFonts w:ascii="Calibri" w:hAnsi="Calibri" w:cs="Times New Roman"/>
          <w:sz w:val="20"/>
          <w:szCs w:val="20"/>
        </w:rPr>
        <w:t xml:space="preserve"> - A notificação referida no caput deverá conter, obrigat</w:t>
      </w:r>
      <w:r>
        <w:rPr>
          <w:rFonts w:ascii="Calibri" w:hAnsi="Calibri" w:cs="Times New Roman"/>
          <w:sz w:val="20"/>
          <w:szCs w:val="20"/>
        </w:rPr>
        <w:t>oriamente, os seguintes elementos:</w:t>
      </w:r>
    </w:p>
    <w:p w:rsidR="00FB5165" w:rsidRDefault="0094512A">
      <w:pPr>
        <w:pStyle w:val="Standard"/>
        <w:jc w:val="both"/>
        <w:rPr>
          <w:rFonts w:ascii="Calibri" w:hAnsi="Calibri" w:cs="Times New Roman"/>
          <w:sz w:val="20"/>
          <w:szCs w:val="20"/>
        </w:rPr>
      </w:pPr>
      <w:r>
        <w:rPr>
          <w:rFonts w:ascii="Calibri" w:hAnsi="Calibri" w:cs="Times New Roman"/>
          <w:sz w:val="20"/>
          <w:szCs w:val="20"/>
        </w:rPr>
        <w:t>I – referência à obra realizada e ao edital mencionado no artigo 106;</w:t>
      </w:r>
    </w:p>
    <w:p w:rsidR="00FB5165" w:rsidRDefault="0094512A">
      <w:pPr>
        <w:pStyle w:val="Standard"/>
        <w:jc w:val="both"/>
        <w:rPr>
          <w:rFonts w:ascii="Calibri" w:hAnsi="Calibri" w:cs="Times New Roman"/>
          <w:sz w:val="20"/>
          <w:szCs w:val="20"/>
        </w:rPr>
      </w:pPr>
      <w:r>
        <w:rPr>
          <w:rFonts w:ascii="Calibri" w:hAnsi="Calibri" w:cs="Times New Roman"/>
          <w:sz w:val="20"/>
          <w:szCs w:val="20"/>
        </w:rPr>
        <w:t>II – de forma resumida;</w:t>
      </w:r>
    </w:p>
    <w:p w:rsidR="00FB5165" w:rsidRDefault="0094512A">
      <w:pPr>
        <w:pStyle w:val="Standard"/>
        <w:jc w:val="both"/>
        <w:rPr>
          <w:rFonts w:ascii="Calibri" w:hAnsi="Calibri" w:cs="Times New Roman"/>
          <w:sz w:val="20"/>
          <w:szCs w:val="20"/>
        </w:rPr>
      </w:pPr>
      <w:r>
        <w:rPr>
          <w:rFonts w:ascii="Calibri" w:hAnsi="Calibri" w:cs="Times New Roman"/>
          <w:sz w:val="20"/>
          <w:szCs w:val="20"/>
        </w:rPr>
        <w:t>a) o custo total ou parcial da obra</w:t>
      </w:r>
    </w:p>
    <w:p w:rsidR="00FB5165" w:rsidRDefault="0094512A">
      <w:pPr>
        <w:pStyle w:val="Standard"/>
        <w:jc w:val="both"/>
        <w:rPr>
          <w:rFonts w:ascii="Calibri" w:hAnsi="Calibri" w:cs="Times New Roman"/>
          <w:sz w:val="20"/>
          <w:szCs w:val="20"/>
        </w:rPr>
      </w:pPr>
      <w:r>
        <w:rPr>
          <w:rFonts w:ascii="Calibri" w:hAnsi="Calibri" w:cs="Times New Roman"/>
          <w:sz w:val="20"/>
          <w:szCs w:val="20"/>
        </w:rPr>
        <w:t>b) parcela do custo da obra a ser ressarcida;</w:t>
      </w:r>
    </w:p>
    <w:p w:rsidR="00FB5165" w:rsidRDefault="0094512A">
      <w:pPr>
        <w:pStyle w:val="Standard"/>
        <w:jc w:val="both"/>
        <w:rPr>
          <w:rFonts w:ascii="Calibri" w:hAnsi="Calibri" w:cs="Times New Roman"/>
          <w:sz w:val="20"/>
          <w:szCs w:val="20"/>
        </w:rPr>
      </w:pPr>
      <w:r>
        <w:rPr>
          <w:rFonts w:ascii="Calibri" w:hAnsi="Calibri" w:cs="Times New Roman"/>
          <w:sz w:val="20"/>
          <w:szCs w:val="20"/>
        </w:rPr>
        <w:t xml:space="preserve">III – o valor da Contribuição de Melhoria </w:t>
      </w:r>
      <w:r>
        <w:rPr>
          <w:rFonts w:ascii="Calibri" w:hAnsi="Calibri" w:cs="Times New Roman"/>
          <w:sz w:val="20"/>
          <w:szCs w:val="20"/>
        </w:rPr>
        <w:t>relativo ao imóvel do contribuinte;</w:t>
      </w:r>
    </w:p>
    <w:p w:rsidR="00FB5165" w:rsidRDefault="0094512A">
      <w:pPr>
        <w:pStyle w:val="Standard"/>
        <w:jc w:val="both"/>
        <w:rPr>
          <w:rFonts w:ascii="Calibri" w:hAnsi="Calibri" w:cs="Times New Roman"/>
          <w:sz w:val="20"/>
          <w:szCs w:val="20"/>
        </w:rPr>
      </w:pPr>
      <w:r>
        <w:rPr>
          <w:rFonts w:ascii="Calibri" w:hAnsi="Calibri" w:cs="Times New Roman"/>
          <w:sz w:val="20"/>
          <w:szCs w:val="20"/>
        </w:rPr>
        <w:t>IV - o prazo para o pagamento, número de prestações e seus vencimentos;</w:t>
      </w:r>
    </w:p>
    <w:p w:rsidR="00FB5165" w:rsidRDefault="0094512A">
      <w:pPr>
        <w:pStyle w:val="Standard"/>
        <w:jc w:val="both"/>
        <w:rPr>
          <w:rFonts w:ascii="Calibri" w:hAnsi="Calibri" w:cs="Times New Roman"/>
          <w:sz w:val="20"/>
          <w:szCs w:val="20"/>
        </w:rPr>
      </w:pPr>
      <w:r>
        <w:rPr>
          <w:rFonts w:ascii="Calibri" w:hAnsi="Calibri" w:cs="Times New Roman"/>
          <w:sz w:val="20"/>
          <w:szCs w:val="20"/>
        </w:rPr>
        <w:t>V – local para o pagamento;</w:t>
      </w:r>
    </w:p>
    <w:p w:rsidR="00FB5165" w:rsidRDefault="0094512A">
      <w:pPr>
        <w:pStyle w:val="Standard"/>
        <w:jc w:val="both"/>
        <w:rPr>
          <w:rFonts w:ascii="Calibri" w:hAnsi="Calibri" w:cs="Times New Roman"/>
          <w:sz w:val="20"/>
          <w:szCs w:val="20"/>
        </w:rPr>
      </w:pPr>
      <w:r>
        <w:rPr>
          <w:rFonts w:ascii="Calibri" w:hAnsi="Calibri" w:cs="Times New Roman"/>
          <w:sz w:val="20"/>
          <w:szCs w:val="20"/>
        </w:rPr>
        <w:t>VI – prazo para impugnação, que não será inferior a 30 (trinta) dias.</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3°-</w:t>
      </w:r>
      <w:r>
        <w:rPr>
          <w:rFonts w:ascii="Calibri" w:hAnsi="Calibri" w:cs="Times New Roman"/>
          <w:sz w:val="20"/>
          <w:szCs w:val="20"/>
        </w:rPr>
        <w:t xml:space="preserve"> Na ausência de indicação de endereço, na fo</w:t>
      </w:r>
      <w:r>
        <w:rPr>
          <w:rFonts w:ascii="Calibri" w:hAnsi="Calibri" w:cs="Times New Roman"/>
          <w:sz w:val="20"/>
          <w:szCs w:val="20"/>
        </w:rPr>
        <w:t>rma do §1°, e de não ser conhecido, pela Administração, o domicílio do contribuinte, verificada a impossibilidade de entrega da notificação pessoal, o contribuinte será notificado do lançamento por edital, nele constando os elementos previstos no §2°.</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w:t>
      </w:r>
      <w:r>
        <w:rPr>
          <w:rFonts w:ascii="Calibri" w:hAnsi="Calibri" w:cs="Times New Roman"/>
          <w:b/>
          <w:sz w:val="20"/>
          <w:szCs w:val="20"/>
        </w:rPr>
        <w:t>. 110</w:t>
      </w:r>
      <w:r>
        <w:rPr>
          <w:rFonts w:ascii="Calibri" w:hAnsi="Calibri" w:cs="Times New Roman"/>
          <w:sz w:val="20"/>
          <w:szCs w:val="20"/>
        </w:rPr>
        <w:t xml:space="preserve"> - Os contribuintes, no prazo que lhes for concedido na notificação de lançamento, poderão apresentar impugnação contra:</w:t>
      </w:r>
    </w:p>
    <w:p w:rsidR="00FB5165" w:rsidRDefault="0094512A">
      <w:pPr>
        <w:pStyle w:val="Standard"/>
        <w:jc w:val="both"/>
        <w:rPr>
          <w:rFonts w:ascii="Calibri" w:hAnsi="Calibri" w:cs="Times New Roman"/>
          <w:sz w:val="20"/>
          <w:szCs w:val="20"/>
        </w:rPr>
      </w:pPr>
      <w:r>
        <w:rPr>
          <w:rFonts w:ascii="Calibri" w:hAnsi="Calibri" w:cs="Times New Roman"/>
          <w:sz w:val="20"/>
          <w:szCs w:val="20"/>
        </w:rPr>
        <w:t>I – erro na localização ou em quaisquer outras características dos imóveis;</w:t>
      </w:r>
    </w:p>
    <w:p w:rsidR="00FB5165" w:rsidRDefault="0094512A">
      <w:pPr>
        <w:pStyle w:val="Standard"/>
        <w:jc w:val="both"/>
        <w:rPr>
          <w:rFonts w:ascii="Calibri" w:hAnsi="Calibri" w:cs="Times New Roman"/>
          <w:sz w:val="20"/>
          <w:szCs w:val="20"/>
        </w:rPr>
      </w:pPr>
      <w:r>
        <w:rPr>
          <w:rFonts w:ascii="Calibri" w:hAnsi="Calibri" w:cs="Times New Roman"/>
          <w:sz w:val="20"/>
          <w:szCs w:val="20"/>
        </w:rPr>
        <w:t>II – o cálculo do índice atribuído, na forma do inciso</w:t>
      </w:r>
      <w:r>
        <w:rPr>
          <w:rFonts w:ascii="Calibri" w:hAnsi="Calibri" w:cs="Times New Roman"/>
          <w:sz w:val="20"/>
          <w:szCs w:val="20"/>
        </w:rPr>
        <w:t xml:space="preserve"> XI do art.7°;</w:t>
      </w:r>
    </w:p>
    <w:p w:rsidR="00FB5165" w:rsidRDefault="0094512A">
      <w:pPr>
        <w:pStyle w:val="Standard"/>
        <w:jc w:val="both"/>
        <w:rPr>
          <w:rFonts w:hint="eastAsia"/>
        </w:rPr>
      </w:pPr>
      <w:r>
        <w:rPr>
          <w:rFonts w:ascii="Calibri" w:hAnsi="Calibri" w:cs="Times New Roman"/>
          <w:sz w:val="20"/>
          <w:szCs w:val="20"/>
        </w:rPr>
        <w:t xml:space="preserve">III -  o valor da </w:t>
      </w:r>
      <w:r>
        <w:rPr>
          <w:rFonts w:ascii="Calibri" w:hAnsi="Calibri" w:cs="Times New Roman"/>
          <w:b/>
          <w:sz w:val="20"/>
          <w:szCs w:val="20"/>
        </w:rPr>
        <w:t>Contribuição de Melhoria</w:t>
      </w:r>
      <w:r>
        <w:rPr>
          <w:rFonts w:ascii="Calibri" w:hAnsi="Calibri" w:cs="Times New Roman"/>
          <w:sz w:val="20"/>
          <w:szCs w:val="20"/>
        </w:rPr>
        <w:t>;</w:t>
      </w:r>
    </w:p>
    <w:p w:rsidR="00FB5165" w:rsidRDefault="0094512A">
      <w:pPr>
        <w:pStyle w:val="Standard"/>
        <w:jc w:val="both"/>
        <w:rPr>
          <w:rFonts w:ascii="Calibri" w:hAnsi="Calibri" w:cs="Times New Roman"/>
          <w:sz w:val="20"/>
          <w:szCs w:val="20"/>
        </w:rPr>
      </w:pPr>
      <w:r>
        <w:rPr>
          <w:rFonts w:ascii="Calibri" w:hAnsi="Calibri" w:cs="Times New Roman"/>
          <w:sz w:val="20"/>
          <w:szCs w:val="20"/>
        </w:rPr>
        <w:t>IV – o número de prestações.</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Parágrafo único</w:t>
      </w:r>
      <w:r>
        <w:rPr>
          <w:rFonts w:ascii="Calibri" w:hAnsi="Calibri" w:cs="Times New Roman"/>
          <w:sz w:val="20"/>
          <w:szCs w:val="20"/>
        </w:rPr>
        <w:t xml:space="preserve"> – A impugnação deverá ser dirigida à autoridade administrativa através de petição fundamental, que servirá para o início do processo tributário de cará</w:t>
      </w:r>
      <w:r>
        <w:rPr>
          <w:rFonts w:ascii="Calibri" w:hAnsi="Calibri" w:cs="Times New Roman"/>
          <w:sz w:val="20"/>
          <w:szCs w:val="20"/>
        </w:rPr>
        <w:t>cter contencioso.</w:t>
      </w:r>
    </w:p>
    <w:p w:rsidR="00FB5165" w:rsidRDefault="00FB5165">
      <w:pPr>
        <w:pStyle w:val="Standard"/>
        <w:jc w:val="center"/>
        <w:rPr>
          <w:rFonts w:ascii="Calibri" w:hAnsi="Calibri" w:cs="Times New Roman"/>
          <w:b/>
          <w:sz w:val="20"/>
          <w:szCs w:val="20"/>
        </w:rPr>
      </w:pP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V</w:t>
      </w:r>
    </w:p>
    <w:p w:rsidR="00FB5165" w:rsidRDefault="0094512A">
      <w:pPr>
        <w:pStyle w:val="Ttulo1"/>
        <w:numPr>
          <w:ilvl w:val="0"/>
          <w:numId w:val="1"/>
        </w:numPr>
        <w:tabs>
          <w:tab w:val="left" w:pos="-30"/>
        </w:tabs>
        <w:overflowPunct w:val="0"/>
        <w:ind w:left="-15"/>
        <w:jc w:val="center"/>
      </w:pPr>
      <w:r>
        <w:rPr>
          <w:rFonts w:ascii="Calibri" w:eastAsia="Arial Unicode MS" w:hAnsi="Calibri" w:cs="Times New Roman"/>
          <w:b w:val="0"/>
          <w:bCs w:val="0"/>
          <w:iCs/>
        </w:rPr>
        <w:t>Do Pagamento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111</w:t>
      </w:r>
      <w:r>
        <w:rPr>
          <w:rFonts w:ascii="Calibri" w:hAnsi="Calibri" w:cs="Times New Roman"/>
          <w:color w:val="C00000"/>
          <w:sz w:val="20"/>
          <w:szCs w:val="20"/>
        </w:rPr>
        <w:t xml:space="preserve"> </w:t>
      </w:r>
      <w:r>
        <w:rPr>
          <w:rFonts w:ascii="Calibri" w:hAnsi="Calibri" w:cs="Times New Roman"/>
          <w:sz w:val="20"/>
          <w:szCs w:val="20"/>
        </w:rPr>
        <w:t xml:space="preserve">- A </w:t>
      </w:r>
      <w:r>
        <w:rPr>
          <w:rFonts w:ascii="Calibri" w:hAnsi="Calibri" w:cs="Times New Roman"/>
          <w:b/>
          <w:sz w:val="20"/>
          <w:szCs w:val="20"/>
        </w:rPr>
        <w:t>Contribuição de Melhoria</w:t>
      </w:r>
      <w:r>
        <w:rPr>
          <w:rFonts w:ascii="Calibri" w:hAnsi="Calibri" w:cs="Times New Roman"/>
          <w:sz w:val="20"/>
          <w:szCs w:val="20"/>
        </w:rPr>
        <w:t xml:space="preserve"> será paga em tantas parcelas mensais e consecutivas, de tal modo que o montante anual dos respectivos valores não ultrapasse a três por cento (3%) do valor atualizado do imóvel, incluída a valorização decorrente da obra, nos t</w:t>
      </w:r>
      <w:r>
        <w:rPr>
          <w:rFonts w:ascii="Calibri" w:hAnsi="Calibri" w:cs="Times New Roman"/>
          <w:sz w:val="20"/>
          <w:szCs w:val="20"/>
        </w:rPr>
        <w:t>ermos do previsto no inciso VI do artigo 102, desta Lei.</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1°</w:t>
      </w:r>
      <w:r>
        <w:rPr>
          <w:rFonts w:ascii="Calibri" w:hAnsi="Calibri" w:cs="Times New Roman"/>
          <w:sz w:val="20"/>
          <w:szCs w:val="20"/>
        </w:rPr>
        <w:t xml:space="preserve"> - O valor das prestações será ser convertido em URMs em vigor na data do lançamento, cuja expressão monetária será observada na data do pagamento;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2°</w:t>
      </w:r>
      <w:r>
        <w:rPr>
          <w:rFonts w:ascii="Calibri" w:hAnsi="Calibri" w:cs="Times New Roman"/>
          <w:sz w:val="20"/>
          <w:szCs w:val="20"/>
        </w:rPr>
        <w:t xml:space="preserve"> - O Contribuinte poderá optar pelo pagamento do valor total de uma só vez na data de vencimento da pri</w:t>
      </w:r>
      <w:r>
        <w:rPr>
          <w:rFonts w:ascii="Calibri" w:hAnsi="Calibri" w:cs="Times New Roman"/>
          <w:sz w:val="20"/>
          <w:szCs w:val="20"/>
        </w:rPr>
        <w:t>meira prestação, hipótese em que será concedido desconto de 10% (dez por cento)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3º</w:t>
      </w:r>
      <w:r>
        <w:rPr>
          <w:rFonts w:ascii="Calibri" w:hAnsi="Calibri" w:cs="Times New Roman"/>
          <w:sz w:val="20"/>
          <w:szCs w:val="20"/>
        </w:rPr>
        <w:t xml:space="preserve"> - No caso de parcelamento em até 6 (seis) vezes, será concedido desconto de 5% (cinco por cento).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4º</w:t>
      </w:r>
      <w:r>
        <w:rPr>
          <w:rFonts w:ascii="Calibri" w:hAnsi="Calibri" w:cs="Times New Roman"/>
          <w:sz w:val="20"/>
          <w:szCs w:val="20"/>
        </w:rPr>
        <w:t xml:space="preserve"> - O vencimento da primeira parcela se dará 30 (trinta) dias após o</w:t>
      </w:r>
      <w:r>
        <w:rPr>
          <w:rFonts w:ascii="Calibri" w:hAnsi="Calibri" w:cs="Times New Roman"/>
          <w:sz w:val="20"/>
          <w:szCs w:val="20"/>
        </w:rPr>
        <w:t xml:space="preserve"> término da obra.</w:t>
      </w:r>
    </w:p>
    <w:p w:rsidR="00FB5165" w:rsidRDefault="00FB5165">
      <w:pPr>
        <w:pStyle w:val="Standard"/>
        <w:jc w:val="center"/>
        <w:rPr>
          <w:rFonts w:ascii="Calibri" w:hAnsi="Calibri" w:cs="Times New Roman"/>
          <w:b/>
          <w:sz w:val="20"/>
          <w:szCs w:val="20"/>
        </w:rPr>
      </w:pP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VI</w:t>
      </w:r>
    </w:p>
    <w:p w:rsidR="00FB5165" w:rsidRDefault="0094512A">
      <w:pPr>
        <w:pStyle w:val="Ttulo1"/>
        <w:numPr>
          <w:ilvl w:val="0"/>
          <w:numId w:val="1"/>
        </w:numPr>
        <w:tabs>
          <w:tab w:val="left" w:pos="-30"/>
        </w:tabs>
        <w:overflowPunct w:val="0"/>
        <w:ind w:left="-15"/>
        <w:jc w:val="center"/>
      </w:pPr>
      <w:r>
        <w:rPr>
          <w:rFonts w:ascii="Calibri" w:eastAsia="Arial Unicode MS" w:hAnsi="Calibri" w:cs="Times New Roman"/>
          <w:b w:val="0"/>
          <w:bCs w:val="0"/>
          <w:iCs/>
        </w:rPr>
        <w:t>Da Não Incidência</w:t>
      </w:r>
    </w:p>
    <w:p w:rsidR="00FB5165" w:rsidRDefault="00FB5165">
      <w:pPr>
        <w:pStyle w:val="Standard"/>
        <w:jc w:val="center"/>
        <w:rPr>
          <w:rFonts w:ascii="Calibri" w:hAnsi="Calibri" w:cs="Times New Roman"/>
          <w:b/>
          <w:sz w:val="20"/>
          <w:szCs w:val="20"/>
        </w:rPr>
      </w:pPr>
    </w:p>
    <w:p w:rsidR="00FB5165" w:rsidRDefault="0094512A">
      <w:pPr>
        <w:pStyle w:val="Standard"/>
        <w:jc w:val="both"/>
        <w:rPr>
          <w:rFonts w:hint="eastAsia"/>
        </w:rPr>
      </w:pPr>
      <w:r>
        <w:rPr>
          <w:rFonts w:ascii="Calibri" w:hAnsi="Calibri" w:cs="Times New Roman"/>
          <w:b/>
          <w:sz w:val="20"/>
          <w:szCs w:val="20"/>
        </w:rPr>
        <w:t>Art.112 -</w:t>
      </w:r>
      <w:r>
        <w:rPr>
          <w:rFonts w:ascii="Calibri" w:hAnsi="Calibri" w:cs="Times New Roman"/>
          <w:sz w:val="20"/>
          <w:szCs w:val="20"/>
        </w:rPr>
        <w:t xml:space="preserve"> Não incide a </w:t>
      </w:r>
      <w:r>
        <w:rPr>
          <w:rFonts w:ascii="Calibri" w:hAnsi="Calibri" w:cs="Times New Roman"/>
          <w:b/>
          <w:sz w:val="20"/>
          <w:szCs w:val="20"/>
        </w:rPr>
        <w:t>Contribuição de Melhoria</w:t>
      </w:r>
      <w:r>
        <w:rPr>
          <w:rFonts w:ascii="Calibri" w:hAnsi="Calibri" w:cs="Times New Roman"/>
          <w:sz w:val="20"/>
          <w:szCs w:val="20"/>
        </w:rPr>
        <w:t xml:space="preserve"> em relação aos imóveis cujos titulares sejam a União, o Estado ou outros Municípios, bem como as suas autarquias e fundações, exceto aqueles prometidos a venda e</w:t>
      </w:r>
      <w:r>
        <w:rPr>
          <w:rFonts w:ascii="Calibri" w:hAnsi="Calibri" w:cs="Times New Roman"/>
          <w:sz w:val="20"/>
          <w:szCs w:val="20"/>
        </w:rPr>
        <w:t xml:space="preserve"> os submetidos a regime de enfiteuse ou aforamento.</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lastRenderedPageBreak/>
        <w:t>Parágrafo Único</w:t>
      </w:r>
      <w:r>
        <w:rPr>
          <w:rFonts w:ascii="Calibri" w:hAnsi="Calibri" w:cs="Times New Roman"/>
          <w:b/>
          <w:color w:val="C00000"/>
          <w:sz w:val="20"/>
          <w:szCs w:val="20"/>
        </w:rPr>
        <w:t xml:space="preserve"> </w:t>
      </w:r>
      <w:r>
        <w:rPr>
          <w:rFonts w:ascii="Calibri" w:hAnsi="Calibri" w:cs="Times New Roman"/>
          <w:sz w:val="20"/>
          <w:szCs w:val="20"/>
        </w:rPr>
        <w:t>- O tributo, igualmente, não incide nos casos de:</w:t>
      </w:r>
    </w:p>
    <w:p w:rsidR="00FB5165" w:rsidRDefault="0094512A">
      <w:pPr>
        <w:pStyle w:val="Standard"/>
        <w:jc w:val="both"/>
        <w:rPr>
          <w:rFonts w:ascii="Calibri" w:hAnsi="Calibri" w:cs="Times New Roman"/>
          <w:sz w:val="20"/>
          <w:szCs w:val="20"/>
        </w:rPr>
      </w:pPr>
      <w:r>
        <w:rPr>
          <w:rFonts w:ascii="Calibri" w:hAnsi="Calibri" w:cs="Times New Roman"/>
          <w:sz w:val="20"/>
          <w:szCs w:val="20"/>
        </w:rPr>
        <w:t>I – simples reparação e/ou recapeamento de pavimentação;</w:t>
      </w:r>
    </w:p>
    <w:p w:rsidR="00FB5165" w:rsidRDefault="0094512A">
      <w:pPr>
        <w:pStyle w:val="Standard"/>
        <w:jc w:val="both"/>
        <w:rPr>
          <w:rFonts w:ascii="Calibri" w:hAnsi="Calibri" w:cs="Times New Roman"/>
          <w:sz w:val="20"/>
          <w:szCs w:val="20"/>
        </w:rPr>
      </w:pPr>
      <w:r>
        <w:rPr>
          <w:rFonts w:ascii="Calibri" w:hAnsi="Calibri" w:cs="Times New Roman"/>
          <w:sz w:val="20"/>
          <w:szCs w:val="20"/>
        </w:rPr>
        <w:t>II – alteração do traçado geométrico de vias e logradouros públicos;</w:t>
      </w:r>
    </w:p>
    <w:p w:rsidR="00FB5165" w:rsidRDefault="0094512A">
      <w:pPr>
        <w:pStyle w:val="Standard"/>
        <w:jc w:val="both"/>
        <w:rPr>
          <w:rFonts w:ascii="Calibri" w:hAnsi="Calibri" w:cs="Times New Roman"/>
          <w:sz w:val="20"/>
          <w:szCs w:val="20"/>
        </w:rPr>
      </w:pPr>
      <w:r>
        <w:rPr>
          <w:rFonts w:ascii="Calibri" w:hAnsi="Calibri" w:cs="Times New Roman"/>
          <w:sz w:val="20"/>
          <w:szCs w:val="20"/>
        </w:rPr>
        <w:t>III – coloc</w:t>
      </w:r>
      <w:r>
        <w:rPr>
          <w:rFonts w:ascii="Calibri" w:hAnsi="Calibri" w:cs="Times New Roman"/>
          <w:sz w:val="20"/>
          <w:szCs w:val="20"/>
        </w:rPr>
        <w:t>ação de “meio-fio” e sarjetas;</w:t>
      </w:r>
    </w:p>
    <w:p w:rsidR="00FB5165" w:rsidRDefault="0094512A">
      <w:pPr>
        <w:pStyle w:val="Standard"/>
        <w:jc w:val="both"/>
        <w:rPr>
          <w:rFonts w:ascii="Calibri" w:hAnsi="Calibri" w:cs="Times New Roman"/>
          <w:sz w:val="20"/>
          <w:szCs w:val="20"/>
        </w:rPr>
      </w:pPr>
      <w:r>
        <w:rPr>
          <w:rFonts w:ascii="Calibri" w:hAnsi="Calibri" w:cs="Times New Roman"/>
          <w:sz w:val="20"/>
          <w:szCs w:val="20"/>
        </w:rPr>
        <w:t>IV – obra realizada na zona rural, cujos imóveis beneficiados sejam dessa natureza, salvo quando disposto de outra forma em lei especial;</w:t>
      </w:r>
    </w:p>
    <w:p w:rsidR="00FB5165" w:rsidRDefault="0094512A">
      <w:pPr>
        <w:pStyle w:val="Standard"/>
        <w:jc w:val="both"/>
        <w:rPr>
          <w:rFonts w:ascii="Calibri" w:hAnsi="Calibri" w:cs="Times New Roman"/>
          <w:sz w:val="20"/>
          <w:szCs w:val="20"/>
        </w:rPr>
      </w:pPr>
      <w:r>
        <w:rPr>
          <w:rFonts w:ascii="Calibri" w:hAnsi="Calibri" w:cs="Times New Roman"/>
          <w:sz w:val="20"/>
          <w:szCs w:val="20"/>
        </w:rPr>
        <w:t>V- obra realizada em loteamento popular de responsabilidade do Município.</w:t>
      </w:r>
    </w:p>
    <w:p w:rsidR="00FB5165" w:rsidRDefault="00FB5165">
      <w:pPr>
        <w:pStyle w:val="Standard"/>
        <w:jc w:val="both"/>
        <w:rPr>
          <w:rFonts w:ascii="Calibri"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VII</w:t>
      </w:r>
    </w:p>
    <w:p w:rsidR="00FB5165" w:rsidRDefault="0094512A">
      <w:pPr>
        <w:pStyle w:val="Ttulo1"/>
        <w:numPr>
          <w:ilvl w:val="0"/>
          <w:numId w:val="1"/>
        </w:numPr>
        <w:tabs>
          <w:tab w:val="left" w:pos="-30"/>
        </w:tabs>
        <w:overflowPunct w:val="0"/>
        <w:ind w:left="-15"/>
        <w:jc w:val="center"/>
      </w:pPr>
      <w:r>
        <w:rPr>
          <w:rFonts w:ascii="Calibri" w:eastAsia="Arial Unicode MS" w:hAnsi="Calibri" w:cs="Times New Roman"/>
          <w:b w:val="0"/>
          <w:bCs w:val="0"/>
          <w:iCs/>
        </w:rPr>
        <w:t>Das Disposições Finais</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Art. 113</w:t>
      </w:r>
      <w:r>
        <w:rPr>
          <w:rFonts w:ascii="Calibri" w:hAnsi="Calibri" w:cs="Times New Roman"/>
          <w:sz w:val="20"/>
          <w:szCs w:val="20"/>
        </w:rPr>
        <w:t xml:space="preserve"> - Fica o Prefeito expressamente autorizado a, em nome do Município, firmar convênios com a União e o Estado para efetuar o lançamento e a arrecadação da </w:t>
      </w:r>
      <w:r>
        <w:rPr>
          <w:rFonts w:ascii="Calibri" w:hAnsi="Calibri" w:cs="Times New Roman"/>
          <w:b/>
          <w:sz w:val="20"/>
          <w:szCs w:val="20"/>
        </w:rPr>
        <w:t>Contribuição de Melhoria</w:t>
      </w:r>
      <w:r>
        <w:rPr>
          <w:rFonts w:ascii="Calibri" w:hAnsi="Calibri" w:cs="Times New Roman"/>
          <w:sz w:val="20"/>
          <w:szCs w:val="20"/>
        </w:rPr>
        <w:t xml:space="preserve"> devida por obra pública federal ou estadual, </w:t>
      </w:r>
      <w:r>
        <w:rPr>
          <w:rFonts w:ascii="Calibri" w:hAnsi="Calibri" w:cs="Times New Roman"/>
          <w:sz w:val="20"/>
          <w:szCs w:val="20"/>
        </w:rPr>
        <w:t>cabendo ao Município percentagem na receita arrecadada.</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Parágrafo Único</w:t>
      </w:r>
      <w:r>
        <w:rPr>
          <w:rFonts w:ascii="Calibri" w:hAnsi="Calibri" w:cs="Times New Roman"/>
          <w:sz w:val="20"/>
          <w:szCs w:val="20"/>
        </w:rPr>
        <w:t xml:space="preserve"> - O Município cobrará a </w:t>
      </w:r>
      <w:r>
        <w:rPr>
          <w:rFonts w:ascii="Calibri" w:hAnsi="Calibri" w:cs="Times New Roman"/>
          <w:b/>
          <w:sz w:val="20"/>
          <w:szCs w:val="20"/>
        </w:rPr>
        <w:t>Contribuição de Melhoria</w:t>
      </w:r>
      <w:r>
        <w:rPr>
          <w:rFonts w:ascii="Calibri" w:hAnsi="Calibri" w:cs="Times New Roman"/>
          <w:sz w:val="20"/>
          <w:szCs w:val="20"/>
        </w:rPr>
        <w:t xml:space="preserve"> das obras em andamento, conforme prescreve esta Lei.</w:t>
      </w:r>
    </w:p>
    <w:p w:rsidR="00FB5165" w:rsidRDefault="0094512A">
      <w:pPr>
        <w:pStyle w:val="PargrafodaLista"/>
        <w:ind w:left="1080"/>
        <w:jc w:val="both"/>
        <w:rPr>
          <w:rFonts w:ascii="Calibri" w:hAnsi="Calibri"/>
          <w:sz w:val="20"/>
          <w:szCs w:val="20"/>
        </w:rPr>
      </w:pPr>
      <w:r>
        <w:rPr>
          <w:rFonts w:ascii="Calibri" w:hAnsi="Calibri"/>
          <w:sz w:val="20"/>
          <w:szCs w:val="20"/>
        </w:rPr>
        <w:t xml:space="preserve"> </w:t>
      </w:r>
    </w:p>
    <w:p w:rsidR="00FB5165" w:rsidRDefault="0094512A">
      <w:pPr>
        <w:pStyle w:val="Standard"/>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II</w:t>
      </w:r>
    </w:p>
    <w:p w:rsidR="00FB5165" w:rsidRDefault="0094512A">
      <w:pPr>
        <w:pStyle w:val="Standard"/>
        <w:ind w:left="-15"/>
        <w:jc w:val="center"/>
        <w:rPr>
          <w:rFonts w:ascii="Calibri" w:eastAsia="Arial Unicode MS" w:hAnsi="Calibri" w:cs="Times New Roman"/>
          <w:sz w:val="20"/>
          <w:szCs w:val="20"/>
        </w:rPr>
      </w:pPr>
      <w:r>
        <w:rPr>
          <w:rFonts w:ascii="Calibri" w:eastAsia="Arial Unicode MS" w:hAnsi="Calibri" w:cs="Times New Roman"/>
          <w:sz w:val="20"/>
          <w:szCs w:val="20"/>
        </w:rPr>
        <w:t>Da Contribuição para Custeio da Iluminação Pública</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 xml:space="preserve">Do Fato </w:t>
      </w:r>
      <w:r>
        <w:rPr>
          <w:rFonts w:ascii="Calibri" w:eastAsia="Arial Unicode MS" w:hAnsi="Calibri" w:cs="Times New Roman"/>
          <w:b w:val="0"/>
          <w:bCs w:val="0"/>
          <w:iCs/>
        </w:rPr>
        <w:t>Gerador</w:t>
      </w:r>
    </w:p>
    <w:p w:rsidR="00FB5165" w:rsidRDefault="00FB5165">
      <w:pPr>
        <w:pStyle w:val="Standard"/>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114 -</w:t>
      </w:r>
      <w:r>
        <w:rPr>
          <w:rFonts w:ascii="Calibri" w:eastAsia="Arial Unicode MS" w:hAnsi="Calibri" w:cs="Times New Roman"/>
          <w:sz w:val="20"/>
          <w:szCs w:val="20"/>
        </w:rPr>
        <w:t xml:space="preserve"> Fica instituída no Município de Getúlio Vargas a </w:t>
      </w:r>
      <w:r>
        <w:rPr>
          <w:rFonts w:ascii="Calibri" w:eastAsia="Arial Unicode MS" w:hAnsi="Calibri" w:cs="Times New Roman"/>
          <w:b/>
          <w:sz w:val="20"/>
          <w:szCs w:val="20"/>
        </w:rPr>
        <w:t>Contribuição para Custeio do Serviço de Iluminação Pública</w:t>
      </w:r>
      <w:r>
        <w:rPr>
          <w:rFonts w:ascii="Calibri" w:eastAsia="Arial Unicode MS" w:hAnsi="Calibri" w:cs="Times New Roman"/>
          <w:sz w:val="20"/>
          <w:szCs w:val="20"/>
        </w:rPr>
        <w:t xml:space="preserve"> </w:t>
      </w:r>
      <w:r>
        <w:rPr>
          <w:rFonts w:ascii="Calibri" w:eastAsia="Arial Unicode MS" w:hAnsi="Calibri" w:cs="Times New Roman"/>
          <w:b/>
          <w:sz w:val="20"/>
          <w:szCs w:val="20"/>
        </w:rPr>
        <w:t>“CIP”</w:t>
      </w:r>
      <w:r>
        <w:rPr>
          <w:rFonts w:ascii="Calibri" w:eastAsia="Arial Unicode MS" w:hAnsi="Calibri" w:cs="Times New Roman"/>
          <w:sz w:val="20"/>
          <w:szCs w:val="20"/>
        </w:rPr>
        <w:t>.</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xml:space="preserve">§ 1º - </w:t>
      </w:r>
      <w:r>
        <w:rPr>
          <w:rFonts w:ascii="Calibri" w:eastAsia="Arial Unicode MS" w:hAnsi="Calibri" w:cs="Times New Roman"/>
          <w:sz w:val="20"/>
          <w:szCs w:val="20"/>
        </w:rPr>
        <w:t xml:space="preserve">O serviço, previsto no </w:t>
      </w:r>
      <w:r>
        <w:rPr>
          <w:rFonts w:ascii="Calibri" w:eastAsia="Arial Unicode MS" w:hAnsi="Calibri" w:cs="Times New Roman"/>
          <w:i/>
          <w:iCs/>
          <w:sz w:val="20"/>
          <w:szCs w:val="20"/>
        </w:rPr>
        <w:t>caput</w:t>
      </w:r>
      <w:r>
        <w:rPr>
          <w:rFonts w:ascii="Calibri" w:eastAsia="Arial Unicode MS" w:hAnsi="Calibri" w:cs="Times New Roman"/>
          <w:sz w:val="20"/>
          <w:szCs w:val="20"/>
        </w:rPr>
        <w:t xml:space="preserve"> deste artigo, compreende o consumo de energia destinada à iluminação de vias, lograd</w:t>
      </w:r>
      <w:r>
        <w:rPr>
          <w:rFonts w:ascii="Calibri" w:eastAsia="Arial Unicode MS" w:hAnsi="Calibri" w:cs="Times New Roman"/>
          <w:sz w:val="20"/>
          <w:szCs w:val="20"/>
        </w:rPr>
        <w:t>ouros e demais bens públicos, e instalação, manutenção, melhoramento e expansão da rede de iluminação pública.</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xml:space="preserve">§ 2º - </w:t>
      </w:r>
      <w:r>
        <w:rPr>
          <w:rFonts w:ascii="Calibri" w:hAnsi="Calibri" w:cs="Times New Roman"/>
          <w:sz w:val="20"/>
          <w:szCs w:val="20"/>
        </w:rPr>
        <w:t xml:space="preserve">É fato gerador da </w:t>
      </w:r>
      <w:r>
        <w:rPr>
          <w:rFonts w:ascii="Calibri" w:hAnsi="Calibri" w:cs="Times New Roman"/>
          <w:b/>
          <w:sz w:val="20"/>
          <w:szCs w:val="20"/>
        </w:rPr>
        <w:t>CIP</w:t>
      </w:r>
      <w:r>
        <w:rPr>
          <w:rFonts w:ascii="Calibri" w:hAnsi="Calibri" w:cs="Times New Roman"/>
          <w:sz w:val="20"/>
          <w:szCs w:val="20"/>
        </w:rPr>
        <w:t xml:space="preserve"> a existência e funcionamento do Serviço de Iluminação Pública nos termos do Parágrafo § 1º deste artigo</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Textbody"/>
        <w:tabs>
          <w:tab w:val="left" w:pos="0"/>
        </w:tabs>
        <w:ind w:left="-15" w:firstLine="15"/>
        <w:rPr>
          <w:rFonts w:hint="eastAsia"/>
        </w:rPr>
      </w:pPr>
      <w:r>
        <w:rPr>
          <w:rFonts w:ascii="Calibri" w:eastAsia="Arial Unicode MS" w:hAnsi="Calibri" w:cs="Times New Roman"/>
          <w:b/>
          <w:sz w:val="20"/>
          <w:szCs w:val="20"/>
        </w:rPr>
        <w:t>Art. 115 -</w:t>
      </w:r>
      <w:r>
        <w:rPr>
          <w:rFonts w:ascii="Calibri" w:eastAsia="Arial Unicode MS" w:hAnsi="Calibri" w:cs="Times New Roman"/>
          <w:sz w:val="20"/>
          <w:szCs w:val="20"/>
        </w:rPr>
        <w:t xml:space="preserve"> </w:t>
      </w:r>
      <w:r>
        <w:rPr>
          <w:rFonts w:ascii="Calibri" w:hAnsi="Calibri" w:cs="Times New Roman"/>
          <w:sz w:val="20"/>
          <w:szCs w:val="20"/>
        </w:rPr>
        <w:t xml:space="preserve">A </w:t>
      </w:r>
      <w:r>
        <w:rPr>
          <w:rFonts w:ascii="Calibri" w:hAnsi="Calibri" w:cs="Times New Roman"/>
          <w:b/>
          <w:sz w:val="20"/>
          <w:szCs w:val="20"/>
        </w:rPr>
        <w:t>CIP</w:t>
      </w:r>
      <w:r>
        <w:rPr>
          <w:rFonts w:ascii="Calibri" w:hAnsi="Calibri" w:cs="Times New Roman"/>
          <w:sz w:val="20"/>
          <w:szCs w:val="20"/>
        </w:rPr>
        <w:t xml:space="preserve"> é devida pelas pessoas físicas e jurídicas e a estas equiparadas, residentes ou estabelecidas no território do Município, consumidoras de energia elétrica.</w:t>
      </w:r>
    </w:p>
    <w:p w:rsidR="00FB5165" w:rsidRDefault="00FB5165">
      <w:pPr>
        <w:pStyle w:val="Standard"/>
        <w:jc w:val="both"/>
        <w:rPr>
          <w:rFonts w:ascii="Calibri" w:eastAsia="Arial Unicode MS" w:hAnsi="Calibri" w:cs="Times New Roman"/>
          <w:sz w:val="20"/>
          <w:szCs w:val="20"/>
        </w:rPr>
      </w:pPr>
    </w:p>
    <w:p w:rsidR="00FB5165" w:rsidRDefault="0094512A">
      <w:pPr>
        <w:pStyle w:val="Ttulo1"/>
        <w:numPr>
          <w:ilvl w:val="0"/>
          <w:numId w:val="23"/>
        </w:numPr>
        <w:tabs>
          <w:tab w:val="left" w:pos="-30"/>
        </w:tabs>
        <w:overflowPunct w:val="0"/>
        <w:ind w:left="-15"/>
        <w:jc w:val="center"/>
        <w:rPr>
          <w:rFonts w:ascii="Calibri" w:eastAsia="Arial Unicode MS" w:hAnsi="Calibri" w:cs="Times New Roman"/>
          <w:bCs w:val="0"/>
          <w:iCs/>
        </w:rPr>
      </w:pPr>
      <w:r>
        <w:rPr>
          <w:rFonts w:ascii="Calibri" w:eastAsia="Arial Unicode MS" w:hAnsi="Calibri" w:cs="Times New Roman"/>
          <w:bCs w:val="0"/>
          <w:iCs/>
        </w:rPr>
        <w:t>Seção II</w:t>
      </w:r>
    </w:p>
    <w:p w:rsidR="00FB5165" w:rsidRDefault="0094512A">
      <w:pPr>
        <w:pStyle w:val="Ttulo1"/>
        <w:numPr>
          <w:ilvl w:val="0"/>
          <w:numId w:val="2"/>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Da Base de Cálculo</w:t>
      </w:r>
    </w:p>
    <w:p w:rsidR="00FB5165" w:rsidRDefault="0094512A">
      <w:pPr>
        <w:pStyle w:val="Standard"/>
        <w:ind w:left="-15" w:firstLine="15"/>
        <w:jc w:val="both"/>
        <w:rPr>
          <w:rFonts w:hint="eastAsia"/>
        </w:rPr>
      </w:pPr>
      <w:r>
        <w:rPr>
          <w:rFonts w:ascii="Calibri" w:eastAsia="Arial Unicode MS" w:hAnsi="Calibri" w:cs="Times New Roman"/>
          <w:b/>
          <w:sz w:val="20"/>
          <w:szCs w:val="20"/>
        </w:rPr>
        <w:t>Art. 116 -</w:t>
      </w:r>
      <w:r>
        <w:rPr>
          <w:rFonts w:ascii="Calibri" w:eastAsia="Arial Unicode MS" w:hAnsi="Calibri" w:cs="Times New Roman"/>
          <w:sz w:val="20"/>
          <w:szCs w:val="20"/>
        </w:rPr>
        <w:t xml:space="preserve"> </w:t>
      </w:r>
      <w:r>
        <w:rPr>
          <w:rFonts w:ascii="Calibri" w:hAnsi="Calibri" w:cs="Times New Roman"/>
          <w:sz w:val="20"/>
          <w:szCs w:val="20"/>
        </w:rPr>
        <w:t xml:space="preserve">Os valores devidos pelos sujeitos passivos da </w:t>
      </w:r>
      <w:r>
        <w:rPr>
          <w:rFonts w:ascii="Calibri" w:hAnsi="Calibri" w:cs="Times New Roman"/>
          <w:b/>
          <w:sz w:val="20"/>
          <w:szCs w:val="20"/>
        </w:rPr>
        <w:t>CIP</w:t>
      </w:r>
      <w:r>
        <w:rPr>
          <w:rFonts w:ascii="Calibri" w:hAnsi="Calibri" w:cs="Times New Roman"/>
          <w:sz w:val="20"/>
          <w:szCs w:val="20"/>
        </w:rPr>
        <w:t>, diferenciados em função da classe de consumidores e quantidade de consumo mensal, medida em Kw/h, são os abaixo relacionados:</w:t>
      </w:r>
    </w:p>
    <w:p w:rsidR="00FB5165" w:rsidRDefault="00FB5165">
      <w:pPr>
        <w:pStyle w:val="Standard"/>
        <w:ind w:left="-15" w:firstLine="15"/>
        <w:jc w:val="both"/>
        <w:rPr>
          <w:rFonts w:ascii="Calibri" w:hAnsi="Calibri" w:cs="Times New Roman"/>
          <w:sz w:val="20"/>
          <w:szCs w:val="20"/>
        </w:rPr>
      </w:pPr>
    </w:p>
    <w:p w:rsidR="00FB5165" w:rsidRDefault="0094512A">
      <w:pPr>
        <w:pStyle w:val="Standard"/>
        <w:rPr>
          <w:rFonts w:ascii="Calibri" w:hAnsi="Calibri" w:cs="Times New Roman"/>
          <w:b/>
          <w:sz w:val="20"/>
          <w:szCs w:val="20"/>
        </w:rPr>
      </w:pPr>
      <w:r>
        <w:rPr>
          <w:rFonts w:ascii="Calibri" w:hAnsi="Calibri" w:cs="Times New Roman"/>
          <w:b/>
          <w:sz w:val="20"/>
          <w:szCs w:val="20"/>
        </w:rPr>
        <w:t>I – Para a Classe Residencial:</w:t>
      </w:r>
    </w:p>
    <w:p w:rsidR="00FB5165" w:rsidRDefault="0094512A">
      <w:pPr>
        <w:pStyle w:val="PargrafodaLista"/>
        <w:numPr>
          <w:ilvl w:val="0"/>
          <w:numId w:val="24"/>
        </w:numPr>
        <w:ind w:left="426" w:hanging="426"/>
        <w:rPr>
          <w:rFonts w:hint="eastAsia"/>
        </w:rPr>
      </w:pPr>
      <w:r>
        <w:rPr>
          <w:rFonts w:ascii="Calibri" w:hAnsi="Calibri"/>
          <w:sz w:val="20"/>
          <w:szCs w:val="20"/>
        </w:rPr>
        <w:t xml:space="preserve">até 50 Kw/h: </w:t>
      </w:r>
      <w:r>
        <w:rPr>
          <w:rFonts w:ascii="Calibri" w:hAnsi="Calibri"/>
          <w:b/>
          <w:sz w:val="20"/>
          <w:szCs w:val="20"/>
        </w:rPr>
        <w:t>isento</w:t>
      </w:r>
      <w:r>
        <w:rPr>
          <w:rFonts w:ascii="Calibri" w:hAnsi="Calibri"/>
          <w:sz w:val="20"/>
          <w:szCs w:val="20"/>
        </w:rPr>
        <w:t>;</w:t>
      </w:r>
    </w:p>
    <w:p w:rsidR="00FB5165" w:rsidRDefault="0094512A">
      <w:pPr>
        <w:pStyle w:val="PargrafodaLista"/>
        <w:numPr>
          <w:ilvl w:val="0"/>
          <w:numId w:val="5"/>
        </w:numPr>
        <w:ind w:left="426" w:hanging="426"/>
        <w:rPr>
          <w:rFonts w:hint="eastAsia"/>
        </w:rPr>
      </w:pPr>
      <w:r>
        <w:rPr>
          <w:rFonts w:ascii="Calibri" w:hAnsi="Calibri"/>
          <w:sz w:val="20"/>
          <w:szCs w:val="20"/>
        </w:rPr>
        <w:t xml:space="preserve">mais de 50 até 100 Kw/h: </w:t>
      </w:r>
      <w:r>
        <w:rPr>
          <w:rFonts w:ascii="Calibri" w:hAnsi="Calibri"/>
          <w:b/>
          <w:sz w:val="20"/>
          <w:szCs w:val="20"/>
        </w:rPr>
        <w:t>R$ 2,320000</w:t>
      </w:r>
      <w:r>
        <w:rPr>
          <w:rFonts w:ascii="Calibri" w:hAnsi="Calibri"/>
          <w:sz w:val="20"/>
          <w:szCs w:val="20"/>
        </w:rPr>
        <w:t>;</w:t>
      </w:r>
    </w:p>
    <w:p w:rsidR="00FB5165" w:rsidRDefault="0094512A">
      <w:pPr>
        <w:pStyle w:val="PargrafodaLista"/>
        <w:numPr>
          <w:ilvl w:val="0"/>
          <w:numId w:val="5"/>
        </w:numPr>
        <w:ind w:left="426" w:hanging="426"/>
        <w:rPr>
          <w:rFonts w:hint="eastAsia"/>
        </w:rPr>
      </w:pPr>
      <w:r>
        <w:rPr>
          <w:rFonts w:ascii="Calibri" w:hAnsi="Calibri"/>
          <w:sz w:val="20"/>
          <w:szCs w:val="20"/>
        </w:rPr>
        <w:t xml:space="preserve">mais de 100 até 200 Kw/h: </w:t>
      </w:r>
      <w:r>
        <w:rPr>
          <w:rFonts w:ascii="Calibri" w:hAnsi="Calibri"/>
          <w:b/>
          <w:sz w:val="20"/>
          <w:szCs w:val="20"/>
        </w:rPr>
        <w:t>R$ 7,650000</w:t>
      </w:r>
      <w:r>
        <w:rPr>
          <w:rFonts w:ascii="Calibri" w:hAnsi="Calibri"/>
          <w:sz w:val="20"/>
          <w:szCs w:val="20"/>
        </w:rPr>
        <w:t>;</w:t>
      </w:r>
    </w:p>
    <w:p w:rsidR="00FB5165" w:rsidRDefault="0094512A">
      <w:pPr>
        <w:pStyle w:val="PargrafodaLista"/>
        <w:numPr>
          <w:ilvl w:val="0"/>
          <w:numId w:val="5"/>
        </w:numPr>
        <w:ind w:left="426" w:hanging="426"/>
        <w:rPr>
          <w:rFonts w:hint="eastAsia"/>
        </w:rPr>
      </w:pPr>
      <w:r>
        <w:rPr>
          <w:rFonts w:ascii="Calibri" w:hAnsi="Calibri"/>
          <w:sz w:val="20"/>
          <w:szCs w:val="20"/>
        </w:rPr>
        <w:t xml:space="preserve">mais de 200 até 300 Kw/h: </w:t>
      </w:r>
      <w:r>
        <w:rPr>
          <w:rFonts w:ascii="Calibri" w:hAnsi="Calibri"/>
          <w:b/>
          <w:sz w:val="20"/>
          <w:szCs w:val="20"/>
        </w:rPr>
        <w:t>R$ 12,030000</w:t>
      </w:r>
      <w:r>
        <w:rPr>
          <w:rFonts w:ascii="Calibri" w:hAnsi="Calibri"/>
          <w:sz w:val="20"/>
          <w:szCs w:val="20"/>
        </w:rPr>
        <w:t>;</w:t>
      </w:r>
    </w:p>
    <w:p w:rsidR="00FB5165" w:rsidRDefault="0094512A">
      <w:pPr>
        <w:pStyle w:val="PargrafodaLista"/>
        <w:numPr>
          <w:ilvl w:val="0"/>
          <w:numId w:val="5"/>
        </w:numPr>
        <w:ind w:left="426" w:hanging="426"/>
        <w:rPr>
          <w:rFonts w:hint="eastAsia"/>
        </w:rPr>
      </w:pPr>
      <w:r>
        <w:rPr>
          <w:rFonts w:ascii="Calibri" w:hAnsi="Calibri"/>
          <w:sz w:val="20"/>
          <w:szCs w:val="20"/>
        </w:rPr>
        <w:t xml:space="preserve">mais de 300 até 500 Kw/h: </w:t>
      </w:r>
      <w:r>
        <w:rPr>
          <w:rFonts w:ascii="Calibri" w:hAnsi="Calibri"/>
          <w:b/>
          <w:sz w:val="20"/>
          <w:szCs w:val="20"/>
        </w:rPr>
        <w:t>R$ 15,560000</w:t>
      </w:r>
      <w:r>
        <w:rPr>
          <w:rFonts w:ascii="Calibri" w:hAnsi="Calibri"/>
          <w:sz w:val="20"/>
          <w:szCs w:val="20"/>
        </w:rPr>
        <w:t>;</w:t>
      </w:r>
    </w:p>
    <w:p w:rsidR="00FB5165" w:rsidRDefault="0094512A">
      <w:pPr>
        <w:pStyle w:val="PargrafodaLista"/>
        <w:numPr>
          <w:ilvl w:val="0"/>
          <w:numId w:val="5"/>
        </w:numPr>
        <w:ind w:left="426" w:hanging="426"/>
        <w:rPr>
          <w:rFonts w:hint="eastAsia"/>
        </w:rPr>
      </w:pPr>
      <w:r>
        <w:rPr>
          <w:rFonts w:ascii="Calibri" w:hAnsi="Calibri"/>
          <w:sz w:val="20"/>
          <w:szCs w:val="20"/>
        </w:rPr>
        <w:t xml:space="preserve">mais de 500 Kw/h: </w:t>
      </w:r>
      <w:r>
        <w:rPr>
          <w:rFonts w:ascii="Calibri" w:hAnsi="Calibri"/>
          <w:b/>
          <w:sz w:val="20"/>
          <w:szCs w:val="20"/>
        </w:rPr>
        <w:t>R$ 20,950000</w:t>
      </w:r>
      <w:r>
        <w:rPr>
          <w:rFonts w:ascii="Calibri" w:hAnsi="Calibri"/>
          <w:sz w:val="20"/>
          <w:szCs w:val="20"/>
        </w:rPr>
        <w:t>.</w:t>
      </w:r>
    </w:p>
    <w:p w:rsidR="00FB5165" w:rsidRDefault="0094512A">
      <w:pPr>
        <w:pStyle w:val="Standard"/>
        <w:rPr>
          <w:rFonts w:ascii="Calibri" w:hAnsi="Calibri" w:cs="Times New Roman"/>
          <w:b/>
          <w:sz w:val="20"/>
          <w:szCs w:val="20"/>
        </w:rPr>
      </w:pPr>
      <w:r>
        <w:rPr>
          <w:rFonts w:ascii="Calibri" w:hAnsi="Calibri" w:cs="Times New Roman"/>
          <w:b/>
          <w:sz w:val="20"/>
          <w:szCs w:val="20"/>
        </w:rPr>
        <w:t>II – Para a Classe Industrial:</w:t>
      </w:r>
    </w:p>
    <w:p w:rsidR="00FB5165" w:rsidRDefault="0094512A">
      <w:pPr>
        <w:pStyle w:val="PargrafodaLista"/>
        <w:numPr>
          <w:ilvl w:val="0"/>
          <w:numId w:val="25"/>
        </w:numPr>
        <w:ind w:left="426" w:hanging="360"/>
        <w:rPr>
          <w:rFonts w:hint="eastAsia"/>
        </w:rPr>
      </w:pPr>
      <w:r>
        <w:rPr>
          <w:rFonts w:ascii="Calibri" w:hAnsi="Calibri"/>
          <w:sz w:val="20"/>
          <w:szCs w:val="20"/>
        </w:rPr>
        <w:t xml:space="preserve">até 50 Kw/h: </w:t>
      </w:r>
      <w:r>
        <w:rPr>
          <w:rFonts w:ascii="Calibri" w:hAnsi="Calibri"/>
          <w:b/>
          <w:sz w:val="20"/>
          <w:szCs w:val="20"/>
        </w:rPr>
        <w:t>isento</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t xml:space="preserve">mais de 50 até 100 kw/h: </w:t>
      </w:r>
      <w:r>
        <w:rPr>
          <w:rFonts w:ascii="Calibri" w:hAnsi="Calibri"/>
          <w:b/>
          <w:sz w:val="20"/>
          <w:szCs w:val="20"/>
        </w:rPr>
        <w:t>R$ 4,690000</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t>ma</w:t>
      </w:r>
      <w:r>
        <w:rPr>
          <w:rFonts w:ascii="Calibri" w:hAnsi="Calibri"/>
          <w:sz w:val="20"/>
          <w:szCs w:val="20"/>
        </w:rPr>
        <w:t xml:space="preserve">is de 100 até 200 Kw/h: </w:t>
      </w:r>
      <w:r>
        <w:rPr>
          <w:rFonts w:ascii="Calibri" w:hAnsi="Calibri"/>
          <w:b/>
          <w:sz w:val="20"/>
          <w:szCs w:val="20"/>
        </w:rPr>
        <w:t>R$ 9,860000</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lastRenderedPageBreak/>
        <w:t xml:space="preserve">mais de 200 até 300 Kw/h: </w:t>
      </w:r>
      <w:r>
        <w:rPr>
          <w:rFonts w:ascii="Calibri" w:hAnsi="Calibri"/>
          <w:b/>
          <w:sz w:val="20"/>
          <w:szCs w:val="20"/>
        </w:rPr>
        <w:t>R$ 14,860000</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t xml:space="preserve">mais de 300 até 500 Kw/h: </w:t>
      </w:r>
      <w:r>
        <w:rPr>
          <w:rFonts w:ascii="Calibri" w:hAnsi="Calibri"/>
          <w:b/>
          <w:sz w:val="20"/>
          <w:szCs w:val="20"/>
        </w:rPr>
        <w:t>R$ 28,400000</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t xml:space="preserve">mais de 500 até 1000 Kw/h: </w:t>
      </w:r>
      <w:r>
        <w:rPr>
          <w:rFonts w:ascii="Calibri" w:hAnsi="Calibri"/>
          <w:b/>
          <w:sz w:val="20"/>
          <w:szCs w:val="20"/>
        </w:rPr>
        <w:t>R$ 53,520000</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t xml:space="preserve">mais de 1000 até 1500 Kw/h: </w:t>
      </w:r>
      <w:r>
        <w:rPr>
          <w:rFonts w:ascii="Calibri" w:hAnsi="Calibri"/>
          <w:b/>
          <w:sz w:val="20"/>
          <w:szCs w:val="20"/>
        </w:rPr>
        <w:t>R$ 87,030000</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t xml:space="preserve">mais de 1500 até 2000 Kw/h: </w:t>
      </w:r>
      <w:r>
        <w:rPr>
          <w:rFonts w:ascii="Calibri" w:hAnsi="Calibri"/>
          <w:b/>
          <w:sz w:val="20"/>
          <w:szCs w:val="20"/>
        </w:rPr>
        <w:t>R$ 120,530000</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t xml:space="preserve">mais de 2000 </w:t>
      </w:r>
      <w:r>
        <w:rPr>
          <w:rFonts w:ascii="Calibri" w:hAnsi="Calibri"/>
          <w:sz w:val="20"/>
          <w:szCs w:val="20"/>
        </w:rPr>
        <w:t xml:space="preserve">até 3000 Kw/h: </w:t>
      </w:r>
      <w:r>
        <w:rPr>
          <w:rFonts w:ascii="Calibri" w:hAnsi="Calibri"/>
          <w:b/>
          <w:sz w:val="20"/>
          <w:szCs w:val="20"/>
        </w:rPr>
        <w:t>R$ 136,960000</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t xml:space="preserve">mais de 3000 até 5000 Kw/h: </w:t>
      </w:r>
      <w:r>
        <w:rPr>
          <w:rFonts w:ascii="Calibri" w:hAnsi="Calibri"/>
          <w:b/>
          <w:sz w:val="20"/>
          <w:szCs w:val="20"/>
        </w:rPr>
        <w:t>R$ 155,760000</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t xml:space="preserve">mais de 5000 até 7000 Kw/h; </w:t>
      </w:r>
      <w:r>
        <w:rPr>
          <w:rFonts w:ascii="Calibri" w:hAnsi="Calibri"/>
          <w:b/>
          <w:sz w:val="20"/>
          <w:szCs w:val="20"/>
        </w:rPr>
        <w:t>R$ 172,210000</w:t>
      </w:r>
      <w:r>
        <w:rPr>
          <w:rFonts w:ascii="Calibri" w:hAnsi="Calibri"/>
          <w:sz w:val="20"/>
          <w:szCs w:val="20"/>
        </w:rPr>
        <w:t>;</w:t>
      </w:r>
    </w:p>
    <w:p w:rsidR="00FB5165" w:rsidRDefault="0094512A">
      <w:pPr>
        <w:pStyle w:val="PargrafodaLista"/>
        <w:numPr>
          <w:ilvl w:val="0"/>
          <w:numId w:val="6"/>
        </w:numPr>
        <w:ind w:left="426" w:hanging="360"/>
        <w:rPr>
          <w:rFonts w:hint="eastAsia"/>
        </w:rPr>
      </w:pPr>
      <w:r>
        <w:rPr>
          <w:rFonts w:ascii="Calibri" w:hAnsi="Calibri"/>
          <w:sz w:val="20"/>
          <w:szCs w:val="20"/>
        </w:rPr>
        <w:t xml:space="preserve">mais de 7000 Kw/h: </w:t>
      </w:r>
      <w:r>
        <w:rPr>
          <w:rFonts w:ascii="Calibri" w:hAnsi="Calibri"/>
          <w:b/>
          <w:sz w:val="20"/>
          <w:szCs w:val="20"/>
        </w:rPr>
        <w:t>R$ 234,830000</w:t>
      </w:r>
      <w:r>
        <w:rPr>
          <w:rFonts w:ascii="Calibri" w:hAnsi="Calibri"/>
          <w:sz w:val="20"/>
          <w:szCs w:val="20"/>
        </w:rPr>
        <w:t>.</w:t>
      </w:r>
    </w:p>
    <w:p w:rsidR="00FB5165" w:rsidRDefault="0094512A">
      <w:pPr>
        <w:pStyle w:val="Standard"/>
        <w:rPr>
          <w:rFonts w:ascii="Calibri" w:hAnsi="Calibri" w:cs="Times New Roman"/>
          <w:b/>
          <w:sz w:val="20"/>
          <w:szCs w:val="20"/>
        </w:rPr>
      </w:pPr>
      <w:r>
        <w:rPr>
          <w:rFonts w:ascii="Calibri" w:hAnsi="Calibri" w:cs="Times New Roman"/>
          <w:b/>
          <w:sz w:val="20"/>
          <w:szCs w:val="20"/>
        </w:rPr>
        <w:t>III– Para a Classe Comercial:</w:t>
      </w:r>
    </w:p>
    <w:p w:rsidR="00FB5165" w:rsidRDefault="0094512A">
      <w:pPr>
        <w:pStyle w:val="PargrafodaLista"/>
        <w:numPr>
          <w:ilvl w:val="0"/>
          <w:numId w:val="26"/>
        </w:numPr>
        <w:ind w:left="426" w:hanging="360"/>
        <w:rPr>
          <w:rFonts w:hint="eastAsia"/>
        </w:rPr>
      </w:pPr>
      <w:r>
        <w:rPr>
          <w:rFonts w:ascii="Calibri" w:hAnsi="Calibri"/>
          <w:sz w:val="20"/>
          <w:szCs w:val="20"/>
        </w:rPr>
        <w:t xml:space="preserve">até 50 Kw/h: </w:t>
      </w:r>
      <w:r>
        <w:rPr>
          <w:rFonts w:ascii="Calibri" w:hAnsi="Calibri"/>
          <w:b/>
          <w:sz w:val="20"/>
          <w:szCs w:val="20"/>
        </w:rPr>
        <w:t>isento</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 xml:space="preserve">mais de 50 até 100 Kw/h: </w:t>
      </w:r>
      <w:r>
        <w:rPr>
          <w:rFonts w:ascii="Calibri" w:hAnsi="Calibri"/>
          <w:b/>
          <w:sz w:val="20"/>
          <w:szCs w:val="20"/>
        </w:rPr>
        <w:t>R$ 4,690000</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mais de 100 até 2</w:t>
      </w:r>
      <w:r>
        <w:rPr>
          <w:rFonts w:ascii="Calibri" w:hAnsi="Calibri"/>
          <w:sz w:val="20"/>
          <w:szCs w:val="20"/>
        </w:rPr>
        <w:t xml:space="preserve">00 Kw/h: </w:t>
      </w:r>
      <w:r>
        <w:rPr>
          <w:rFonts w:ascii="Calibri" w:hAnsi="Calibri"/>
          <w:b/>
          <w:sz w:val="20"/>
          <w:szCs w:val="20"/>
        </w:rPr>
        <w:t>R$ 9,860000</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 xml:space="preserve">mais de 200 até 300 Kw/h: </w:t>
      </w:r>
      <w:r>
        <w:rPr>
          <w:rFonts w:ascii="Calibri" w:hAnsi="Calibri"/>
          <w:b/>
          <w:sz w:val="20"/>
          <w:szCs w:val="20"/>
        </w:rPr>
        <w:t>R$ 14,860000</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 xml:space="preserve">mais de 300 até 500 Kw/h: </w:t>
      </w:r>
      <w:r>
        <w:rPr>
          <w:rFonts w:ascii="Calibri" w:hAnsi="Calibri"/>
          <w:b/>
          <w:sz w:val="20"/>
          <w:szCs w:val="20"/>
        </w:rPr>
        <w:t>R$ 28,400000</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 xml:space="preserve">mais de 500 até 1000 Kw/h: </w:t>
      </w:r>
      <w:r>
        <w:rPr>
          <w:rFonts w:ascii="Calibri" w:hAnsi="Calibri"/>
          <w:b/>
          <w:sz w:val="20"/>
          <w:szCs w:val="20"/>
        </w:rPr>
        <w:t>R$ 53,520000</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 xml:space="preserve">mais de 1000 até 1500 Kw/h: </w:t>
      </w:r>
      <w:r>
        <w:rPr>
          <w:rFonts w:ascii="Calibri" w:hAnsi="Calibri"/>
          <w:b/>
          <w:sz w:val="20"/>
          <w:szCs w:val="20"/>
        </w:rPr>
        <w:t>R$ 87,030000</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 xml:space="preserve">mais de 1500 até 2000 Kw/h; </w:t>
      </w:r>
      <w:r>
        <w:rPr>
          <w:rFonts w:ascii="Calibri" w:hAnsi="Calibri"/>
          <w:b/>
          <w:sz w:val="20"/>
          <w:szCs w:val="20"/>
        </w:rPr>
        <w:t>R$ 120,530000</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 xml:space="preserve">mais de 2000 até 3000 Kw/h: </w:t>
      </w:r>
      <w:r>
        <w:rPr>
          <w:rFonts w:ascii="Calibri" w:hAnsi="Calibri"/>
          <w:b/>
          <w:sz w:val="20"/>
          <w:szCs w:val="20"/>
        </w:rPr>
        <w:t>R$ 136,960000</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 xml:space="preserve">mais de 3000 até 5000 Kw/h; </w:t>
      </w:r>
      <w:r>
        <w:rPr>
          <w:rFonts w:ascii="Calibri" w:hAnsi="Calibri"/>
          <w:b/>
          <w:sz w:val="20"/>
          <w:szCs w:val="20"/>
        </w:rPr>
        <w:t>R$ 155,760000</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 xml:space="preserve">mais de 5000 até 7000 Kw/h: </w:t>
      </w:r>
      <w:r>
        <w:rPr>
          <w:rFonts w:ascii="Calibri" w:hAnsi="Calibri"/>
          <w:b/>
          <w:sz w:val="20"/>
          <w:szCs w:val="20"/>
        </w:rPr>
        <w:t>R$ 172,210000</w:t>
      </w:r>
      <w:r>
        <w:rPr>
          <w:rFonts w:ascii="Calibri" w:hAnsi="Calibri"/>
          <w:sz w:val="20"/>
          <w:szCs w:val="20"/>
        </w:rPr>
        <w:t>;</w:t>
      </w:r>
    </w:p>
    <w:p w:rsidR="00FB5165" w:rsidRDefault="0094512A">
      <w:pPr>
        <w:pStyle w:val="PargrafodaLista"/>
        <w:numPr>
          <w:ilvl w:val="0"/>
          <w:numId w:val="7"/>
        </w:numPr>
        <w:ind w:left="426" w:hanging="360"/>
        <w:rPr>
          <w:rFonts w:hint="eastAsia"/>
        </w:rPr>
      </w:pPr>
      <w:r>
        <w:rPr>
          <w:rFonts w:ascii="Calibri" w:hAnsi="Calibri"/>
          <w:sz w:val="20"/>
          <w:szCs w:val="20"/>
        </w:rPr>
        <w:t xml:space="preserve">mais de 7000 Kw/h: </w:t>
      </w:r>
      <w:r>
        <w:rPr>
          <w:rFonts w:ascii="Calibri" w:hAnsi="Calibri"/>
          <w:b/>
          <w:sz w:val="20"/>
          <w:szCs w:val="20"/>
        </w:rPr>
        <w:t>R$ 234,8300000</w:t>
      </w:r>
      <w:r>
        <w:rPr>
          <w:rFonts w:ascii="Calibri" w:hAnsi="Calibri"/>
          <w:sz w:val="20"/>
          <w:szCs w:val="20"/>
        </w:rPr>
        <w:t>.</w:t>
      </w:r>
    </w:p>
    <w:p w:rsidR="00FB5165" w:rsidRDefault="0094512A">
      <w:pPr>
        <w:pStyle w:val="Standard"/>
        <w:rPr>
          <w:rFonts w:ascii="Calibri" w:hAnsi="Calibri" w:cs="Times New Roman"/>
          <w:b/>
          <w:sz w:val="20"/>
          <w:szCs w:val="20"/>
        </w:rPr>
      </w:pPr>
      <w:r>
        <w:rPr>
          <w:rFonts w:ascii="Calibri" w:hAnsi="Calibri" w:cs="Times New Roman"/>
          <w:b/>
          <w:sz w:val="20"/>
          <w:szCs w:val="20"/>
        </w:rPr>
        <w:t>IV – Para a Classe Rural:</w:t>
      </w:r>
    </w:p>
    <w:p w:rsidR="00FB5165" w:rsidRDefault="0094512A">
      <w:pPr>
        <w:pStyle w:val="PargrafodaLista"/>
        <w:numPr>
          <w:ilvl w:val="0"/>
          <w:numId w:val="27"/>
        </w:numPr>
        <w:ind w:left="426" w:hanging="360"/>
        <w:rPr>
          <w:rFonts w:hint="eastAsia"/>
        </w:rPr>
      </w:pPr>
      <w:r>
        <w:rPr>
          <w:rFonts w:ascii="Calibri" w:hAnsi="Calibri"/>
          <w:sz w:val="20"/>
          <w:szCs w:val="20"/>
        </w:rPr>
        <w:t xml:space="preserve">– </w:t>
      </w:r>
      <w:r>
        <w:rPr>
          <w:rFonts w:ascii="Calibri" w:hAnsi="Calibri"/>
          <w:b/>
          <w:sz w:val="20"/>
          <w:szCs w:val="20"/>
        </w:rPr>
        <w:t>isento</w:t>
      </w:r>
      <w:r>
        <w:rPr>
          <w:rFonts w:ascii="Calibri" w:hAnsi="Calibri"/>
          <w:sz w:val="20"/>
          <w:szCs w:val="20"/>
        </w:rPr>
        <w:t>.</w:t>
      </w:r>
    </w:p>
    <w:p w:rsidR="00FB5165" w:rsidRDefault="0094512A">
      <w:pPr>
        <w:pStyle w:val="Standard"/>
        <w:rPr>
          <w:rFonts w:ascii="Calibri" w:hAnsi="Calibri" w:cs="Times New Roman"/>
          <w:b/>
          <w:sz w:val="20"/>
          <w:szCs w:val="20"/>
        </w:rPr>
      </w:pPr>
      <w:r>
        <w:rPr>
          <w:rFonts w:ascii="Calibri" w:hAnsi="Calibri" w:cs="Times New Roman"/>
          <w:b/>
          <w:sz w:val="20"/>
          <w:szCs w:val="20"/>
        </w:rPr>
        <w:t>V – Para a Classe de Poder Público:</w:t>
      </w:r>
    </w:p>
    <w:p w:rsidR="00FB5165" w:rsidRDefault="0094512A">
      <w:pPr>
        <w:pStyle w:val="PargrafodaLista"/>
        <w:numPr>
          <w:ilvl w:val="0"/>
          <w:numId w:val="28"/>
        </w:numPr>
        <w:ind w:left="426" w:hanging="360"/>
        <w:rPr>
          <w:rFonts w:hint="eastAsia"/>
        </w:rPr>
      </w:pPr>
      <w:r>
        <w:rPr>
          <w:rFonts w:ascii="Calibri" w:hAnsi="Calibri"/>
          <w:sz w:val="20"/>
          <w:szCs w:val="20"/>
        </w:rPr>
        <w:t xml:space="preserve">até 300 Kw/h: </w:t>
      </w:r>
      <w:r>
        <w:rPr>
          <w:rFonts w:ascii="Calibri" w:hAnsi="Calibri"/>
          <w:b/>
          <w:sz w:val="20"/>
          <w:szCs w:val="20"/>
        </w:rPr>
        <w:t>R$ 17,370000</w:t>
      </w:r>
      <w:r>
        <w:rPr>
          <w:rFonts w:ascii="Calibri" w:hAnsi="Calibri"/>
          <w:sz w:val="20"/>
          <w:szCs w:val="20"/>
        </w:rPr>
        <w:t>;</w:t>
      </w:r>
    </w:p>
    <w:p w:rsidR="00FB5165" w:rsidRDefault="0094512A">
      <w:pPr>
        <w:pStyle w:val="PargrafodaLista"/>
        <w:numPr>
          <w:ilvl w:val="0"/>
          <w:numId w:val="9"/>
        </w:numPr>
        <w:ind w:left="426" w:hanging="360"/>
        <w:rPr>
          <w:rFonts w:hint="eastAsia"/>
        </w:rPr>
      </w:pPr>
      <w:r>
        <w:rPr>
          <w:rFonts w:ascii="Calibri" w:hAnsi="Calibri"/>
          <w:sz w:val="20"/>
          <w:szCs w:val="20"/>
        </w:rPr>
        <w:t xml:space="preserve">mais de 300 até 500 </w:t>
      </w:r>
      <w:r>
        <w:rPr>
          <w:rFonts w:ascii="Calibri" w:hAnsi="Calibri"/>
          <w:sz w:val="20"/>
          <w:szCs w:val="20"/>
        </w:rPr>
        <w:t xml:space="preserve">Kw/h: </w:t>
      </w:r>
      <w:r>
        <w:rPr>
          <w:rFonts w:ascii="Calibri" w:hAnsi="Calibri"/>
          <w:b/>
          <w:sz w:val="20"/>
          <w:szCs w:val="20"/>
        </w:rPr>
        <w:t>R$ 28,320000</w:t>
      </w:r>
      <w:r>
        <w:rPr>
          <w:rFonts w:ascii="Calibri" w:hAnsi="Calibri"/>
          <w:sz w:val="20"/>
          <w:szCs w:val="20"/>
        </w:rPr>
        <w:t>;</w:t>
      </w:r>
    </w:p>
    <w:p w:rsidR="00FB5165" w:rsidRDefault="0094512A">
      <w:pPr>
        <w:pStyle w:val="PargrafodaLista"/>
        <w:numPr>
          <w:ilvl w:val="0"/>
          <w:numId w:val="9"/>
        </w:numPr>
        <w:ind w:left="426" w:hanging="360"/>
        <w:rPr>
          <w:rFonts w:hint="eastAsia"/>
        </w:rPr>
      </w:pPr>
      <w:r>
        <w:rPr>
          <w:rFonts w:ascii="Calibri" w:hAnsi="Calibri"/>
          <w:sz w:val="20"/>
          <w:szCs w:val="20"/>
        </w:rPr>
        <w:t xml:space="preserve">mais de 500 até 1000 Kw/h: </w:t>
      </w:r>
      <w:r>
        <w:rPr>
          <w:rFonts w:ascii="Calibri" w:hAnsi="Calibri"/>
          <w:b/>
          <w:sz w:val="20"/>
          <w:szCs w:val="20"/>
        </w:rPr>
        <w:t>R$ 53,510000</w:t>
      </w:r>
      <w:r>
        <w:rPr>
          <w:rFonts w:ascii="Calibri" w:hAnsi="Calibri"/>
          <w:sz w:val="20"/>
          <w:szCs w:val="20"/>
        </w:rPr>
        <w:t>;</w:t>
      </w:r>
    </w:p>
    <w:p w:rsidR="00FB5165" w:rsidRDefault="0094512A">
      <w:pPr>
        <w:pStyle w:val="PargrafodaLista"/>
        <w:numPr>
          <w:ilvl w:val="0"/>
          <w:numId w:val="9"/>
        </w:numPr>
        <w:ind w:left="426" w:hanging="360"/>
        <w:rPr>
          <w:rFonts w:hint="eastAsia"/>
        </w:rPr>
      </w:pPr>
      <w:r>
        <w:rPr>
          <w:rFonts w:ascii="Calibri" w:hAnsi="Calibri"/>
          <w:sz w:val="20"/>
          <w:szCs w:val="20"/>
        </w:rPr>
        <w:t xml:space="preserve">mais de 1000 Kw/h: </w:t>
      </w:r>
      <w:r>
        <w:rPr>
          <w:rFonts w:ascii="Calibri" w:hAnsi="Calibri"/>
          <w:b/>
          <w:sz w:val="20"/>
          <w:szCs w:val="20"/>
        </w:rPr>
        <w:t>R$ 120,530000</w:t>
      </w:r>
      <w:r>
        <w:rPr>
          <w:rFonts w:ascii="Calibri" w:hAnsi="Calibri"/>
          <w:sz w:val="20"/>
          <w:szCs w:val="20"/>
        </w:rPr>
        <w:t>.</w:t>
      </w:r>
    </w:p>
    <w:p w:rsidR="00FB5165" w:rsidRDefault="0094512A">
      <w:pPr>
        <w:pStyle w:val="Standard"/>
        <w:rPr>
          <w:rFonts w:ascii="Calibri" w:hAnsi="Calibri" w:cs="Times New Roman"/>
          <w:b/>
          <w:sz w:val="20"/>
          <w:szCs w:val="20"/>
        </w:rPr>
      </w:pPr>
      <w:r>
        <w:rPr>
          <w:rFonts w:ascii="Calibri" w:hAnsi="Calibri" w:cs="Times New Roman"/>
          <w:b/>
          <w:sz w:val="20"/>
          <w:szCs w:val="20"/>
        </w:rPr>
        <w:t>VI – Para a Classe de Poder Público Municipal:</w:t>
      </w:r>
    </w:p>
    <w:p w:rsidR="00FB5165" w:rsidRDefault="0094512A">
      <w:pPr>
        <w:pStyle w:val="PargrafodaLista"/>
        <w:numPr>
          <w:ilvl w:val="0"/>
          <w:numId w:val="29"/>
        </w:numPr>
        <w:ind w:left="426" w:hanging="360"/>
        <w:rPr>
          <w:rFonts w:hint="eastAsia"/>
        </w:rPr>
      </w:pPr>
      <w:r>
        <w:rPr>
          <w:rFonts w:ascii="Calibri" w:hAnsi="Calibri"/>
          <w:b/>
          <w:sz w:val="20"/>
          <w:szCs w:val="20"/>
        </w:rPr>
        <w:t>isento</w:t>
      </w:r>
      <w:r>
        <w:rPr>
          <w:rFonts w:ascii="Calibri" w:hAnsi="Calibri"/>
          <w:sz w:val="20"/>
          <w:szCs w:val="20"/>
        </w:rPr>
        <w:t>.</w:t>
      </w:r>
    </w:p>
    <w:p w:rsidR="00FB5165" w:rsidRDefault="0094512A">
      <w:pPr>
        <w:pStyle w:val="Standard"/>
        <w:rPr>
          <w:rFonts w:ascii="Calibri" w:hAnsi="Calibri" w:cs="Times New Roman"/>
          <w:b/>
          <w:sz w:val="20"/>
          <w:szCs w:val="20"/>
        </w:rPr>
      </w:pPr>
      <w:r>
        <w:rPr>
          <w:rFonts w:ascii="Calibri" w:hAnsi="Calibri" w:cs="Times New Roman"/>
          <w:b/>
          <w:sz w:val="20"/>
          <w:szCs w:val="20"/>
        </w:rPr>
        <w:t>VII – Para Classe de Iluminação Pública:</w:t>
      </w:r>
    </w:p>
    <w:p w:rsidR="00FB5165" w:rsidRDefault="0094512A">
      <w:pPr>
        <w:pStyle w:val="PargrafodaLista"/>
        <w:numPr>
          <w:ilvl w:val="0"/>
          <w:numId w:val="30"/>
        </w:numPr>
        <w:ind w:left="426" w:hanging="360"/>
        <w:rPr>
          <w:rFonts w:hint="eastAsia"/>
        </w:rPr>
      </w:pPr>
      <w:r>
        <w:rPr>
          <w:rFonts w:ascii="Calibri" w:hAnsi="Calibri"/>
          <w:b/>
          <w:sz w:val="20"/>
          <w:szCs w:val="20"/>
        </w:rPr>
        <w:t>isento</w:t>
      </w:r>
      <w:r>
        <w:rPr>
          <w:rFonts w:ascii="Calibri" w:hAnsi="Calibri"/>
          <w:sz w:val="20"/>
          <w:szCs w:val="20"/>
        </w:rPr>
        <w:t>.</w:t>
      </w:r>
    </w:p>
    <w:p w:rsidR="00FB5165" w:rsidRDefault="0094512A">
      <w:pPr>
        <w:pStyle w:val="Standard"/>
        <w:rPr>
          <w:rFonts w:ascii="Calibri" w:hAnsi="Calibri" w:cs="Times New Roman"/>
          <w:b/>
          <w:sz w:val="20"/>
          <w:szCs w:val="20"/>
        </w:rPr>
      </w:pPr>
      <w:r>
        <w:rPr>
          <w:rFonts w:ascii="Calibri" w:hAnsi="Calibri" w:cs="Times New Roman"/>
          <w:b/>
          <w:sz w:val="20"/>
          <w:szCs w:val="20"/>
        </w:rPr>
        <w:t>VIII – Para a Classe de Serviço Público:</w:t>
      </w:r>
    </w:p>
    <w:p w:rsidR="00FB5165" w:rsidRDefault="0094512A">
      <w:pPr>
        <w:pStyle w:val="PargrafodaLista"/>
        <w:numPr>
          <w:ilvl w:val="0"/>
          <w:numId w:val="31"/>
        </w:numPr>
        <w:ind w:left="426" w:hanging="360"/>
        <w:rPr>
          <w:rFonts w:hint="eastAsia"/>
        </w:rPr>
      </w:pPr>
      <w:r>
        <w:rPr>
          <w:rFonts w:ascii="Calibri" w:hAnsi="Calibri"/>
          <w:sz w:val="20"/>
          <w:szCs w:val="20"/>
        </w:rPr>
        <w:t xml:space="preserve">até 300 Kw/h: </w:t>
      </w:r>
      <w:r>
        <w:rPr>
          <w:rFonts w:ascii="Calibri" w:hAnsi="Calibri"/>
          <w:b/>
          <w:sz w:val="20"/>
          <w:szCs w:val="20"/>
        </w:rPr>
        <w:t>R$</w:t>
      </w:r>
      <w:r>
        <w:rPr>
          <w:rFonts w:ascii="Calibri" w:hAnsi="Calibri"/>
          <w:b/>
          <w:sz w:val="20"/>
          <w:szCs w:val="20"/>
        </w:rPr>
        <w:t xml:space="preserve"> 17,370000</w:t>
      </w:r>
      <w:r>
        <w:rPr>
          <w:rFonts w:ascii="Calibri" w:hAnsi="Calibri"/>
          <w:sz w:val="20"/>
          <w:szCs w:val="20"/>
        </w:rPr>
        <w:t>;</w:t>
      </w:r>
    </w:p>
    <w:p w:rsidR="00FB5165" w:rsidRDefault="0094512A">
      <w:pPr>
        <w:pStyle w:val="PargrafodaLista"/>
        <w:numPr>
          <w:ilvl w:val="0"/>
          <w:numId w:val="12"/>
        </w:numPr>
        <w:ind w:left="426" w:hanging="360"/>
        <w:rPr>
          <w:rFonts w:hint="eastAsia"/>
        </w:rPr>
      </w:pPr>
      <w:r>
        <w:rPr>
          <w:rFonts w:ascii="Calibri" w:hAnsi="Calibri"/>
          <w:sz w:val="20"/>
          <w:szCs w:val="20"/>
        </w:rPr>
        <w:t xml:space="preserve">mais de 300 até 500 Kw/h: </w:t>
      </w:r>
      <w:r>
        <w:rPr>
          <w:rFonts w:ascii="Calibri" w:hAnsi="Calibri"/>
          <w:b/>
          <w:sz w:val="20"/>
          <w:szCs w:val="20"/>
        </w:rPr>
        <w:t>R$ 28,320000</w:t>
      </w:r>
      <w:r>
        <w:rPr>
          <w:rFonts w:ascii="Calibri" w:hAnsi="Calibri"/>
          <w:sz w:val="20"/>
          <w:szCs w:val="20"/>
        </w:rPr>
        <w:t>;</w:t>
      </w:r>
    </w:p>
    <w:p w:rsidR="00FB5165" w:rsidRDefault="0094512A">
      <w:pPr>
        <w:pStyle w:val="PargrafodaLista"/>
        <w:numPr>
          <w:ilvl w:val="0"/>
          <w:numId w:val="12"/>
        </w:numPr>
        <w:ind w:left="426" w:hanging="360"/>
        <w:rPr>
          <w:rFonts w:hint="eastAsia"/>
        </w:rPr>
      </w:pPr>
      <w:r>
        <w:rPr>
          <w:rFonts w:ascii="Calibri" w:hAnsi="Calibri"/>
          <w:sz w:val="20"/>
          <w:szCs w:val="20"/>
        </w:rPr>
        <w:t xml:space="preserve">mais de 500 até 1000 Kw/h: </w:t>
      </w:r>
      <w:r>
        <w:rPr>
          <w:rFonts w:ascii="Calibri" w:hAnsi="Calibri"/>
          <w:b/>
          <w:sz w:val="20"/>
          <w:szCs w:val="20"/>
        </w:rPr>
        <w:t>R$ 53,510000</w:t>
      </w:r>
      <w:r>
        <w:rPr>
          <w:rFonts w:ascii="Calibri" w:hAnsi="Calibri"/>
          <w:sz w:val="20"/>
          <w:szCs w:val="20"/>
        </w:rPr>
        <w:t>;</w:t>
      </w:r>
    </w:p>
    <w:p w:rsidR="00FB5165" w:rsidRDefault="0094512A">
      <w:pPr>
        <w:pStyle w:val="PargrafodaLista"/>
        <w:numPr>
          <w:ilvl w:val="0"/>
          <w:numId w:val="12"/>
        </w:numPr>
        <w:ind w:left="426" w:hanging="360"/>
        <w:rPr>
          <w:rFonts w:hint="eastAsia"/>
        </w:rPr>
      </w:pPr>
      <w:r>
        <w:rPr>
          <w:rFonts w:ascii="Calibri" w:hAnsi="Calibri"/>
          <w:sz w:val="20"/>
          <w:szCs w:val="20"/>
        </w:rPr>
        <w:t xml:space="preserve">mais de 1000 Kw/h: </w:t>
      </w:r>
      <w:r>
        <w:rPr>
          <w:rFonts w:ascii="Calibri" w:hAnsi="Calibri"/>
          <w:b/>
          <w:sz w:val="20"/>
          <w:szCs w:val="20"/>
        </w:rPr>
        <w:t>R$ 120,530000</w:t>
      </w:r>
      <w:r>
        <w:rPr>
          <w:rFonts w:ascii="Calibri" w:hAnsi="Calibri"/>
          <w:sz w:val="20"/>
          <w:szCs w:val="20"/>
        </w:rPr>
        <w:t>.</w:t>
      </w:r>
    </w:p>
    <w:p w:rsidR="00FB5165" w:rsidRDefault="0094512A">
      <w:pPr>
        <w:pStyle w:val="Standard"/>
        <w:rPr>
          <w:rFonts w:ascii="Calibri" w:hAnsi="Calibri" w:cs="Times New Roman"/>
          <w:b/>
          <w:sz w:val="20"/>
          <w:szCs w:val="20"/>
        </w:rPr>
      </w:pPr>
      <w:r>
        <w:rPr>
          <w:rFonts w:ascii="Calibri" w:hAnsi="Calibri" w:cs="Times New Roman"/>
          <w:b/>
          <w:sz w:val="20"/>
          <w:szCs w:val="20"/>
        </w:rPr>
        <w:t>IX – Para a Classe de Serviço Público Municipal;</w:t>
      </w:r>
    </w:p>
    <w:p w:rsidR="00FB5165" w:rsidRDefault="0094512A">
      <w:pPr>
        <w:pStyle w:val="PargrafodaLista"/>
        <w:numPr>
          <w:ilvl w:val="0"/>
          <w:numId w:val="32"/>
        </w:numPr>
        <w:ind w:left="426" w:hanging="360"/>
        <w:rPr>
          <w:rFonts w:hint="eastAsia"/>
        </w:rPr>
      </w:pPr>
      <w:r>
        <w:rPr>
          <w:rFonts w:ascii="Calibri" w:hAnsi="Calibri"/>
          <w:b/>
          <w:sz w:val="20"/>
          <w:szCs w:val="20"/>
        </w:rPr>
        <w:t>isento</w:t>
      </w:r>
      <w:r>
        <w:rPr>
          <w:rFonts w:ascii="Calibri" w:hAnsi="Calibri"/>
          <w:sz w:val="20"/>
          <w:szCs w:val="20"/>
        </w:rPr>
        <w:t>.</w:t>
      </w:r>
    </w:p>
    <w:p w:rsidR="00FB5165" w:rsidRDefault="0094512A">
      <w:pPr>
        <w:pStyle w:val="Standard"/>
        <w:rPr>
          <w:rFonts w:ascii="Calibri" w:hAnsi="Calibri" w:cs="Times New Roman"/>
          <w:b/>
          <w:sz w:val="20"/>
          <w:szCs w:val="20"/>
        </w:rPr>
      </w:pPr>
      <w:r>
        <w:rPr>
          <w:rFonts w:ascii="Calibri" w:hAnsi="Calibri" w:cs="Times New Roman"/>
          <w:b/>
          <w:sz w:val="20"/>
          <w:szCs w:val="20"/>
        </w:rPr>
        <w:t>X – Para a Classe de Consumo Próprio:</w:t>
      </w:r>
    </w:p>
    <w:p w:rsidR="00FB5165" w:rsidRDefault="0094512A">
      <w:pPr>
        <w:pStyle w:val="PargrafodaLista"/>
        <w:numPr>
          <w:ilvl w:val="0"/>
          <w:numId w:val="33"/>
        </w:numPr>
        <w:ind w:left="426" w:hanging="360"/>
        <w:rPr>
          <w:rFonts w:hint="eastAsia"/>
        </w:rPr>
      </w:pPr>
      <w:r>
        <w:rPr>
          <w:rFonts w:ascii="Calibri" w:hAnsi="Calibri"/>
          <w:b/>
          <w:sz w:val="20"/>
          <w:szCs w:val="20"/>
        </w:rPr>
        <w:t>isento</w:t>
      </w:r>
      <w:r>
        <w:rPr>
          <w:rFonts w:ascii="Calibri" w:hAnsi="Calibri"/>
          <w:sz w:val="20"/>
          <w:szCs w:val="20"/>
        </w:rPr>
        <w:t>.</w:t>
      </w:r>
    </w:p>
    <w:p w:rsidR="00FB5165" w:rsidRDefault="0094512A">
      <w:pPr>
        <w:pStyle w:val="Standard"/>
        <w:rPr>
          <w:rFonts w:ascii="Calibri" w:hAnsi="Calibri" w:cs="Times New Roman"/>
          <w:b/>
          <w:sz w:val="20"/>
          <w:szCs w:val="20"/>
        </w:rPr>
      </w:pPr>
      <w:r>
        <w:rPr>
          <w:rFonts w:ascii="Calibri" w:hAnsi="Calibri" w:cs="Times New Roman"/>
          <w:b/>
          <w:sz w:val="20"/>
          <w:szCs w:val="20"/>
        </w:rPr>
        <w:t xml:space="preserve">XI – Para a Classe de </w:t>
      </w:r>
      <w:r>
        <w:rPr>
          <w:rFonts w:ascii="Calibri" w:hAnsi="Calibri" w:cs="Times New Roman"/>
          <w:b/>
          <w:sz w:val="20"/>
          <w:szCs w:val="20"/>
        </w:rPr>
        <w:t>Concessionária:</w:t>
      </w:r>
    </w:p>
    <w:p w:rsidR="00FB5165" w:rsidRDefault="0094512A">
      <w:pPr>
        <w:pStyle w:val="PargrafodaLista"/>
        <w:numPr>
          <w:ilvl w:val="0"/>
          <w:numId w:val="34"/>
        </w:numPr>
        <w:ind w:left="426" w:hanging="360"/>
        <w:rPr>
          <w:rFonts w:hint="eastAsia"/>
        </w:rPr>
      </w:pPr>
      <w:r>
        <w:rPr>
          <w:rFonts w:ascii="Calibri" w:hAnsi="Calibri"/>
          <w:b/>
          <w:sz w:val="20"/>
          <w:szCs w:val="20"/>
        </w:rPr>
        <w:t>isento</w:t>
      </w:r>
      <w:r>
        <w:rPr>
          <w:rFonts w:ascii="Calibri" w:hAnsi="Calibri"/>
          <w:sz w:val="20"/>
          <w:szCs w:val="20"/>
        </w:rPr>
        <w:t>.</w:t>
      </w:r>
    </w:p>
    <w:p w:rsidR="00FB5165" w:rsidRDefault="00FB5165">
      <w:pPr>
        <w:pStyle w:val="PargrafodaLista"/>
        <w:ind w:left="426"/>
        <w:rPr>
          <w:rFonts w:ascii="Calibri" w:hAnsi="Calibri"/>
          <w:sz w:val="20"/>
          <w:szCs w:val="20"/>
        </w:rPr>
      </w:pPr>
    </w:p>
    <w:p w:rsidR="00FB5165" w:rsidRDefault="0094512A">
      <w:pPr>
        <w:pStyle w:val="Standard"/>
        <w:tabs>
          <w:tab w:val="left" w:pos="0"/>
        </w:tabs>
        <w:autoSpaceDE w:val="0"/>
        <w:jc w:val="both"/>
        <w:rPr>
          <w:rFonts w:hint="eastAsia"/>
        </w:rPr>
      </w:pPr>
      <w:r>
        <w:rPr>
          <w:rFonts w:ascii="Calibri" w:hAnsi="Calibri" w:cs="Times New Roman"/>
          <w:b/>
          <w:sz w:val="20"/>
          <w:szCs w:val="20"/>
        </w:rPr>
        <w:t>Parágrafo Único -</w:t>
      </w:r>
      <w:r>
        <w:rPr>
          <w:rFonts w:ascii="Calibri" w:hAnsi="Calibri" w:cs="Times New Roman"/>
          <w:sz w:val="20"/>
          <w:szCs w:val="20"/>
        </w:rPr>
        <w:t xml:space="preserve"> Os valores fixados através do presente artigo serão reajustados, pela Agencia Nacional de Energia Elétrica </w:t>
      </w:r>
      <w:r>
        <w:rPr>
          <w:rFonts w:ascii="Calibri" w:hAnsi="Calibri" w:cs="Times New Roman"/>
          <w:b/>
          <w:sz w:val="20"/>
          <w:szCs w:val="20"/>
        </w:rPr>
        <w:t>“ANEEL”</w:t>
      </w:r>
      <w:r>
        <w:rPr>
          <w:rFonts w:ascii="Calibri" w:hAnsi="Calibri" w:cs="Times New Roman"/>
          <w:sz w:val="20"/>
          <w:szCs w:val="20"/>
        </w:rPr>
        <w:t>.</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Ttulo1"/>
        <w:numPr>
          <w:ilvl w:val="0"/>
          <w:numId w:val="35"/>
        </w:numPr>
        <w:tabs>
          <w:tab w:val="left" w:pos="-30"/>
        </w:tabs>
        <w:overflowPunct w:val="0"/>
        <w:ind w:left="-15"/>
        <w:jc w:val="center"/>
        <w:rPr>
          <w:rFonts w:ascii="Calibri" w:eastAsia="Arial Unicode MS" w:hAnsi="Calibri" w:cs="Times New Roman"/>
          <w:bCs w:val="0"/>
          <w:iCs/>
        </w:rPr>
      </w:pPr>
      <w:r>
        <w:rPr>
          <w:rFonts w:ascii="Calibri" w:eastAsia="Arial Unicode MS" w:hAnsi="Calibri" w:cs="Times New Roman"/>
          <w:bCs w:val="0"/>
          <w:iCs/>
        </w:rPr>
        <w:lastRenderedPageBreak/>
        <w:t>Seção III</w:t>
      </w:r>
    </w:p>
    <w:p w:rsidR="00FB5165" w:rsidRDefault="0094512A">
      <w:pPr>
        <w:pStyle w:val="Ttulo1"/>
        <w:numPr>
          <w:ilvl w:val="0"/>
          <w:numId w:val="2"/>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Das Disposições Gerais</w:t>
      </w:r>
    </w:p>
    <w:p w:rsidR="00FB5165" w:rsidRDefault="00FB5165">
      <w:pPr>
        <w:pStyle w:val="Standard"/>
        <w:rPr>
          <w:rFonts w:ascii="Calibri" w:eastAsia="Arial Unicode MS" w:hAnsi="Calibri" w:cs="Times New Roman"/>
          <w:sz w:val="20"/>
          <w:szCs w:val="20"/>
        </w:rPr>
      </w:pPr>
    </w:p>
    <w:p w:rsidR="00FB5165" w:rsidRDefault="0094512A">
      <w:pPr>
        <w:pStyle w:val="Standard"/>
        <w:autoSpaceDE w:val="0"/>
        <w:ind w:left="-15" w:firstLine="15"/>
        <w:jc w:val="both"/>
        <w:rPr>
          <w:rFonts w:hint="eastAsia"/>
        </w:rPr>
      </w:pPr>
      <w:r>
        <w:rPr>
          <w:rFonts w:ascii="Calibri" w:eastAsia="Arial Unicode MS" w:hAnsi="Calibri" w:cs="Times New Roman"/>
          <w:b/>
          <w:sz w:val="20"/>
          <w:szCs w:val="20"/>
        </w:rPr>
        <w:t>Art. 117 -</w:t>
      </w:r>
      <w:r>
        <w:rPr>
          <w:rFonts w:ascii="Calibri" w:eastAsia="Arial Unicode MS" w:hAnsi="Calibri" w:cs="Times New Roman"/>
          <w:sz w:val="20"/>
          <w:szCs w:val="20"/>
        </w:rPr>
        <w:t xml:space="preserve"> Estão isentos da contribuição os consumidores de todas as classes, cujos consumos mensais ati</w:t>
      </w:r>
      <w:r>
        <w:rPr>
          <w:rFonts w:ascii="Calibri" w:eastAsia="Arial Unicode MS" w:hAnsi="Calibri" w:cs="Times New Roman"/>
          <w:sz w:val="20"/>
          <w:szCs w:val="20"/>
        </w:rPr>
        <w:t>njam até 50 kw/h, e os consumidores da classe rural, incluídos os residentes nas sedes dos Distritos Municipais, independentemente do consumo.</w:t>
      </w:r>
    </w:p>
    <w:p w:rsidR="00FB5165" w:rsidRDefault="0094512A">
      <w:pPr>
        <w:pStyle w:val="Standard"/>
        <w:autoSpaceDE w:val="0"/>
        <w:ind w:left="-15" w:firstLine="15"/>
        <w:jc w:val="both"/>
        <w:rPr>
          <w:rFonts w:hint="eastAsia"/>
        </w:rPr>
      </w:pPr>
      <w:r>
        <w:rPr>
          <w:rFonts w:ascii="Calibri" w:hAnsi="Calibri" w:cs="Times New Roman"/>
          <w:sz w:val="20"/>
          <w:szCs w:val="20"/>
        </w:rPr>
        <w:t>Parágrafo único. A determinação da classe/categoria de consumidor observará as normas da Agência Nacional de Ener</w:t>
      </w:r>
      <w:r>
        <w:rPr>
          <w:rFonts w:ascii="Calibri" w:hAnsi="Calibri" w:cs="Times New Roman"/>
          <w:sz w:val="20"/>
          <w:szCs w:val="20"/>
        </w:rPr>
        <w:t xml:space="preserve">gia Elétrica </w:t>
      </w:r>
      <w:r>
        <w:rPr>
          <w:rFonts w:ascii="Calibri" w:hAnsi="Calibri" w:cs="Times New Roman"/>
          <w:b/>
          <w:sz w:val="20"/>
          <w:szCs w:val="20"/>
        </w:rPr>
        <w:t>“ANEEL”</w:t>
      </w:r>
      <w:r>
        <w:rPr>
          <w:rFonts w:ascii="Calibri" w:hAnsi="Calibri" w:cs="Times New Roman"/>
          <w:sz w:val="20"/>
          <w:szCs w:val="20"/>
        </w:rPr>
        <w:t xml:space="preserve"> ou órgão regulador que vier a substituí-la.</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118 -</w:t>
      </w:r>
      <w:r>
        <w:rPr>
          <w:rFonts w:ascii="Calibri" w:eastAsia="Arial Unicode MS" w:hAnsi="Calibri" w:cs="Times New Roman"/>
          <w:sz w:val="20"/>
          <w:szCs w:val="20"/>
        </w:rPr>
        <w:t xml:space="preserve"> A </w:t>
      </w:r>
      <w:r>
        <w:rPr>
          <w:rFonts w:ascii="Calibri" w:eastAsia="Arial Unicode MS" w:hAnsi="Calibri" w:cs="Times New Roman"/>
          <w:b/>
          <w:sz w:val="20"/>
          <w:szCs w:val="20"/>
        </w:rPr>
        <w:t>CIP</w:t>
      </w:r>
      <w:r>
        <w:rPr>
          <w:rFonts w:ascii="Calibri" w:eastAsia="Arial Unicode MS" w:hAnsi="Calibri" w:cs="Times New Roman"/>
          <w:sz w:val="20"/>
          <w:szCs w:val="20"/>
        </w:rPr>
        <w:t xml:space="preserve"> será lançada para pagamento juntamente com a fatura mensal de energia elétrica.</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Servirá como título hábil, para a inscrição no cadastro de devedores do mu</w:t>
      </w:r>
      <w:r>
        <w:rPr>
          <w:rFonts w:ascii="Calibri" w:eastAsia="Arial Unicode MS" w:hAnsi="Calibri" w:cs="Times New Roman"/>
          <w:sz w:val="20"/>
          <w:szCs w:val="20"/>
        </w:rPr>
        <w:t>nicípio:</w:t>
      </w:r>
    </w:p>
    <w:p w:rsidR="00FB5165" w:rsidRDefault="0094512A">
      <w:pPr>
        <w:pStyle w:val="Textbodyindent"/>
        <w:tabs>
          <w:tab w:val="left" w:pos="2248"/>
        </w:tabs>
        <w:ind w:left="-17" w:firstLine="17"/>
        <w:jc w:val="both"/>
      </w:pPr>
      <w:r>
        <w:rPr>
          <w:rFonts w:ascii="Calibri" w:eastAsia="Arial Unicode MS" w:hAnsi="Calibri" w:cs="Times New Roman"/>
          <w:b/>
          <w:sz w:val="20"/>
          <w:szCs w:val="20"/>
        </w:rPr>
        <w:t>a) -</w:t>
      </w:r>
      <w:r>
        <w:rPr>
          <w:rFonts w:ascii="Calibri" w:eastAsia="Arial Unicode MS" w:hAnsi="Calibri" w:cs="Times New Roman"/>
          <w:sz w:val="20"/>
          <w:szCs w:val="20"/>
        </w:rPr>
        <w:t xml:space="preserve"> a comunicação efetuada pela concessionária, ou o fornecimento de outro documento, dando conta do não pag</w:t>
      </w:r>
      <w:r>
        <w:rPr>
          <w:rFonts w:ascii="Calibri" w:eastAsia="Arial Unicode MS" w:hAnsi="Calibri" w:cs="Times New Roman"/>
          <w:sz w:val="20"/>
          <w:szCs w:val="20"/>
        </w:rPr>
        <w:t>a</w:t>
      </w:r>
      <w:r>
        <w:rPr>
          <w:rFonts w:ascii="Calibri" w:eastAsia="Arial Unicode MS" w:hAnsi="Calibri" w:cs="Times New Roman"/>
          <w:sz w:val="20"/>
          <w:szCs w:val="20"/>
        </w:rPr>
        <w:t>mento e, que contenha os elementos previstos no artigo 202 do Código Tributário Nacional;</w:t>
      </w:r>
    </w:p>
    <w:p w:rsidR="00FB5165" w:rsidRDefault="0094512A">
      <w:pPr>
        <w:pStyle w:val="Textbodyindent"/>
        <w:tabs>
          <w:tab w:val="left" w:pos="2248"/>
        </w:tabs>
        <w:ind w:left="-17" w:firstLine="17"/>
      </w:pPr>
      <w:r>
        <w:rPr>
          <w:rFonts w:ascii="Calibri" w:eastAsia="Arial Unicode MS" w:hAnsi="Calibri" w:cs="Times New Roman"/>
          <w:b/>
          <w:sz w:val="20"/>
          <w:szCs w:val="20"/>
        </w:rPr>
        <w:t>b) -</w:t>
      </w:r>
      <w:r>
        <w:rPr>
          <w:rFonts w:ascii="Calibri" w:eastAsia="Arial Unicode MS" w:hAnsi="Calibri" w:cs="Times New Roman"/>
          <w:sz w:val="20"/>
          <w:szCs w:val="20"/>
        </w:rPr>
        <w:t xml:space="preserve"> a duplicata da fatura de energia elétrica não paga;</w:t>
      </w:r>
    </w:p>
    <w:p w:rsidR="00FB5165" w:rsidRDefault="00FB5165">
      <w:pPr>
        <w:pStyle w:val="Standard"/>
        <w:tabs>
          <w:tab w:val="left" w:pos="2250"/>
        </w:tabs>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119 -</w:t>
      </w:r>
      <w:r>
        <w:rPr>
          <w:rFonts w:ascii="Calibri" w:eastAsia="Arial Unicode MS" w:hAnsi="Calibri" w:cs="Times New Roman"/>
          <w:sz w:val="20"/>
          <w:szCs w:val="20"/>
        </w:rPr>
        <w:t xml:space="preserve"> </w:t>
      </w:r>
      <w:r>
        <w:rPr>
          <w:rFonts w:ascii="Calibri" w:hAnsi="Calibri" w:cs="Times New Roman"/>
          <w:sz w:val="20"/>
          <w:szCs w:val="20"/>
        </w:rPr>
        <w:t>O Município conveniará ou contratará com a Concessionária de Energia Elétrica a forma de cobrança e repasse dos recursos relativos à contribuição.</w:t>
      </w:r>
    </w:p>
    <w:p w:rsidR="00FB5165" w:rsidRDefault="00FB5165">
      <w:pPr>
        <w:pStyle w:val="Standard"/>
        <w:ind w:left="-15" w:firstLine="15"/>
        <w:jc w:val="both"/>
        <w:rPr>
          <w:rFonts w:ascii="Calibri" w:hAnsi="Calibri" w:cs="Times New Roman"/>
          <w:sz w:val="20"/>
          <w:szCs w:val="20"/>
        </w:rPr>
      </w:pPr>
    </w:p>
    <w:p w:rsidR="00FB5165" w:rsidRDefault="0094512A">
      <w:pPr>
        <w:pStyle w:val="Standard"/>
        <w:ind w:left="-15" w:firstLine="15"/>
        <w:jc w:val="both"/>
        <w:rPr>
          <w:rFonts w:hint="eastAsia"/>
        </w:rPr>
      </w:pPr>
      <w:r>
        <w:rPr>
          <w:rFonts w:ascii="Calibri" w:hAnsi="Calibri" w:cs="Times New Roman"/>
          <w:b/>
          <w:sz w:val="20"/>
          <w:szCs w:val="20"/>
        </w:rPr>
        <w:t>§ 1º</w:t>
      </w:r>
      <w:r>
        <w:rPr>
          <w:rFonts w:ascii="Calibri" w:hAnsi="Calibri" w:cs="Times New Roman"/>
          <w:sz w:val="20"/>
          <w:szCs w:val="20"/>
        </w:rPr>
        <w:t xml:space="preserve"> - A Rio Grande Energia “RGE” quando responsável pela cobrança e recolhimento da contribuição, deverá t</w:t>
      </w:r>
      <w:r>
        <w:rPr>
          <w:rFonts w:ascii="Calibri" w:hAnsi="Calibri" w:cs="Times New Roman"/>
          <w:sz w:val="20"/>
          <w:szCs w:val="20"/>
        </w:rPr>
        <w:t>ransferir o montante arrecadado para a conta do tesouro municipal designada para tal fim, no prazo de até o quinto dia útil do mês subsequente ao recolhimento, sob pena de responder cível e criminalmente, pelo não cumprimento da obrigação.</w:t>
      </w:r>
    </w:p>
    <w:p w:rsidR="00FB5165" w:rsidRDefault="00FB5165">
      <w:pPr>
        <w:pStyle w:val="Standard"/>
        <w:ind w:left="-15" w:firstLine="15"/>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2º -</w:t>
      </w:r>
      <w:r>
        <w:rPr>
          <w:rFonts w:ascii="Calibri" w:hAnsi="Calibri" w:cs="Times New Roman"/>
          <w:sz w:val="20"/>
          <w:szCs w:val="20"/>
        </w:rPr>
        <w:t xml:space="preserve"> O convên</w:t>
      </w:r>
      <w:r>
        <w:rPr>
          <w:rFonts w:ascii="Calibri" w:hAnsi="Calibri" w:cs="Times New Roman"/>
          <w:sz w:val="20"/>
          <w:szCs w:val="20"/>
        </w:rPr>
        <w:t>io ou contrato a que se refere o caput deste artigo deverá, além de constar o que estabelece o § 1º, também, reter os valores necessários ao pagamento da energia fornecida para a iluminação pública e os valores fixados para remuneração dos custos de arreca</w:t>
      </w:r>
      <w:r>
        <w:rPr>
          <w:rFonts w:ascii="Calibri" w:hAnsi="Calibri" w:cs="Times New Roman"/>
          <w:sz w:val="20"/>
          <w:szCs w:val="20"/>
        </w:rPr>
        <w:t>dação e de débitos que, eventualmente, o Município tenha ou venha a ter com a concessionária, relativos aos serviços acima mencionados.</w:t>
      </w:r>
    </w:p>
    <w:p w:rsidR="00FB5165" w:rsidRDefault="00FB5165">
      <w:pPr>
        <w:pStyle w:val="Standard"/>
        <w:jc w:val="both"/>
        <w:rPr>
          <w:rFonts w:ascii="Calibri" w:hAnsi="Calibri" w:cs="Times New Roman"/>
          <w:b/>
          <w:sz w:val="20"/>
          <w:szCs w:val="20"/>
        </w:rPr>
      </w:pPr>
    </w:p>
    <w:p w:rsidR="00FB5165" w:rsidRDefault="0094512A">
      <w:pPr>
        <w:pStyle w:val="Standard"/>
        <w:jc w:val="both"/>
        <w:rPr>
          <w:rFonts w:hint="eastAsia"/>
        </w:rPr>
      </w:pPr>
      <w:r>
        <w:rPr>
          <w:rFonts w:ascii="Calibri" w:hAnsi="Calibri" w:cs="Times New Roman"/>
          <w:b/>
          <w:sz w:val="20"/>
          <w:szCs w:val="20"/>
        </w:rPr>
        <w:t>§ 3º -</w:t>
      </w:r>
      <w:r>
        <w:rPr>
          <w:rFonts w:ascii="Calibri" w:hAnsi="Calibri" w:cs="Times New Roman"/>
          <w:sz w:val="20"/>
          <w:szCs w:val="20"/>
        </w:rPr>
        <w:t xml:space="preserve"> O montante devido e não pago da </w:t>
      </w:r>
      <w:r>
        <w:rPr>
          <w:rFonts w:ascii="Calibri" w:hAnsi="Calibri" w:cs="Times New Roman"/>
          <w:b/>
          <w:sz w:val="20"/>
          <w:szCs w:val="20"/>
        </w:rPr>
        <w:t>CIP</w:t>
      </w:r>
      <w:r>
        <w:rPr>
          <w:rFonts w:ascii="Calibri" w:hAnsi="Calibri" w:cs="Times New Roman"/>
          <w:sz w:val="20"/>
          <w:szCs w:val="20"/>
        </w:rPr>
        <w:t>, a que se refere o “caput” deste artigo, será inscrito em dívida ativa, 60 d</w:t>
      </w:r>
      <w:r>
        <w:rPr>
          <w:rFonts w:ascii="Calibri" w:hAnsi="Calibri" w:cs="Times New Roman"/>
          <w:sz w:val="20"/>
          <w:szCs w:val="20"/>
        </w:rPr>
        <w:t>ias após a verificação da inadimplência.</w:t>
      </w:r>
    </w:p>
    <w:p w:rsidR="00FB5165" w:rsidRDefault="00FB5165">
      <w:pPr>
        <w:pStyle w:val="Standard"/>
        <w:jc w:val="both"/>
        <w:rPr>
          <w:rFonts w:ascii="Calibri" w:hAnsi="Calibri" w:cs="Times New Roman"/>
          <w:sz w:val="20"/>
          <w:szCs w:val="20"/>
        </w:rPr>
      </w:pPr>
    </w:p>
    <w:p w:rsidR="00FB5165" w:rsidRDefault="0094512A">
      <w:pPr>
        <w:pStyle w:val="Standard"/>
        <w:jc w:val="both"/>
        <w:rPr>
          <w:rFonts w:hint="eastAsia"/>
        </w:rPr>
      </w:pPr>
      <w:r>
        <w:rPr>
          <w:rFonts w:ascii="Calibri" w:hAnsi="Calibri" w:cs="Times New Roman"/>
          <w:b/>
          <w:sz w:val="20"/>
          <w:szCs w:val="20"/>
        </w:rPr>
        <w:t>§ 4º -</w:t>
      </w:r>
      <w:r>
        <w:rPr>
          <w:rFonts w:ascii="Calibri" w:hAnsi="Calibri" w:cs="Times New Roman"/>
          <w:sz w:val="20"/>
          <w:szCs w:val="20"/>
        </w:rPr>
        <w:t xml:space="preserve"> Servirá como título hábil para a inscrição:</w:t>
      </w:r>
    </w:p>
    <w:p w:rsidR="00FB5165" w:rsidRDefault="0094512A">
      <w:pPr>
        <w:pStyle w:val="Recuodecorpodetexto32"/>
        <w:tabs>
          <w:tab w:val="left" w:pos="360"/>
          <w:tab w:val="left" w:pos="1920"/>
        </w:tabs>
        <w:spacing w:line="240" w:lineRule="auto"/>
        <w:ind w:firstLine="0"/>
      </w:pPr>
      <w:r>
        <w:rPr>
          <w:rFonts w:ascii="Calibri" w:hAnsi="Calibri" w:cs="Times New Roman"/>
          <w:b/>
          <w:szCs w:val="20"/>
        </w:rPr>
        <w:t xml:space="preserve">I </w:t>
      </w:r>
      <w:r>
        <w:rPr>
          <w:rFonts w:ascii="Calibri" w:hAnsi="Calibri" w:cs="Times New Roman"/>
          <w:szCs w:val="20"/>
        </w:rPr>
        <w:t>- a comunicação do não pagamento, efetuada pela concessionária, que contenha os elementos previstos no art. 202 e incisos do Código Tributário Nacional;</w:t>
      </w:r>
    </w:p>
    <w:p w:rsidR="00FB5165" w:rsidRDefault="0094512A">
      <w:pPr>
        <w:pStyle w:val="Standard"/>
        <w:tabs>
          <w:tab w:val="left" w:pos="360"/>
          <w:tab w:val="left" w:pos="1920"/>
        </w:tabs>
        <w:jc w:val="both"/>
        <w:rPr>
          <w:rFonts w:hint="eastAsia"/>
        </w:rPr>
      </w:pPr>
      <w:r>
        <w:rPr>
          <w:rFonts w:ascii="Calibri" w:hAnsi="Calibri" w:cs="Times New Roman"/>
          <w:b/>
          <w:sz w:val="20"/>
          <w:szCs w:val="20"/>
        </w:rPr>
        <w:t>II</w:t>
      </w:r>
      <w:r>
        <w:rPr>
          <w:rFonts w:ascii="Calibri" w:hAnsi="Calibri" w:cs="Times New Roman"/>
          <w:sz w:val="20"/>
          <w:szCs w:val="20"/>
        </w:rPr>
        <w:t xml:space="preserve"> - a d</w:t>
      </w:r>
      <w:r>
        <w:rPr>
          <w:rFonts w:ascii="Calibri" w:hAnsi="Calibri" w:cs="Times New Roman"/>
          <w:sz w:val="20"/>
          <w:szCs w:val="20"/>
        </w:rPr>
        <w:t>uplicata da fatura de energia elétrica não paga;</w:t>
      </w:r>
    </w:p>
    <w:p w:rsidR="00FB5165" w:rsidRDefault="0094512A">
      <w:pPr>
        <w:pStyle w:val="Standard"/>
        <w:tabs>
          <w:tab w:val="left" w:pos="360"/>
          <w:tab w:val="left" w:pos="1920"/>
        </w:tabs>
        <w:jc w:val="both"/>
        <w:rPr>
          <w:rFonts w:hint="eastAsia"/>
        </w:rPr>
      </w:pPr>
      <w:r>
        <w:rPr>
          <w:rFonts w:ascii="Calibri" w:hAnsi="Calibri" w:cs="Times New Roman"/>
          <w:b/>
          <w:sz w:val="20"/>
          <w:szCs w:val="20"/>
        </w:rPr>
        <w:t>III</w:t>
      </w:r>
      <w:r>
        <w:rPr>
          <w:rFonts w:ascii="Calibri" w:hAnsi="Calibri" w:cs="Times New Roman"/>
          <w:sz w:val="20"/>
          <w:szCs w:val="20"/>
        </w:rPr>
        <w:t xml:space="preserve"> - outro documento que contenha os elementos previstos no art. 202 e incisos do Código Tributário Nacional.</w:t>
      </w:r>
    </w:p>
    <w:p w:rsidR="00FB5165" w:rsidRDefault="00FB5165">
      <w:pPr>
        <w:pStyle w:val="Standard"/>
        <w:tabs>
          <w:tab w:val="left" w:pos="360"/>
          <w:tab w:val="left" w:pos="1920"/>
        </w:tabs>
        <w:jc w:val="both"/>
        <w:rPr>
          <w:rFonts w:ascii="Calibri" w:hAnsi="Calibri" w:cs="Times New Roman"/>
          <w:sz w:val="20"/>
          <w:szCs w:val="20"/>
        </w:rPr>
      </w:pPr>
    </w:p>
    <w:p w:rsidR="00FB5165" w:rsidRDefault="0094512A">
      <w:pPr>
        <w:pStyle w:val="Standard"/>
        <w:ind w:left="-15" w:firstLine="15"/>
        <w:jc w:val="both"/>
        <w:rPr>
          <w:rFonts w:hint="eastAsia"/>
        </w:rPr>
      </w:pPr>
      <w:r>
        <w:rPr>
          <w:rFonts w:ascii="Calibri" w:hAnsi="Calibri" w:cs="Times New Roman"/>
          <w:b/>
          <w:sz w:val="20"/>
          <w:szCs w:val="20"/>
        </w:rPr>
        <w:t>§ 5º -</w:t>
      </w:r>
      <w:r>
        <w:rPr>
          <w:rFonts w:ascii="Calibri" w:hAnsi="Calibri" w:cs="Times New Roman"/>
          <w:sz w:val="20"/>
          <w:szCs w:val="20"/>
        </w:rPr>
        <w:t xml:space="preserve"> Os valores da </w:t>
      </w:r>
      <w:r>
        <w:rPr>
          <w:rFonts w:ascii="Calibri" w:hAnsi="Calibri" w:cs="Times New Roman"/>
          <w:b/>
          <w:sz w:val="20"/>
          <w:szCs w:val="20"/>
        </w:rPr>
        <w:t xml:space="preserve">CIP </w:t>
      </w:r>
      <w:r>
        <w:rPr>
          <w:rFonts w:ascii="Calibri" w:hAnsi="Calibri" w:cs="Times New Roman"/>
          <w:sz w:val="20"/>
          <w:szCs w:val="20"/>
        </w:rPr>
        <w:t>não pagos no vencimento serão acrescidos de juros de mora, multa e cor</w:t>
      </w:r>
      <w:r>
        <w:rPr>
          <w:rFonts w:ascii="Calibri" w:hAnsi="Calibri" w:cs="Times New Roman"/>
          <w:sz w:val="20"/>
          <w:szCs w:val="20"/>
        </w:rPr>
        <w:t>reção monetária, nos termos da legislação tributária municipal.</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120 -</w:t>
      </w:r>
      <w:r>
        <w:rPr>
          <w:rFonts w:ascii="Calibri" w:eastAsia="Arial Unicode MS" w:hAnsi="Calibri" w:cs="Times New Roman"/>
          <w:sz w:val="20"/>
          <w:szCs w:val="20"/>
        </w:rPr>
        <w:t xml:space="preserve"> Fica criado o Fundo Municipal de Iluminação Pública, de natureza contábil e administrada pela Secretaria Municipal da Fazenda.</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xml:space="preserve">§ 1º - </w:t>
      </w:r>
      <w:r>
        <w:rPr>
          <w:rFonts w:ascii="Calibri" w:eastAsia="Arial Unicode MS" w:hAnsi="Calibri" w:cs="Times New Roman"/>
          <w:sz w:val="20"/>
          <w:szCs w:val="20"/>
        </w:rPr>
        <w:t xml:space="preserve">Para o fundo deverão ser destinados todos os </w:t>
      </w:r>
      <w:r>
        <w:rPr>
          <w:rFonts w:ascii="Calibri" w:eastAsia="Arial Unicode MS" w:hAnsi="Calibri" w:cs="Times New Roman"/>
          <w:sz w:val="20"/>
          <w:szCs w:val="20"/>
        </w:rPr>
        <w:t>recursos arrecadados com a CIP para custear os serviços de iluminação pública previstos nesta Lei.</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autoSpaceDE w:val="0"/>
        <w:ind w:firstLine="15"/>
        <w:jc w:val="both"/>
        <w:rPr>
          <w:rFonts w:hint="eastAsia"/>
        </w:rPr>
      </w:pPr>
      <w:r>
        <w:rPr>
          <w:rFonts w:ascii="Calibri" w:eastAsia="Arial Unicode MS" w:hAnsi="Calibri" w:cs="Times New Roman"/>
          <w:b/>
          <w:sz w:val="20"/>
          <w:szCs w:val="20"/>
        </w:rPr>
        <w:t xml:space="preserve">§ 2º - </w:t>
      </w:r>
      <w:r>
        <w:rPr>
          <w:rFonts w:ascii="Calibri" w:hAnsi="Calibri" w:cs="Times New Roman"/>
          <w:sz w:val="20"/>
          <w:szCs w:val="20"/>
        </w:rPr>
        <w:t>O Poder Executivo poderá regulamentar a aplicação desta Lei.</w:t>
      </w:r>
    </w:p>
    <w:p w:rsidR="00FB5165" w:rsidRDefault="00FB5165">
      <w:pPr>
        <w:pStyle w:val="Standard"/>
        <w:autoSpaceDE w:val="0"/>
        <w:ind w:firstLine="15"/>
        <w:jc w:val="both"/>
        <w:rPr>
          <w:rFonts w:ascii="Calibri" w:hAnsi="Calibri" w:cs="Times New Roman"/>
          <w:sz w:val="20"/>
          <w:szCs w:val="20"/>
        </w:rPr>
      </w:pPr>
    </w:p>
    <w:p w:rsidR="00FB5165" w:rsidRDefault="0094512A">
      <w:pPr>
        <w:pStyle w:val="Standard"/>
        <w:tabs>
          <w:tab w:val="left" w:pos="0"/>
        </w:tabs>
        <w:autoSpaceDE w:val="0"/>
        <w:ind w:firstLine="15"/>
        <w:jc w:val="both"/>
        <w:rPr>
          <w:rFonts w:hint="eastAsia"/>
        </w:rPr>
      </w:pPr>
      <w:r>
        <w:rPr>
          <w:rFonts w:ascii="Calibri" w:eastAsia="Arial Unicode MS" w:hAnsi="Calibri" w:cs="Times New Roman"/>
          <w:b/>
          <w:sz w:val="20"/>
          <w:szCs w:val="20"/>
        </w:rPr>
        <w:t xml:space="preserve">§ 3º - </w:t>
      </w:r>
      <w:r>
        <w:rPr>
          <w:rFonts w:ascii="Calibri" w:eastAsia="Arial Unicode MS" w:hAnsi="Calibri" w:cs="Times New Roman"/>
          <w:sz w:val="20"/>
          <w:szCs w:val="20"/>
        </w:rPr>
        <w:t xml:space="preserve">As demais disposições de que trata esta contribuição, serão regidas por Lei </w:t>
      </w:r>
      <w:r>
        <w:rPr>
          <w:rFonts w:ascii="Calibri" w:eastAsia="Arial Unicode MS" w:hAnsi="Calibri" w:cs="Times New Roman"/>
          <w:sz w:val="20"/>
          <w:szCs w:val="20"/>
        </w:rPr>
        <w:t>específica.</w:t>
      </w:r>
    </w:p>
    <w:p w:rsidR="00FB5165" w:rsidRDefault="00FB5165">
      <w:pPr>
        <w:pStyle w:val="Standard"/>
        <w:ind w:left="-15" w:firstLine="15"/>
        <w:jc w:val="both"/>
        <w:rPr>
          <w:rFonts w:ascii="Calibri" w:eastAsia="Arial Unicode MS" w:hAnsi="Calibri" w:cs="Times New Roman"/>
          <w:iCs/>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TÍTULO V</w:t>
      </w:r>
    </w:p>
    <w:p w:rsidR="00FB5165" w:rsidRDefault="0094512A">
      <w:pPr>
        <w:pStyle w:val="Ttulo2"/>
        <w:numPr>
          <w:ilvl w:val="1"/>
          <w:numId w:val="1"/>
        </w:numPr>
        <w:ind w:left="-15"/>
        <w:jc w:val="center"/>
        <w:rPr>
          <w:rFonts w:ascii="Calibri" w:eastAsia="Arial Unicode MS" w:hAnsi="Calibri" w:cs="Times New Roman"/>
          <w:bCs w:val="0"/>
          <w:sz w:val="20"/>
          <w:szCs w:val="20"/>
        </w:rPr>
      </w:pPr>
      <w:r>
        <w:rPr>
          <w:rFonts w:ascii="Calibri" w:eastAsia="Arial Unicode MS" w:hAnsi="Calibri" w:cs="Times New Roman"/>
          <w:bCs w:val="0"/>
          <w:sz w:val="20"/>
          <w:szCs w:val="20"/>
        </w:rPr>
        <w:t>DA ADMINISTRAÇÃO TRIBITÁRIA</w:t>
      </w: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 Fiscalização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lastRenderedPageBreak/>
        <w:t>Art. 121 -</w:t>
      </w:r>
      <w:r>
        <w:rPr>
          <w:rFonts w:ascii="Calibri" w:eastAsia="Arial Unicode MS" w:hAnsi="Calibri" w:cs="Times New Roman"/>
          <w:sz w:val="20"/>
          <w:szCs w:val="20"/>
        </w:rPr>
        <w:t xml:space="preserve"> O exercício da a fiscalização tributária compete, privativamente, aos Inspetores Tributários.</w:t>
      </w:r>
    </w:p>
    <w:p w:rsidR="00FB5165" w:rsidRDefault="00FB5165">
      <w:pPr>
        <w:pStyle w:val="Standard"/>
        <w:tabs>
          <w:tab w:val="left" w:pos="0"/>
        </w:tabs>
        <w:jc w:val="both"/>
        <w:rPr>
          <w:rFonts w:ascii="Calibri" w:eastAsia="Arial Unicode MS" w:hAnsi="Calibri" w:cs="Times New Roman"/>
          <w:sz w:val="20"/>
          <w:szCs w:val="20"/>
          <w:u w:val="single"/>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xml:space="preserve">§ 1º - </w:t>
      </w:r>
      <w:r>
        <w:rPr>
          <w:rFonts w:ascii="Calibri" w:eastAsia="Arial Unicode MS" w:hAnsi="Calibri" w:cs="Times New Roman"/>
          <w:sz w:val="20"/>
          <w:szCs w:val="20"/>
        </w:rPr>
        <w:t xml:space="preserve">Os funcionários responsáveis pela fiscalização, além do exame de </w:t>
      </w:r>
      <w:r>
        <w:rPr>
          <w:rFonts w:ascii="Calibri" w:eastAsia="Arial Unicode MS" w:hAnsi="Calibri" w:cs="Times New Roman"/>
          <w:sz w:val="20"/>
          <w:szCs w:val="20"/>
        </w:rPr>
        <w:t>livros e documentos, poderão verificar o interior e os depósitos dos estabelecimentos.</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xml:space="preserve">§ 2º - </w:t>
      </w:r>
      <w:r>
        <w:rPr>
          <w:rFonts w:ascii="Calibri" w:eastAsia="Arial Unicode MS" w:hAnsi="Calibri" w:cs="Times New Roman"/>
          <w:sz w:val="20"/>
          <w:szCs w:val="20"/>
        </w:rPr>
        <w:t>Poderão, igualmente, os funcionários aludidos neste artigo, determinar a abertura de móveis de uso do estabelecimento, para fins de exame. No caso de negativa, s</w:t>
      </w:r>
      <w:r>
        <w:rPr>
          <w:rFonts w:ascii="Calibri" w:eastAsia="Arial Unicode MS" w:hAnsi="Calibri" w:cs="Times New Roman"/>
          <w:sz w:val="20"/>
          <w:szCs w:val="20"/>
        </w:rPr>
        <w:t>erá o móvel removido, sob apreensão, ou lacrado, até que, por via judicial, seja cumprida a ordem.</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122 -</w:t>
      </w:r>
      <w:r>
        <w:rPr>
          <w:rFonts w:ascii="Calibri" w:eastAsia="Arial Unicode MS" w:hAnsi="Calibri" w:cs="Times New Roman"/>
          <w:sz w:val="20"/>
          <w:szCs w:val="20"/>
        </w:rPr>
        <w:t xml:space="preserve"> As Microempresas –ME- e as Empresas de Pequeno Porte –EPP- e as Empresas Modalidade Geral, ficam obrigadas à entrega da Guia de Informação e Apur</w:t>
      </w:r>
      <w:r>
        <w:rPr>
          <w:rFonts w:ascii="Calibri" w:eastAsia="Arial Unicode MS" w:hAnsi="Calibri" w:cs="Times New Roman"/>
          <w:sz w:val="20"/>
          <w:szCs w:val="20"/>
        </w:rPr>
        <w:t>ação do ISS GIA/ISS, conforme dispuser o Regulamento.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Os Inspetores Tributários poderão apreender livros, contratos, notas, recibos e quaisquer documentos fiscais que sejam considerados necessários para verificar o recolhimento dos tributos.</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xml:space="preserve">§ </w:t>
      </w:r>
      <w:r>
        <w:rPr>
          <w:rFonts w:ascii="Calibri" w:eastAsia="Arial Unicode MS" w:hAnsi="Calibri" w:cs="Times New Roman"/>
          <w:b/>
          <w:sz w:val="20"/>
          <w:szCs w:val="20"/>
        </w:rPr>
        <w:t>2.º -</w:t>
      </w:r>
      <w:r>
        <w:rPr>
          <w:rFonts w:ascii="Calibri" w:eastAsia="Arial Unicode MS" w:hAnsi="Calibri" w:cs="Times New Roman"/>
          <w:sz w:val="20"/>
          <w:szCs w:val="20"/>
        </w:rPr>
        <w:t xml:space="preserve"> Os Inspetores Tributários poderão requisitar auxílio de força pública federal, estadual ou municipal, quando vítimas de embaraço ou desacato no exercício de suas funções, ou quando indispensável à efetivação de medidas previstas na legislação tributá</w:t>
      </w:r>
      <w:r>
        <w:rPr>
          <w:rFonts w:ascii="Calibri" w:eastAsia="Arial Unicode MS" w:hAnsi="Calibri" w:cs="Times New Roman"/>
          <w:sz w:val="20"/>
          <w:szCs w:val="20"/>
        </w:rPr>
        <w:t>ria.</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xml:space="preserve">§ 3º - </w:t>
      </w:r>
      <w:r>
        <w:rPr>
          <w:rFonts w:ascii="Calibri" w:eastAsia="Arial Unicode MS" w:hAnsi="Calibri" w:cs="Times New Roman"/>
          <w:sz w:val="20"/>
          <w:szCs w:val="20"/>
        </w:rPr>
        <w:t>Estão sujeitos à fiscalização os contribuintes, as pessoas físicas ou jurídicas que interferem em prestações alcançadas pelo imposto, bem como os que recebem e expedem documentos relacionados com as mesmas prestações.</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Art. 123 –</w:t>
      </w:r>
      <w:r>
        <w:rPr>
          <w:rFonts w:ascii="Calibri" w:eastAsia="Arial Unicode MS" w:hAnsi="Calibri" w:cs="Times New Roman"/>
          <w:sz w:val="20"/>
          <w:szCs w:val="20"/>
        </w:rPr>
        <w:t xml:space="preserve"> É facultado à</w:t>
      </w:r>
      <w:r>
        <w:rPr>
          <w:rFonts w:ascii="Calibri" w:eastAsia="Arial Unicode MS" w:hAnsi="Calibri" w:cs="Times New Roman"/>
          <w:sz w:val="20"/>
          <w:szCs w:val="20"/>
        </w:rPr>
        <w:t xml:space="preserve"> Fiscalização do ISS arbitrar o montante das prestações realizadas pelo contribuinte, com base em elementos ponderáveis, quando:</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for invalidada a escrita contábil do contribuinte, por ter ficado demonstrado conter vícios e irregularidades que caracteri</w:t>
      </w:r>
      <w:r>
        <w:rPr>
          <w:rFonts w:ascii="Calibri" w:eastAsia="Arial Unicode MS" w:hAnsi="Calibri" w:cs="Times New Roman"/>
          <w:sz w:val="20"/>
          <w:szCs w:val="20"/>
        </w:rPr>
        <w:t>zem sonegação do imposto;</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a escrita fiscal ou os documentos emitidos e recebidos contiverem omissões ou vícios, que evidenciem a sonegação do imposto, ou quando se verificar, positivamente, que as quantidades, prestações ou valores nos mesmos lançados</w:t>
      </w:r>
      <w:r>
        <w:rPr>
          <w:rFonts w:ascii="Calibri" w:eastAsia="Arial Unicode MS" w:hAnsi="Calibri" w:cs="Times New Roman"/>
          <w:sz w:val="20"/>
          <w:szCs w:val="20"/>
        </w:rPr>
        <w:t xml:space="preserve"> são inferiores aos reais;</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forem declarados extraviados os livros ou documentos fiscais, salvo se o contribuinte fizer comprovação das prestações e de que sobre as mesmas pagou o imposto;</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o contribuinte ou responsável se negar a exibir livros e/</w:t>
      </w:r>
      <w:r>
        <w:rPr>
          <w:rFonts w:ascii="Calibri" w:eastAsia="Arial Unicode MS" w:hAnsi="Calibri" w:cs="Times New Roman"/>
          <w:sz w:val="20"/>
          <w:szCs w:val="20"/>
        </w:rPr>
        <w:t>ou documentos para exame, ou quando, decorrido o prazo para isso assinado, deixar de fazê-lo;</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o contribuinte deixar de apresentar, na forma e no prazo estabelecido pela legislação tributária, a Guia de Informação e apuração de ISS, quando implantada e </w:t>
      </w:r>
      <w:r>
        <w:rPr>
          <w:rFonts w:ascii="Calibri" w:eastAsia="Arial Unicode MS" w:hAnsi="Calibri" w:cs="Times New Roman"/>
          <w:sz w:val="20"/>
          <w:szCs w:val="20"/>
        </w:rPr>
        <w:t>exigida.</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arbitramento referir-se-á, exclusivamente, aos fatos ocorridos no período em que se verificarem os pressupostos mencionados nos incisos deste artigo.</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Nas hipóteses previstas neste artigo, o arbitramento será formalizado pelo Insp</w:t>
      </w:r>
      <w:r>
        <w:rPr>
          <w:rFonts w:ascii="Calibri" w:eastAsia="Arial Unicode MS" w:hAnsi="Calibri" w:cs="Times New Roman"/>
          <w:sz w:val="20"/>
          <w:szCs w:val="20"/>
        </w:rPr>
        <w:t>etor Tributário, através de Auto de Lançamento.</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xml:space="preserve">Art. 124 – </w:t>
      </w:r>
      <w:r>
        <w:rPr>
          <w:rFonts w:ascii="Calibri" w:eastAsia="Arial Unicode MS" w:hAnsi="Calibri" w:cs="Times New Roman"/>
          <w:sz w:val="20"/>
          <w:szCs w:val="20"/>
        </w:rPr>
        <w:t>à Fiscalização do ISS incumbe, ainda, além de outras atribuições inerentes à função:</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cumprir e fazer cumprir as disposições que dizem respeito ao imposto e orientar os contribuintes quer diret</w:t>
      </w:r>
      <w:r>
        <w:rPr>
          <w:rFonts w:ascii="Calibri" w:eastAsia="Arial Unicode MS" w:hAnsi="Calibri" w:cs="Times New Roman"/>
          <w:sz w:val="20"/>
          <w:szCs w:val="20"/>
        </w:rPr>
        <w:t>amente, quer por intermédio das associações de classe;</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proceder ao confronto entre os livros fiscais e os da escrita contábil do contribuinte;</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lavrar termos, notificações, intimações e outras pelas fiscais;</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apreender, mediante termo, docume</w:t>
      </w:r>
      <w:r>
        <w:rPr>
          <w:rFonts w:ascii="Calibri" w:eastAsia="Arial Unicode MS" w:hAnsi="Calibri" w:cs="Times New Roman"/>
          <w:sz w:val="20"/>
          <w:szCs w:val="20"/>
        </w:rPr>
        <w:t>ntos, borradores, cadernos, livros e papéis ou apontamentos encontrados em poder do contribuinte, seus prepostos ou procuradores, bem como de outras pessoas que interferirem em prestações, sempre que necessários para a completa elucidação do exame fiscal.</w:t>
      </w:r>
    </w:p>
    <w:p w:rsidR="00FB5165" w:rsidRDefault="00FB5165">
      <w:pPr>
        <w:pStyle w:val="Standard"/>
        <w:tabs>
          <w:tab w:val="left" w:pos="-30"/>
        </w:tabs>
        <w:ind w:left="-15"/>
        <w:jc w:val="center"/>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 Dívida Ativa</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125 -</w:t>
      </w:r>
      <w:r>
        <w:rPr>
          <w:rFonts w:ascii="Calibri" w:eastAsia="Arial Unicode MS" w:hAnsi="Calibri" w:cs="Times New Roman"/>
          <w:sz w:val="20"/>
          <w:szCs w:val="20"/>
        </w:rPr>
        <w:t xml:space="preserve"> Constitui </w:t>
      </w:r>
      <w:r>
        <w:rPr>
          <w:rFonts w:ascii="Calibri" w:eastAsia="Arial Unicode MS" w:hAnsi="Calibri" w:cs="Times New Roman"/>
          <w:b/>
          <w:sz w:val="20"/>
          <w:szCs w:val="20"/>
        </w:rPr>
        <w:t>Dívida Ativa</w:t>
      </w:r>
      <w:r>
        <w:rPr>
          <w:rFonts w:ascii="Calibri" w:eastAsia="Arial Unicode MS" w:hAnsi="Calibri" w:cs="Times New Roman"/>
          <w:sz w:val="20"/>
          <w:szCs w:val="20"/>
        </w:rPr>
        <w:t xml:space="preserve"> da Fazenda Pública Municipal aquela definida como tributária ou não-tributária, na Lei </w:t>
      </w:r>
      <w:r>
        <w:rPr>
          <w:rFonts w:ascii="Calibri" w:eastAsia="Arial Unicode MS" w:hAnsi="Calibri" w:cs="Times New Roman"/>
          <w:sz w:val="20"/>
          <w:szCs w:val="20"/>
        </w:rPr>
        <w:lastRenderedPageBreak/>
        <w:t>Federal 4.320/64 e suas alterações, regularmente inscrita na repartição administrativa competente, depois</w:t>
      </w:r>
      <w:r>
        <w:rPr>
          <w:rFonts w:ascii="Calibri" w:eastAsia="Arial Unicode MS" w:hAnsi="Calibri" w:cs="Times New Roman"/>
          <w:sz w:val="20"/>
          <w:szCs w:val="20"/>
        </w:rPr>
        <w:t xml:space="preserve"> de esgotado o prazo fixado para pagamento, por Lei, contrato ou decisão final proferida em processo regular.</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Também, constitui dívida ativa os valores de tributos de competência do Município e, incluídos no regime de arrecadação do Simples Nacional, disciplinado pela Lei Complementar Federal nº 123/2006, e assumidos mediante Convênio;</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A forma de pagament</w:t>
      </w:r>
      <w:r>
        <w:rPr>
          <w:rFonts w:ascii="Calibri" w:eastAsia="Arial Unicode MS" w:hAnsi="Calibri" w:cs="Times New Roman"/>
          <w:sz w:val="20"/>
          <w:szCs w:val="20"/>
        </w:rPr>
        <w:t>o e o ingresso da receita, oriunda dos valores indicados no § 1º obedecerão aos mesmos procedimentos aplicados à cobrança dos demais tributos do Município;</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Sobre aqueles valores indicados no § 1º, sujeitar-se-ão à incidência dos encargos legais, na</w:t>
      </w:r>
      <w:r>
        <w:rPr>
          <w:rFonts w:ascii="Calibri" w:eastAsia="Arial Unicode MS" w:hAnsi="Calibri" w:cs="Times New Roman"/>
          <w:sz w:val="20"/>
          <w:szCs w:val="20"/>
        </w:rPr>
        <w:t xml:space="preserve"> forma da legislação do Imposto sobre a Renda </w:t>
      </w:r>
      <w:r>
        <w:rPr>
          <w:rFonts w:ascii="Calibri" w:eastAsia="Arial Unicode MS" w:hAnsi="Calibri" w:cs="Times New Roman"/>
          <w:b/>
          <w:sz w:val="20"/>
          <w:szCs w:val="20"/>
        </w:rPr>
        <w:t>“IR”</w:t>
      </w:r>
      <w:r>
        <w:rPr>
          <w:rFonts w:ascii="Calibri" w:eastAsia="Arial Unicode MS" w:hAnsi="Calibri" w:cs="Times New Roman"/>
          <w:sz w:val="20"/>
          <w:szCs w:val="20"/>
        </w:rPr>
        <w:t>, nos termos do disposto no § 3º do artigo 21 da Lei Complementar Federal nº 123/2006.</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126 –</w:t>
      </w:r>
      <w:r>
        <w:rPr>
          <w:rFonts w:ascii="Calibri" w:eastAsia="Arial Unicode MS" w:hAnsi="Calibri" w:cs="Times New Roman"/>
          <w:sz w:val="20"/>
          <w:szCs w:val="20"/>
        </w:rPr>
        <w:t xml:space="preserve"> Os créditos tributários, bem como os créditos não tributários, serão inscritos em Dívida Ativa:</w:t>
      </w: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I</w:t>
      </w:r>
      <w:r>
        <w:rPr>
          <w:rFonts w:ascii="Calibri" w:eastAsia="Arial Unicode MS" w:hAnsi="Calibri" w:cs="Times New Roman"/>
          <w:sz w:val="20"/>
          <w:szCs w:val="20"/>
        </w:rPr>
        <w:t xml:space="preserve"> - até 360</w:t>
      </w:r>
      <w:r>
        <w:rPr>
          <w:rFonts w:ascii="Calibri" w:eastAsia="Arial Unicode MS" w:hAnsi="Calibri" w:cs="Times New Roman"/>
          <w:sz w:val="20"/>
          <w:szCs w:val="20"/>
        </w:rPr>
        <w:t xml:space="preserve"> (trezentos e sessenta) dias, após o vencimento, para os casos não indicados no inciso II;</w:t>
      </w: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II</w:t>
      </w:r>
      <w:r>
        <w:rPr>
          <w:rFonts w:ascii="Calibri" w:eastAsia="Arial Unicode MS" w:hAnsi="Calibri" w:cs="Times New Roman"/>
          <w:sz w:val="20"/>
          <w:szCs w:val="20"/>
        </w:rPr>
        <w:t xml:space="preserve"> – no período de 2 a 31 de janeiro, do exercício seguinte, àquele em que o tributo é devido, quando originário de IPTU; de ISS Fixo e, ISS por estimativa.</w:t>
      </w:r>
    </w:p>
    <w:p w:rsidR="00FB5165" w:rsidRDefault="00FB5165">
      <w:pPr>
        <w:pStyle w:val="Standard"/>
        <w:ind w:firstLine="15"/>
        <w:jc w:val="both"/>
        <w:rPr>
          <w:rFonts w:ascii="Calibri" w:eastAsia="Arial Unicode MS" w:hAnsi="Calibri" w:cs="Times New Roman"/>
          <w:b/>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Art. 12</w:t>
      </w:r>
      <w:r>
        <w:rPr>
          <w:rFonts w:ascii="Calibri" w:eastAsia="Arial Unicode MS" w:hAnsi="Calibri" w:cs="Times New Roman"/>
          <w:b/>
          <w:sz w:val="20"/>
          <w:szCs w:val="20"/>
        </w:rPr>
        <w:t>7 –</w:t>
      </w:r>
      <w:r>
        <w:rPr>
          <w:rFonts w:ascii="Calibri" w:eastAsia="Arial Unicode MS" w:hAnsi="Calibri" w:cs="Times New Roman"/>
          <w:sz w:val="20"/>
          <w:szCs w:val="20"/>
        </w:rPr>
        <w:t xml:space="preserve"> A inscrição do crédito tributário ou não tributário em Dívida Ativa far-se-á pela Divisão a quem compete à cobrança, mediante termo autenticado, onde constará:</w:t>
      </w:r>
    </w:p>
    <w:p w:rsidR="00FB5165" w:rsidRDefault="0094512A">
      <w:pPr>
        <w:pStyle w:val="Standard"/>
        <w:ind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o nome do devedor, dos co-responsáveis e, sempre que conhecido, o domicílio ou residênci</w:t>
      </w:r>
      <w:r>
        <w:rPr>
          <w:rFonts w:ascii="Calibri" w:eastAsia="Arial Unicode MS" w:hAnsi="Calibri" w:cs="Times New Roman"/>
          <w:sz w:val="20"/>
          <w:szCs w:val="20"/>
        </w:rPr>
        <w:t>a de um e de outros;</w:t>
      </w:r>
    </w:p>
    <w:p w:rsidR="00FB5165" w:rsidRDefault="0094512A">
      <w:pPr>
        <w:pStyle w:val="Standard"/>
        <w:ind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o valor originário da dívida, bem como o termo inicial e a forma de calcular os juros de mora e demais encargos previstos em lei ou contrato;</w:t>
      </w:r>
    </w:p>
    <w:p w:rsidR="00FB5165" w:rsidRDefault="0094512A">
      <w:pPr>
        <w:pStyle w:val="Standard"/>
        <w:ind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a origem, a natureza e fundamento legal ou contratual da dívida;</w:t>
      </w:r>
    </w:p>
    <w:p w:rsidR="00FB5165" w:rsidRDefault="0094512A">
      <w:pPr>
        <w:pStyle w:val="Standard"/>
        <w:ind w:firstLine="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a indicação </w:t>
      </w:r>
      <w:r>
        <w:rPr>
          <w:rFonts w:ascii="Calibri" w:eastAsia="Arial Unicode MS" w:hAnsi="Calibri" w:cs="Times New Roman"/>
          <w:sz w:val="20"/>
          <w:szCs w:val="20"/>
        </w:rPr>
        <w:t>se for o caso, de estar a dívida sujeita à atualização monetária, bem como o respectivo fundamento legal e o termo inicial para o cálculo;</w:t>
      </w:r>
    </w:p>
    <w:p w:rsidR="00FB5165" w:rsidRDefault="0094512A">
      <w:pPr>
        <w:pStyle w:val="Standard"/>
        <w:ind w:firstLine="15"/>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a data e o número da inscrição, no Registro de Dívida Ativa;</w:t>
      </w: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VI –</w:t>
      </w:r>
      <w:r>
        <w:rPr>
          <w:rFonts w:ascii="Calibri" w:eastAsia="Arial Unicode MS" w:hAnsi="Calibri" w:cs="Times New Roman"/>
          <w:sz w:val="20"/>
          <w:szCs w:val="20"/>
        </w:rPr>
        <w:t xml:space="preserve"> se for o caso, o número do processo administrativo de que se originar o crédito.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 xml:space="preserve">§ 1º - </w:t>
      </w:r>
      <w:r>
        <w:rPr>
          <w:rFonts w:ascii="Calibri" w:eastAsia="Arial Unicode MS" w:hAnsi="Calibri" w:cs="Times New Roman"/>
          <w:sz w:val="20"/>
          <w:szCs w:val="20"/>
        </w:rPr>
        <w:t xml:space="preserve">A Certidão de Dívida Ativa </w:t>
      </w:r>
      <w:r>
        <w:rPr>
          <w:rFonts w:ascii="Calibri" w:eastAsia="Arial Unicode MS" w:hAnsi="Calibri" w:cs="Times New Roman"/>
          <w:b/>
          <w:sz w:val="20"/>
          <w:szCs w:val="20"/>
        </w:rPr>
        <w:t>“CDA”</w:t>
      </w:r>
      <w:r>
        <w:rPr>
          <w:rFonts w:ascii="Calibri" w:eastAsia="Arial Unicode MS" w:hAnsi="Calibri" w:cs="Times New Roman"/>
          <w:sz w:val="20"/>
          <w:szCs w:val="20"/>
        </w:rPr>
        <w:t xml:space="preserve"> conterá, além dos requisitos deste Artigo, a data do lançamento do tributo, a indicação do livro e da folha ou ficha de inscrição, qu</w:t>
      </w:r>
      <w:r>
        <w:rPr>
          <w:rFonts w:ascii="Calibri" w:eastAsia="Arial Unicode MS" w:hAnsi="Calibri" w:cs="Times New Roman"/>
          <w:sz w:val="20"/>
          <w:szCs w:val="20"/>
        </w:rPr>
        <w:t>e podem ser extraídas através de processamento eletrônico.</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xml:space="preserve">§ 2º - </w:t>
      </w:r>
      <w:r>
        <w:rPr>
          <w:rFonts w:ascii="Calibri" w:eastAsia="Arial Unicode MS" w:hAnsi="Calibri" w:cs="Times New Roman"/>
          <w:sz w:val="20"/>
          <w:szCs w:val="20"/>
        </w:rPr>
        <w:t>Antes das providências da cobrança executiva da Dívida Ativa tributária e não tributária poderá ser intentada a cobrança amigável dos créditos.</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128 –</w:t>
      </w:r>
      <w:r>
        <w:rPr>
          <w:rFonts w:ascii="Calibri" w:eastAsia="Arial Unicode MS" w:hAnsi="Calibri" w:cs="Times New Roman"/>
          <w:sz w:val="20"/>
          <w:szCs w:val="20"/>
        </w:rPr>
        <w:t xml:space="preserve"> Todos os créditos vencidos ou, a vencer, inscrito ou não em Dívida Ativa, inclusive seus acréscimos, poderão ser consolidados em um único débito e parcelados em até 24 (vinte e quatro) meses, convertidos em URMs, sendo que cada parcela não poderá ser meno</w:t>
      </w:r>
      <w:r>
        <w:rPr>
          <w:rFonts w:ascii="Calibri" w:eastAsia="Arial Unicode MS" w:hAnsi="Calibri" w:cs="Times New Roman"/>
          <w:sz w:val="20"/>
          <w:szCs w:val="20"/>
        </w:rPr>
        <w:t>r que 10 (dez) URMs.</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atraso no pagamento de 3 (três) parcelas determinará o cancelamento do parcelamento.</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ascii="Calibri" w:eastAsia="Arial Unicode MS" w:hAnsi="Calibri" w:cs="Times New Roman"/>
          <w:sz w:val="20"/>
          <w:szCs w:val="20"/>
        </w:rPr>
      </w:pPr>
      <w:r>
        <w:rPr>
          <w:rFonts w:ascii="Calibri" w:eastAsia="Arial Unicode MS" w:hAnsi="Calibri" w:cs="Times New Roman"/>
          <w:sz w:val="20"/>
          <w:szCs w:val="20"/>
        </w:rPr>
        <w:t>§ 2º - Todos os créditos tributários ou não tributários, mesmo que não oriundos de lançamentos serão sempre corrigidos pela URM e, ainda f</w:t>
      </w:r>
      <w:r>
        <w:rPr>
          <w:rFonts w:ascii="Calibri" w:eastAsia="Arial Unicode MS" w:hAnsi="Calibri" w:cs="Times New Roman"/>
          <w:sz w:val="20"/>
          <w:szCs w:val="20"/>
        </w:rPr>
        <w:t>azendo incidir juros de 0,5% (meio por cento) ao mês e/ou fração, mesmo quando em fase de parcelamento.</w:t>
      </w:r>
    </w:p>
    <w:p w:rsidR="00FB5165" w:rsidRDefault="00FB5165">
      <w:pPr>
        <w:pStyle w:val="Standard"/>
        <w:autoSpaceDE w:val="0"/>
        <w:jc w:val="both"/>
        <w:rPr>
          <w:rFonts w:ascii="Calibri" w:eastAsia="Arial Unicode MS" w:hAnsi="Calibri" w:cs="Times New Roman"/>
          <w:b/>
          <w:sz w:val="20"/>
          <w:szCs w:val="20"/>
        </w:rPr>
      </w:pPr>
    </w:p>
    <w:p w:rsidR="00FB5165" w:rsidRDefault="0094512A">
      <w:pPr>
        <w:pStyle w:val="Standard"/>
        <w:autoSpaceDE w:val="0"/>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Para os contribuintes em execução fiscal poderão ser exigidas como forma de garantia:</w:t>
      </w:r>
    </w:p>
    <w:p w:rsidR="00FB5165" w:rsidRDefault="0094512A">
      <w:pPr>
        <w:pStyle w:val="Standard"/>
        <w:autoSpaceDE w:val="0"/>
        <w:jc w:val="both"/>
        <w:rPr>
          <w:rFonts w:ascii="Calibri" w:eastAsia="Arial Unicode MS" w:hAnsi="Calibri" w:cs="Times New Roman"/>
          <w:sz w:val="20"/>
          <w:szCs w:val="20"/>
        </w:rPr>
      </w:pPr>
      <w:r>
        <w:rPr>
          <w:rFonts w:ascii="Calibri" w:eastAsia="Arial Unicode MS" w:hAnsi="Calibri" w:cs="Times New Roman"/>
          <w:sz w:val="20"/>
          <w:szCs w:val="20"/>
        </w:rPr>
        <w:t>a) - que o débito esteja garantido por penhora, fiança ou</w:t>
      </w:r>
      <w:r>
        <w:rPr>
          <w:rFonts w:ascii="Calibri" w:eastAsia="Arial Unicode MS" w:hAnsi="Calibri" w:cs="Times New Roman"/>
          <w:sz w:val="20"/>
          <w:szCs w:val="20"/>
        </w:rPr>
        <w:t xml:space="preserve"> outras modalidades de garantia;</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b) – as custas judiciais e os honorários advocatícios, estipulados em juízo, serão por conta do</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executado, quando da extinção do processo.</w:t>
      </w:r>
    </w:p>
    <w:p w:rsidR="00FB5165" w:rsidRDefault="00FB5165">
      <w:pPr>
        <w:pStyle w:val="Standard"/>
        <w:jc w:val="both"/>
        <w:rPr>
          <w:rFonts w:ascii="Calibri" w:eastAsia="Arial Unicode MS" w:hAnsi="Calibri" w:cs="Times New Roman"/>
          <w:strike/>
          <w:sz w:val="20"/>
          <w:szCs w:val="20"/>
          <w:u w:val="single"/>
        </w:rPr>
      </w:pPr>
    </w:p>
    <w:p w:rsidR="00FB5165" w:rsidRDefault="0094512A">
      <w:pPr>
        <w:pStyle w:val="Standard"/>
        <w:jc w:val="both"/>
        <w:rPr>
          <w:rFonts w:hint="eastAsia"/>
        </w:rPr>
      </w:pPr>
      <w:r>
        <w:rPr>
          <w:rFonts w:ascii="Calibri" w:eastAsia="Arial Unicode MS" w:hAnsi="Calibri" w:cs="Times New Roman"/>
          <w:b/>
          <w:sz w:val="20"/>
          <w:szCs w:val="20"/>
        </w:rPr>
        <w:t>Art. 129 -</w:t>
      </w:r>
      <w:r>
        <w:rPr>
          <w:rFonts w:ascii="Calibri" w:eastAsia="Arial Unicode MS" w:hAnsi="Calibri" w:cs="Times New Roman"/>
          <w:sz w:val="20"/>
          <w:szCs w:val="20"/>
        </w:rPr>
        <w:t xml:space="preserve"> Poderá ser concedido parcelamento de créditos tributários ou não tributá</w:t>
      </w:r>
      <w:r>
        <w:rPr>
          <w:rFonts w:ascii="Calibri" w:eastAsia="Arial Unicode MS" w:hAnsi="Calibri" w:cs="Times New Roman"/>
          <w:sz w:val="20"/>
          <w:szCs w:val="20"/>
        </w:rPr>
        <w:t>rios, inscritos ou não em Dívida Ativa, em até 24 (vinte e quatro) parcelas mensais e consecutivas, atendidas as seguintes condições e, sendo competente para conceder o parcelamento:</w:t>
      </w:r>
    </w:p>
    <w:p w:rsidR="00FB5165" w:rsidRDefault="0094512A">
      <w:pPr>
        <w:pStyle w:val="Standard"/>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O Chefe da Divisão de Cobrança e Dívida Ativa, até 06 (seis) parcelas</w:t>
      </w:r>
      <w:r>
        <w:rPr>
          <w:rFonts w:ascii="Calibri" w:eastAsia="Arial Unicode MS" w:hAnsi="Calibri" w:cs="Times New Roman"/>
          <w:sz w:val="20"/>
          <w:szCs w:val="20"/>
        </w:rPr>
        <w:t xml:space="preserve"> mensais;</w:t>
      </w:r>
    </w:p>
    <w:p w:rsidR="00FB5165" w:rsidRDefault="0094512A">
      <w:pPr>
        <w:pStyle w:val="Standard"/>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O Secretário Municipal da Fazenda, de 07 (sete) a 24 (vinte e quatro) parcelas mensais.</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Para os créditos tributários e, não tributários, em cobrança judicial, será competente para conceder parcelamento o Procurador Geral, em até 24 (</w:t>
      </w:r>
      <w:r>
        <w:rPr>
          <w:rFonts w:ascii="Calibri" w:eastAsia="Arial Unicode MS" w:hAnsi="Calibri" w:cs="Times New Roman"/>
          <w:sz w:val="20"/>
          <w:szCs w:val="20"/>
        </w:rPr>
        <w:t>vinte e quatro) parcelas mensais, sem prejuízo do que consta nos § 2º e § 3º.</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2º</w:t>
      </w:r>
      <w:r>
        <w:rPr>
          <w:rFonts w:ascii="Calibri" w:eastAsia="Arial Unicode MS" w:hAnsi="Calibri" w:cs="Times New Roman"/>
          <w:sz w:val="20"/>
          <w:szCs w:val="20"/>
        </w:rPr>
        <w:t xml:space="preserve"> </w:t>
      </w:r>
      <w:r>
        <w:rPr>
          <w:rFonts w:ascii="Calibri" w:eastAsia="Arial Unicode MS" w:hAnsi="Calibri" w:cs="Times New Roman"/>
          <w:b/>
          <w:sz w:val="20"/>
          <w:szCs w:val="20"/>
        </w:rPr>
        <w:t>-</w:t>
      </w:r>
      <w:r>
        <w:rPr>
          <w:rFonts w:ascii="Calibri" w:eastAsia="Arial Unicode MS" w:hAnsi="Calibri" w:cs="Times New Roman"/>
          <w:sz w:val="20"/>
          <w:szCs w:val="20"/>
        </w:rPr>
        <w:t xml:space="preserve"> Para a concessão de parcelamento, na modalidade do inciso II, deverá ser analisada a capacidade de pagamento do devedor, através de análise do balanço e/ou demonstrações </w:t>
      </w:r>
      <w:r>
        <w:rPr>
          <w:rFonts w:ascii="Calibri" w:eastAsia="Arial Unicode MS" w:hAnsi="Calibri" w:cs="Times New Roman"/>
          <w:sz w:val="20"/>
          <w:szCs w:val="20"/>
        </w:rPr>
        <w:t>financeiras, no caso de empresa e, de possuir bens, no caso de pessoa física.</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Para a concessão de parcelamento na modalidade do inciso II e, acima de 18 (dezoito) parcelas mensais, o devedor deverá, ainda, apresentar garantias, sem prejuízo do que </w:t>
      </w:r>
      <w:r>
        <w:rPr>
          <w:rFonts w:ascii="Calibri" w:eastAsia="Arial Unicode MS" w:hAnsi="Calibri" w:cs="Times New Roman"/>
          <w:sz w:val="20"/>
          <w:szCs w:val="20"/>
        </w:rPr>
        <w:t>é exigido no § 2º.</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No caso de atraso de 03 (três) parcelas, tornam vencidas todas as demais e o crédito tributário será encaminhado para inscrição em Dívida Ativa, caso ainda não esteja.</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5º -</w:t>
      </w:r>
      <w:r>
        <w:rPr>
          <w:rFonts w:ascii="Calibri" w:eastAsia="Arial Unicode MS" w:hAnsi="Calibri" w:cs="Times New Roman"/>
          <w:sz w:val="20"/>
          <w:szCs w:val="20"/>
        </w:rPr>
        <w:t xml:space="preserve"> As parcelas não poderão ser inferiores a 10 (dez) URMs.</w:t>
      </w:r>
    </w:p>
    <w:p w:rsidR="00FB5165" w:rsidRDefault="00FB5165">
      <w:pPr>
        <w:pStyle w:val="Standard"/>
        <w:jc w:val="both"/>
        <w:rPr>
          <w:rFonts w:ascii="Calibri" w:eastAsia="Arial Unicode MS" w:hAnsi="Calibri" w:cs="Times New Roman"/>
          <w:sz w:val="20"/>
          <w:szCs w:val="20"/>
          <w:u w:val="single"/>
        </w:rPr>
      </w:pPr>
    </w:p>
    <w:p w:rsidR="00FB5165" w:rsidRDefault="0094512A">
      <w:pPr>
        <w:pStyle w:val="Standard"/>
        <w:jc w:val="both"/>
        <w:rPr>
          <w:rFonts w:hint="eastAsia"/>
        </w:rPr>
      </w:pPr>
      <w:r>
        <w:rPr>
          <w:rFonts w:ascii="Calibri" w:eastAsia="Arial Unicode MS" w:hAnsi="Calibri" w:cs="Times New Roman"/>
          <w:b/>
          <w:sz w:val="20"/>
          <w:szCs w:val="20"/>
        </w:rPr>
        <w:t>§ 6º -</w:t>
      </w:r>
      <w:r>
        <w:rPr>
          <w:rFonts w:ascii="Calibri" w:eastAsia="Arial Unicode MS" w:hAnsi="Calibri" w:cs="Times New Roman"/>
          <w:sz w:val="20"/>
          <w:szCs w:val="20"/>
        </w:rPr>
        <w:t xml:space="preserve"> Será permitido somente um reparcelamento.</w:t>
      </w:r>
    </w:p>
    <w:p w:rsidR="00FB5165" w:rsidRDefault="00FB5165">
      <w:pPr>
        <w:pStyle w:val="Standard"/>
        <w:jc w:val="both"/>
        <w:rPr>
          <w:rFonts w:ascii="Calibri" w:eastAsia="Arial Unicode MS" w:hAnsi="Calibri" w:cs="Times New Roman"/>
          <w:color w:val="C00000"/>
          <w:sz w:val="20"/>
          <w:szCs w:val="20"/>
        </w:rPr>
      </w:pPr>
    </w:p>
    <w:p w:rsidR="00FB5165" w:rsidRDefault="0094512A">
      <w:pPr>
        <w:pStyle w:val="Standard"/>
        <w:jc w:val="both"/>
        <w:rPr>
          <w:rFonts w:hint="eastAsia"/>
        </w:rPr>
      </w:pPr>
      <w:r>
        <w:rPr>
          <w:rFonts w:ascii="Calibri" w:eastAsia="Arial Unicode MS" w:hAnsi="Calibri" w:cs="Times New Roman"/>
          <w:b/>
          <w:sz w:val="20"/>
          <w:szCs w:val="20"/>
        </w:rPr>
        <w:t xml:space="preserve">§ 7º - </w:t>
      </w:r>
      <w:r>
        <w:rPr>
          <w:rFonts w:ascii="Calibri" w:eastAsia="Arial Unicode MS" w:hAnsi="Calibri" w:cs="Times New Roman"/>
          <w:sz w:val="20"/>
          <w:szCs w:val="20"/>
        </w:rPr>
        <w:t xml:space="preserve">O Poder Executivo fica dispensado de promover a execução judicial dos créditos tributários e/ou não tributários, inscritos em dívida ativa </w:t>
      </w:r>
      <w:r>
        <w:rPr>
          <w:rFonts w:ascii="Calibri" w:eastAsia="Arial Unicode MS" w:hAnsi="Calibri" w:cs="Times New Roman"/>
          <w:sz w:val="20"/>
          <w:szCs w:val="20"/>
        </w:rPr>
        <w:t>que, em relação a cada contribuinte e computados multa; juros e correção monetária, sejam de valor inferior a 80 (oitenta) URMs.</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130 -</w:t>
      </w:r>
      <w:r>
        <w:rPr>
          <w:rFonts w:ascii="Calibri" w:eastAsia="Arial Unicode MS" w:hAnsi="Calibri" w:cs="Times New Roman"/>
          <w:sz w:val="20"/>
          <w:szCs w:val="20"/>
        </w:rPr>
        <w:t xml:space="preserve"> A Secretaria Municipal da Fazenda disponibilizará atendimento ao contribuinte, através de meios eletrônicos, confor</w:t>
      </w:r>
      <w:r>
        <w:rPr>
          <w:rFonts w:ascii="Calibri" w:eastAsia="Arial Unicode MS" w:hAnsi="Calibri" w:cs="Times New Roman"/>
          <w:sz w:val="20"/>
          <w:szCs w:val="20"/>
        </w:rPr>
        <w:t>me disposto em regulamento.</w:t>
      </w:r>
    </w:p>
    <w:p w:rsidR="00FB5165" w:rsidRDefault="00FB5165">
      <w:pPr>
        <w:pStyle w:val="Standard"/>
        <w:tabs>
          <w:tab w:val="left" w:pos="-30"/>
        </w:tabs>
        <w:ind w:left="-15" w:firstLine="15"/>
        <w:jc w:val="center"/>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III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Das Certidões Negativas</w:t>
      </w:r>
    </w:p>
    <w:p w:rsidR="00FB5165" w:rsidRDefault="00FB5165">
      <w:pPr>
        <w:pStyle w:val="Standard"/>
        <w:tabs>
          <w:tab w:val="left" w:pos="-30"/>
        </w:tabs>
        <w:autoSpaceDE w:val="0"/>
        <w:ind w:left="-15" w:firstLine="15"/>
        <w:jc w:val="both"/>
        <w:rPr>
          <w:rFonts w:ascii="Calibri" w:eastAsia="Arial Unicode MS" w:hAnsi="Calibri" w:cs="Times New Roman"/>
          <w:b/>
          <w:sz w:val="20"/>
          <w:szCs w:val="20"/>
        </w:rPr>
      </w:pPr>
    </w:p>
    <w:p w:rsidR="00FB5165" w:rsidRDefault="0094512A">
      <w:pPr>
        <w:pStyle w:val="Standard"/>
        <w:tabs>
          <w:tab w:val="left" w:pos="-30"/>
        </w:tabs>
        <w:autoSpaceDE w:val="0"/>
        <w:ind w:left="-15" w:firstLine="15"/>
        <w:jc w:val="both"/>
        <w:rPr>
          <w:rFonts w:hint="eastAsia"/>
        </w:rPr>
      </w:pPr>
      <w:r>
        <w:rPr>
          <w:rFonts w:ascii="Calibri" w:eastAsia="Arial Unicode MS" w:hAnsi="Calibri" w:cs="Times New Roman"/>
          <w:b/>
          <w:sz w:val="20"/>
          <w:szCs w:val="20"/>
        </w:rPr>
        <w:t>Art. 131 -</w:t>
      </w:r>
      <w:r>
        <w:rPr>
          <w:rFonts w:ascii="Calibri" w:eastAsia="Arial Unicode MS" w:hAnsi="Calibri" w:cs="Times New Roman"/>
          <w:sz w:val="20"/>
          <w:szCs w:val="20"/>
        </w:rPr>
        <w:t xml:space="preserve"> A prova de quitação de tributos será feita exclusivamente por </w:t>
      </w:r>
      <w:r>
        <w:rPr>
          <w:rFonts w:ascii="Calibri" w:eastAsia="Arial Unicode MS" w:hAnsi="Calibri" w:cs="Times New Roman"/>
          <w:b/>
          <w:sz w:val="20"/>
          <w:szCs w:val="20"/>
        </w:rPr>
        <w:t>Certidões Negativas</w:t>
      </w:r>
      <w:r>
        <w:rPr>
          <w:rFonts w:ascii="Calibri" w:eastAsia="Arial Unicode MS" w:hAnsi="Calibri" w:cs="Times New Roman"/>
          <w:sz w:val="20"/>
          <w:szCs w:val="20"/>
        </w:rPr>
        <w:t xml:space="preserve"> de débito expedidas nos termos em que tenha sido requerida pelo sujeito passivo ou interessado, </w:t>
      </w:r>
      <w:r>
        <w:rPr>
          <w:rFonts w:ascii="Calibri" w:eastAsia="Arial Unicode MS" w:hAnsi="Calibri" w:cs="Times New Roman"/>
          <w:sz w:val="20"/>
          <w:szCs w:val="20"/>
        </w:rPr>
        <w:t>e terá validade pelo prazo de 60 (sessenta) dias, contados da data da expedição.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As certidões serão fornecidas dentro do prazo de até 10 (dez) dias, a contar da data do pedido.</w:t>
      </w:r>
    </w:p>
    <w:p w:rsidR="00FB5165" w:rsidRDefault="00FB5165">
      <w:pPr>
        <w:pStyle w:val="Standard"/>
        <w:tabs>
          <w:tab w:val="left" w:pos="0"/>
        </w:tabs>
        <w:ind w:firstLine="15"/>
        <w:jc w:val="both"/>
        <w:rPr>
          <w:rFonts w:ascii="Calibri" w:eastAsia="Arial Unicode MS" w:hAnsi="Calibri" w:cs="Times New Roman"/>
          <w:b/>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 xml:space="preserve">Art. 132 - </w:t>
      </w:r>
      <w:r>
        <w:rPr>
          <w:rFonts w:ascii="Calibri" w:eastAsia="Arial Unicode MS" w:hAnsi="Calibri" w:cs="Times New Roman"/>
          <w:sz w:val="20"/>
          <w:szCs w:val="20"/>
        </w:rPr>
        <w:t>Terá os mesmos efeitos de certidão negativa a qu</w:t>
      </w:r>
      <w:r>
        <w:rPr>
          <w:rFonts w:ascii="Calibri" w:eastAsia="Arial Unicode MS" w:hAnsi="Calibri" w:cs="Times New Roman"/>
          <w:sz w:val="20"/>
          <w:szCs w:val="20"/>
        </w:rPr>
        <w:t>e resultar a existência de créditos não vencidos, sujeitos a impugnação, recurso ou reconsideração, com efeito suspensivo, ou em recurso de cobrança executiva com efetivação de penhora ou cuja exigibilidade esteja suspensa.</w:t>
      </w:r>
    </w:p>
    <w:p w:rsidR="00FB5165" w:rsidRDefault="00FB5165">
      <w:pPr>
        <w:pStyle w:val="Standard"/>
        <w:tabs>
          <w:tab w:val="left" w:pos="-30"/>
        </w:tabs>
        <w:autoSpaceDE w:val="0"/>
        <w:ind w:left="-15" w:firstLine="15"/>
        <w:jc w:val="both"/>
        <w:rPr>
          <w:rFonts w:ascii="Calibri" w:eastAsia="Arial Unicode MS" w:hAnsi="Calibri" w:cs="Times New Roman"/>
          <w:b/>
          <w:sz w:val="20"/>
          <w:szCs w:val="20"/>
        </w:rPr>
      </w:pPr>
    </w:p>
    <w:p w:rsidR="00FB5165" w:rsidRDefault="0094512A">
      <w:pPr>
        <w:pStyle w:val="Standard"/>
        <w:tabs>
          <w:tab w:val="left" w:pos="-30"/>
        </w:tabs>
        <w:autoSpaceDE w:val="0"/>
        <w:ind w:left="-15"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A certidão </w:t>
      </w:r>
      <w:r>
        <w:rPr>
          <w:rFonts w:ascii="Calibri" w:eastAsia="Arial Unicode MS" w:hAnsi="Calibri" w:cs="Times New Roman"/>
          <w:sz w:val="20"/>
          <w:szCs w:val="20"/>
        </w:rPr>
        <w:t>positiva com efeito de negativa terá validade de 60 (sessenta) dias, contados da data da expedição.</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133 -</w:t>
      </w:r>
      <w:r>
        <w:rPr>
          <w:rFonts w:ascii="Calibri" w:eastAsia="Arial Unicode MS" w:hAnsi="Calibri" w:cs="Times New Roman"/>
          <w:sz w:val="20"/>
          <w:szCs w:val="20"/>
        </w:rPr>
        <w:t xml:space="preserve"> A certidão negativa fornecida não exclui o direito de a Fazenda Municipal exigir a qualquer tempo, os débitos que venham a ser apurados.</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1</w:t>
      </w:r>
      <w:r>
        <w:rPr>
          <w:rFonts w:ascii="Calibri" w:eastAsia="Arial Unicode MS" w:hAnsi="Calibri" w:cs="Times New Roman"/>
          <w:b/>
          <w:sz w:val="20"/>
          <w:szCs w:val="20"/>
        </w:rPr>
        <w:t>34 -</w:t>
      </w:r>
      <w:r>
        <w:rPr>
          <w:rFonts w:ascii="Calibri" w:eastAsia="Arial Unicode MS" w:hAnsi="Calibri" w:cs="Times New Roman"/>
          <w:sz w:val="20"/>
          <w:szCs w:val="20"/>
        </w:rPr>
        <w:t xml:space="preserve"> O município não celebrará contrato ou aceitará proposta em licitação pública sem que o contratante ou proponente faça prova, por certidão negativa, da quitação de todos os tributos devidos à Fazenda Municipal.</w:t>
      </w:r>
    </w:p>
    <w:p w:rsidR="00FB5165" w:rsidRDefault="00FB5165">
      <w:pPr>
        <w:pStyle w:val="Standard"/>
        <w:tabs>
          <w:tab w:val="left" w:pos="-30"/>
        </w:tabs>
        <w:ind w:left="-15" w:firstLine="15"/>
        <w:jc w:val="both"/>
        <w:rPr>
          <w:rFonts w:ascii="Calibri" w:eastAsia="Arial Unicode MS" w:hAnsi="Calibri" w:cs="Times New Roman"/>
          <w:b/>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IV</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Das Obrigações Acessórias</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xml:space="preserve">Art. 135 – </w:t>
      </w:r>
      <w:r>
        <w:rPr>
          <w:rFonts w:ascii="Calibri" w:eastAsia="Arial Unicode MS" w:hAnsi="Calibri" w:cs="Times New Roman"/>
          <w:sz w:val="20"/>
          <w:szCs w:val="20"/>
        </w:rPr>
        <w:t>Os contribuintes, como definidos nesta Lei, são obrigados a inscrever cada um de seus estabelecimentos, fixos ou ambulantes, antes do início de suas atividades.</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regulamento poderá exigir inscrição para outras pessoas que intervierem em</w:t>
      </w:r>
      <w:r>
        <w:rPr>
          <w:rFonts w:ascii="Calibri" w:eastAsia="Arial Unicode MS" w:hAnsi="Calibri" w:cs="Times New Roman"/>
          <w:sz w:val="20"/>
          <w:szCs w:val="20"/>
        </w:rPr>
        <w:t xml:space="preserve"> prestações de serviços.</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 contribuinte que mudar de ramo, de endereço, denominação ou razão social, ou encerrar as atividades de seu estabelecimento, é obrigado a requerer o registro da respectiva alteração ou baixa de sua inscrição, no prazo de 3</w:t>
      </w:r>
      <w:r>
        <w:rPr>
          <w:rFonts w:ascii="Calibri" w:eastAsia="Arial Unicode MS" w:hAnsi="Calibri" w:cs="Times New Roman"/>
          <w:sz w:val="20"/>
          <w:szCs w:val="20"/>
        </w:rPr>
        <w:t>0 (trinta) dias e, conforme o estabelecido em regulamento.</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Sem prejuízo da penalidade indicada no artigo 142 I “g”, far-se-á a inscrição ou alteração de ofício, sempre que foi iniciada a atividade sem registro no cadastro do ISS ou, não comunicar a</w:t>
      </w:r>
      <w:r>
        <w:rPr>
          <w:rFonts w:ascii="Calibri" w:eastAsia="Arial Unicode MS" w:hAnsi="Calibri" w:cs="Times New Roman"/>
          <w:sz w:val="20"/>
          <w:szCs w:val="20"/>
        </w:rPr>
        <w:t xml:space="preserve"> alteração de seus dados.</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Art. 136 –</w:t>
      </w:r>
      <w:r>
        <w:rPr>
          <w:rFonts w:ascii="Calibri" w:eastAsia="Arial Unicode MS" w:hAnsi="Calibri" w:cs="Times New Roman"/>
          <w:sz w:val="20"/>
          <w:szCs w:val="20"/>
        </w:rPr>
        <w:t xml:space="preserve"> Poderá ser cancelada, pelo Secretário Municipal da Fazenda, por proposição de Inspetor Tributário, a inscrição do contribuinte que:</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sistematicamente deixar de pagar o imposto por ele devido ou que, se tornou respon</w:t>
      </w:r>
      <w:r>
        <w:rPr>
          <w:rFonts w:ascii="Calibri" w:eastAsia="Arial Unicode MS" w:hAnsi="Calibri" w:cs="Times New Roman"/>
          <w:sz w:val="20"/>
          <w:szCs w:val="20"/>
        </w:rPr>
        <w:t>sável;</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reiteradamente deixar de apresentar as Guias de Informação e apuração do ISS, previstas em regulamento.</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Aos contribuintes que tiverem sua inscrição cancelada, somente será concedida nova inscrição mediante comprovação de tere</w:t>
      </w:r>
      <w:r>
        <w:rPr>
          <w:rFonts w:ascii="Calibri" w:eastAsia="Arial Unicode MS" w:hAnsi="Calibri" w:cs="Times New Roman"/>
          <w:sz w:val="20"/>
          <w:szCs w:val="20"/>
        </w:rPr>
        <w:t>m cessado as causas que determinaram o cancelamento da anterior e satisfeitas as obrigações delas decorrentes.</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Art. 137 –</w:t>
      </w:r>
      <w:r>
        <w:rPr>
          <w:rFonts w:ascii="Calibri" w:eastAsia="Arial Unicode MS" w:hAnsi="Calibri" w:cs="Times New Roman"/>
          <w:sz w:val="20"/>
          <w:szCs w:val="20"/>
        </w:rPr>
        <w:t xml:space="preserve"> Os contribuintes e outras pessoas sujeitas à inscrição, relativamente a cada estabelecimento, são obrigados a manter e escriturar liv</w:t>
      </w:r>
      <w:r>
        <w:rPr>
          <w:rFonts w:ascii="Calibri" w:eastAsia="Arial Unicode MS" w:hAnsi="Calibri" w:cs="Times New Roman"/>
          <w:sz w:val="20"/>
          <w:szCs w:val="20"/>
        </w:rPr>
        <w:t>ros fiscais e a emitir documentos, segundo o disposto em regulamento.</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A Fiscalização de Tributos Municipais, quando da Autorização para a Impressão de Documentos Fiscais, poderá limitar a sua quantidade, conforme disposto em regulamento.</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Art. 138 –</w:t>
      </w:r>
      <w:r>
        <w:rPr>
          <w:rFonts w:ascii="Calibri" w:eastAsia="Arial Unicode MS" w:hAnsi="Calibri" w:cs="Times New Roman"/>
          <w:sz w:val="20"/>
          <w:szCs w:val="20"/>
        </w:rPr>
        <w:t xml:space="preserve"> O Poder Executivo poderá, a partir de 01/01/2018, instituir a exigência de apresentação, por parte das empresas contribuintes do ISS e não enquadradas no Simples Nacional, a apresentação mensal de Guia de Informação e Apuração do ISS </w:t>
      </w:r>
      <w:r>
        <w:rPr>
          <w:rFonts w:ascii="Calibri" w:eastAsia="Arial Unicode MS" w:hAnsi="Calibri" w:cs="Times New Roman"/>
          <w:b/>
          <w:sz w:val="20"/>
          <w:szCs w:val="20"/>
        </w:rPr>
        <w:t>“GIA/ISS”</w:t>
      </w:r>
      <w:r>
        <w:rPr>
          <w:rFonts w:ascii="Calibri" w:eastAsia="Arial Unicode MS" w:hAnsi="Calibri" w:cs="Times New Roman"/>
          <w:sz w:val="20"/>
          <w:szCs w:val="20"/>
        </w:rPr>
        <w:t>, conforme d</w:t>
      </w:r>
      <w:r>
        <w:rPr>
          <w:rFonts w:ascii="Calibri" w:eastAsia="Arial Unicode MS" w:hAnsi="Calibri" w:cs="Times New Roman"/>
          <w:sz w:val="20"/>
          <w:szCs w:val="20"/>
        </w:rPr>
        <w:t>isposto em regulamento</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V</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Das Disposições Gerais</w:t>
      </w:r>
    </w:p>
    <w:p w:rsidR="00FB5165" w:rsidRDefault="00FB5165">
      <w:pPr>
        <w:pStyle w:val="Standard"/>
        <w:tabs>
          <w:tab w:val="left" w:pos="-30"/>
        </w:tabs>
        <w:ind w:left="-15"/>
        <w:jc w:val="center"/>
        <w:rPr>
          <w:rFonts w:ascii="Calibri" w:eastAsia="Arial Unicode MS" w:hAnsi="Calibri" w:cs="Times New Roman"/>
          <w:sz w:val="20"/>
          <w:szCs w:val="20"/>
        </w:rPr>
      </w:pPr>
    </w:p>
    <w:p w:rsidR="00FB5165" w:rsidRDefault="0094512A">
      <w:pPr>
        <w:pStyle w:val="Standard"/>
        <w:tabs>
          <w:tab w:val="left" w:pos="-15"/>
        </w:tabs>
        <w:jc w:val="both"/>
        <w:rPr>
          <w:rFonts w:hint="eastAsia"/>
        </w:rPr>
      </w:pPr>
      <w:r>
        <w:rPr>
          <w:rFonts w:ascii="Calibri" w:eastAsia="Arial Unicode MS" w:hAnsi="Calibri" w:cs="Times New Roman"/>
          <w:b/>
          <w:sz w:val="20"/>
          <w:szCs w:val="20"/>
        </w:rPr>
        <w:t>Art. 139 -</w:t>
      </w:r>
      <w:r>
        <w:rPr>
          <w:rFonts w:ascii="Calibri" w:eastAsia="Arial Unicode MS" w:hAnsi="Calibri" w:cs="Times New Roman"/>
          <w:sz w:val="20"/>
          <w:szCs w:val="20"/>
        </w:rPr>
        <w:t xml:space="preserve"> O pagamento fora do prazo, de tributo não constante em Auto de Lançamento, só será admitido se acrescido de multa moratória de 0,25% (vinte e cinco centésimo por cento) do valor do tributo, por dia de atraso, até o limite de 10% (dez por cento).</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TÍTULO V</w:t>
      </w:r>
      <w:r>
        <w:rPr>
          <w:rFonts w:ascii="Calibri" w:eastAsia="Arial Unicode MS" w:hAnsi="Calibri" w:cs="Times New Roman"/>
          <w:b/>
          <w:sz w:val="20"/>
          <w:szCs w:val="20"/>
          <w:u w:val="single"/>
        </w:rPr>
        <w:t>I</w:t>
      </w:r>
    </w:p>
    <w:p w:rsidR="00FB5165" w:rsidRDefault="0094512A">
      <w:pPr>
        <w:pStyle w:val="Standard"/>
        <w:tabs>
          <w:tab w:val="left" w:pos="-30"/>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DAS INFRAÇÕES À LEGISLAÇÃO TRIBUTÁRIA</w:t>
      </w: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Das Infrações Materiais</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140 -</w:t>
      </w:r>
      <w:r>
        <w:rPr>
          <w:rFonts w:ascii="Calibri" w:eastAsia="Arial Unicode MS" w:hAnsi="Calibri" w:cs="Times New Roman"/>
          <w:sz w:val="20"/>
          <w:szCs w:val="20"/>
        </w:rPr>
        <w:t xml:space="preserve"> As infrações tributárias serão comunicadas com as seguintes multas:</w:t>
      </w:r>
    </w:p>
    <w:p w:rsidR="00FB5165" w:rsidRDefault="0094512A">
      <w:pPr>
        <w:pStyle w:val="Standard"/>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de </w:t>
      </w:r>
      <w:r>
        <w:rPr>
          <w:rFonts w:ascii="Calibri" w:eastAsia="Arial Unicode MS" w:hAnsi="Calibri" w:cs="Times New Roman"/>
          <w:b/>
          <w:sz w:val="20"/>
          <w:szCs w:val="20"/>
        </w:rPr>
        <w:t>100%</w:t>
      </w:r>
      <w:r>
        <w:rPr>
          <w:rFonts w:ascii="Calibri" w:eastAsia="Arial Unicode MS" w:hAnsi="Calibri" w:cs="Times New Roman"/>
          <w:sz w:val="20"/>
          <w:szCs w:val="20"/>
        </w:rPr>
        <w:t xml:space="preserve"> (cento por cento) do valor do tributo, se </w:t>
      </w:r>
      <w:r>
        <w:rPr>
          <w:rFonts w:ascii="Calibri" w:eastAsia="Arial Unicode MS" w:hAnsi="Calibri" w:cs="Times New Roman"/>
          <w:b/>
          <w:sz w:val="20"/>
          <w:szCs w:val="20"/>
        </w:rPr>
        <w:t>qualificadas</w:t>
      </w:r>
      <w:r>
        <w:rPr>
          <w:rFonts w:ascii="Calibri" w:eastAsia="Arial Unicode MS" w:hAnsi="Calibri" w:cs="Times New Roman"/>
          <w:sz w:val="20"/>
          <w:szCs w:val="20"/>
        </w:rPr>
        <w:t>;</w:t>
      </w:r>
    </w:p>
    <w:p w:rsidR="00FB5165" w:rsidRDefault="0094512A">
      <w:pPr>
        <w:pStyle w:val="Standard"/>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de </w:t>
      </w:r>
      <w:r>
        <w:rPr>
          <w:rFonts w:ascii="Calibri" w:eastAsia="Arial Unicode MS" w:hAnsi="Calibri" w:cs="Times New Roman"/>
          <w:b/>
          <w:sz w:val="20"/>
          <w:szCs w:val="20"/>
        </w:rPr>
        <w:t>50%</w:t>
      </w:r>
      <w:r>
        <w:rPr>
          <w:rFonts w:ascii="Calibri" w:eastAsia="Arial Unicode MS" w:hAnsi="Calibri" w:cs="Times New Roman"/>
          <w:sz w:val="20"/>
          <w:szCs w:val="20"/>
        </w:rPr>
        <w:t xml:space="preserve"> (cinquenta por cento)</w:t>
      </w:r>
      <w:r>
        <w:rPr>
          <w:rFonts w:ascii="Calibri" w:eastAsia="Arial Unicode MS" w:hAnsi="Calibri" w:cs="Times New Roman"/>
          <w:sz w:val="20"/>
          <w:szCs w:val="20"/>
        </w:rPr>
        <w:t xml:space="preserve"> do valor do tributo devido, se </w:t>
      </w:r>
      <w:r>
        <w:rPr>
          <w:rFonts w:ascii="Calibri" w:eastAsia="Arial Unicode MS" w:hAnsi="Calibri" w:cs="Times New Roman"/>
          <w:b/>
          <w:sz w:val="20"/>
          <w:szCs w:val="20"/>
        </w:rPr>
        <w:t>básicas</w:t>
      </w:r>
      <w:r>
        <w:rPr>
          <w:rFonts w:ascii="Calibri" w:eastAsia="Arial Unicode MS" w:hAnsi="Calibri" w:cs="Times New Roman"/>
          <w:sz w:val="20"/>
          <w:szCs w:val="20"/>
        </w:rPr>
        <w:t>;</w:t>
      </w:r>
    </w:p>
    <w:p w:rsidR="00FB5165" w:rsidRDefault="0094512A">
      <w:pPr>
        <w:pStyle w:val="Standard"/>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de </w:t>
      </w:r>
      <w:r>
        <w:rPr>
          <w:rFonts w:ascii="Calibri" w:eastAsia="Arial Unicode MS" w:hAnsi="Calibri" w:cs="Times New Roman"/>
          <w:b/>
          <w:sz w:val="20"/>
          <w:szCs w:val="20"/>
        </w:rPr>
        <w:t>30%</w:t>
      </w:r>
      <w:r>
        <w:rPr>
          <w:rFonts w:ascii="Calibri" w:eastAsia="Arial Unicode MS" w:hAnsi="Calibri" w:cs="Times New Roman"/>
          <w:sz w:val="20"/>
          <w:szCs w:val="20"/>
        </w:rPr>
        <w:t xml:space="preserve"> (trinta por cento) do valor do tributo devido, se </w:t>
      </w:r>
      <w:r>
        <w:rPr>
          <w:rFonts w:ascii="Calibri" w:eastAsia="Arial Unicode MS" w:hAnsi="Calibri" w:cs="Times New Roman"/>
          <w:b/>
          <w:sz w:val="20"/>
          <w:szCs w:val="20"/>
        </w:rPr>
        <w:t>privilegiadas</w:t>
      </w:r>
      <w:r>
        <w:rPr>
          <w:rFonts w:ascii="Calibri" w:eastAsia="Arial Unicode MS" w:hAnsi="Calibri" w:cs="Times New Roman"/>
          <w:sz w:val="20"/>
          <w:szCs w:val="20"/>
        </w:rPr>
        <w:t>.</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Diz-se a infração tributária:</w:t>
      </w:r>
    </w:p>
    <w:p w:rsidR="00FB5165" w:rsidRDefault="0094512A">
      <w:pPr>
        <w:pStyle w:val="Standard"/>
        <w:jc w:val="both"/>
        <w:rPr>
          <w:rFonts w:hint="eastAsia"/>
        </w:rPr>
      </w:pPr>
      <w:r>
        <w:rPr>
          <w:rFonts w:ascii="Calibri" w:eastAsia="Arial Unicode MS" w:hAnsi="Calibri" w:cs="Times New Roman"/>
          <w:sz w:val="20"/>
          <w:szCs w:val="20"/>
        </w:rPr>
        <w:t xml:space="preserve">a) – </w:t>
      </w:r>
      <w:r>
        <w:rPr>
          <w:rFonts w:ascii="Calibri" w:eastAsia="Arial Unicode MS" w:hAnsi="Calibri" w:cs="Times New Roman"/>
          <w:b/>
          <w:sz w:val="20"/>
          <w:szCs w:val="20"/>
        </w:rPr>
        <w:t>material</w:t>
      </w:r>
      <w:r>
        <w:rPr>
          <w:rFonts w:ascii="Calibri" w:eastAsia="Arial Unicode MS" w:hAnsi="Calibri" w:cs="Times New Roman"/>
          <w:sz w:val="20"/>
          <w:szCs w:val="20"/>
        </w:rPr>
        <w:t>, quando determine lesão aos cofres públicos;</w:t>
      </w:r>
    </w:p>
    <w:p w:rsidR="00FB5165" w:rsidRDefault="0094512A">
      <w:pPr>
        <w:pStyle w:val="Standard"/>
        <w:jc w:val="both"/>
        <w:rPr>
          <w:rFonts w:hint="eastAsia"/>
        </w:rPr>
      </w:pPr>
      <w:r>
        <w:rPr>
          <w:rFonts w:ascii="Calibri" w:eastAsia="Arial Unicode MS" w:hAnsi="Calibri" w:cs="Times New Roman"/>
          <w:sz w:val="20"/>
          <w:szCs w:val="20"/>
        </w:rPr>
        <w:t>b)</w:t>
      </w:r>
      <w:r>
        <w:rPr>
          <w:rFonts w:ascii="Calibri" w:eastAsia="Arial Unicode MS" w:hAnsi="Calibri" w:cs="Times New Roman"/>
          <w:b/>
          <w:sz w:val="20"/>
          <w:szCs w:val="20"/>
        </w:rPr>
        <w:t xml:space="preserve"> - formal</w:t>
      </w:r>
      <w:r>
        <w:rPr>
          <w:rFonts w:ascii="Calibri" w:eastAsia="Arial Unicode MS" w:hAnsi="Calibri" w:cs="Times New Roman"/>
          <w:sz w:val="20"/>
          <w:szCs w:val="20"/>
        </w:rPr>
        <w:t>, quando independa de resultado.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xml:space="preserve">Art. 141 - </w:t>
      </w:r>
      <w:r>
        <w:rPr>
          <w:rFonts w:ascii="Calibri" w:eastAsia="Arial Unicode MS" w:hAnsi="Calibri" w:cs="Times New Roman"/>
          <w:sz w:val="20"/>
          <w:szCs w:val="20"/>
        </w:rPr>
        <w:t>Quanto às circunstâncias de que se remetem as infrações matérias são tidas como:</w:t>
      </w:r>
    </w:p>
    <w:p w:rsidR="00FB5165" w:rsidRDefault="0094512A">
      <w:pPr>
        <w:pStyle w:val="Standard"/>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w:t>
      </w:r>
      <w:r>
        <w:rPr>
          <w:rFonts w:ascii="Calibri" w:eastAsia="Arial Unicode MS" w:hAnsi="Calibri" w:cs="Times New Roman"/>
          <w:b/>
          <w:sz w:val="20"/>
          <w:szCs w:val="20"/>
        </w:rPr>
        <w:t>Qualificadas</w:t>
      </w:r>
      <w:r>
        <w:rPr>
          <w:rFonts w:ascii="Calibri" w:eastAsia="Arial Unicode MS" w:hAnsi="Calibri" w:cs="Times New Roman"/>
          <w:sz w:val="20"/>
          <w:szCs w:val="20"/>
        </w:rPr>
        <w:t>:</w:t>
      </w:r>
    </w:p>
    <w:p w:rsidR="00FB5165" w:rsidRDefault="0094512A">
      <w:pPr>
        <w:pStyle w:val="Standard"/>
        <w:jc w:val="both"/>
        <w:rPr>
          <w:rFonts w:hint="eastAsia"/>
        </w:rPr>
      </w:pPr>
      <w:r>
        <w:rPr>
          <w:rFonts w:ascii="Calibri" w:eastAsia="Arial Unicode MS" w:hAnsi="Calibri" w:cs="Times New Roman"/>
          <w:sz w:val="20"/>
          <w:szCs w:val="20"/>
        </w:rPr>
        <w:t>a) - quando</w:t>
      </w:r>
      <w:r>
        <w:rPr>
          <w:rFonts w:ascii="Calibri" w:eastAsia="Arial Unicode MS" w:hAnsi="Calibri" w:cs="Times New Roman"/>
          <w:sz w:val="20"/>
          <w:szCs w:val="20"/>
        </w:rPr>
        <w:t xml:space="preserve"> envolvam falsificação ou adulteração de livros, guias ou documentos exigidos pela legislação tributária, inserção neles de elementos falsos ou utilização dolosa de documentário assim viciado, bem como quando a lei, ainda que por circunstâncias objetivas a</w:t>
      </w:r>
      <w:r>
        <w:rPr>
          <w:rFonts w:ascii="Calibri" w:eastAsia="Arial Unicode MS" w:hAnsi="Calibri" w:cs="Times New Roman"/>
          <w:sz w:val="20"/>
          <w:szCs w:val="20"/>
        </w:rPr>
        <w:t>ssim as considere;</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b) - quando emitir documento fiscal:</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1 – com numeração ou seriação paralela;</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lastRenderedPageBreak/>
        <w:t>2 – cuja impressão não estava autorizada pela Fazenda Municipal;</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3 – que consigne valores diversos dos da real operação;</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4 – que consigne valores diversos em su</w:t>
      </w:r>
      <w:r>
        <w:rPr>
          <w:rFonts w:ascii="Calibri" w:eastAsia="Arial Unicode MS" w:hAnsi="Calibri" w:cs="Times New Roman"/>
          <w:sz w:val="20"/>
          <w:szCs w:val="20"/>
        </w:rPr>
        <w:t>as diferentes vias;</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5 – sem preencher, concomitante e identicamente, suas demais vias;</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6 – que contenha falsa indicação quanto ao emitente ou destinatário;</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7 – após a baixa ou cancelamento da inscrição do emitente no Cadastro de Contribuintes.</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c) - imputar</w:t>
      </w:r>
      <w:r>
        <w:rPr>
          <w:rFonts w:ascii="Calibri" w:eastAsia="Arial Unicode MS" w:hAnsi="Calibri" w:cs="Times New Roman"/>
          <w:sz w:val="20"/>
          <w:szCs w:val="20"/>
        </w:rPr>
        <w:t xml:space="preserve"> como pagamento de ISS, importância resultante de adulteração ou falsificação de guia de arrecadação emitida em seu nome.</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d) - reduzir o montante do imposto a pagar em decorrência de adulteração ou falsificação de livro fiscal, ou de formulários de escritu</w:t>
      </w:r>
      <w:r>
        <w:rPr>
          <w:rFonts w:ascii="Calibri" w:eastAsia="Arial Unicode MS" w:hAnsi="Calibri" w:cs="Times New Roman"/>
          <w:sz w:val="20"/>
          <w:szCs w:val="20"/>
        </w:rPr>
        <w:t>ração.</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e) - aqueles em que a lesão ao erário tiver sido ocultada por falta de emissão de documento fiscal relativa a prestação de serviços.</w:t>
      </w:r>
    </w:p>
    <w:p w:rsidR="00FB5165" w:rsidRDefault="0094512A">
      <w:pPr>
        <w:pStyle w:val="Standard"/>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w:t>
      </w:r>
      <w:r>
        <w:rPr>
          <w:rFonts w:ascii="Calibri" w:eastAsia="Arial Unicode MS" w:hAnsi="Calibri" w:cs="Times New Roman"/>
          <w:b/>
          <w:sz w:val="20"/>
          <w:szCs w:val="20"/>
        </w:rPr>
        <w:t>Privilegiadas</w:t>
      </w:r>
      <w:r>
        <w:rPr>
          <w:rFonts w:ascii="Calibri" w:eastAsia="Arial Unicode MS" w:hAnsi="Calibri" w:cs="Times New Roman"/>
          <w:sz w:val="20"/>
          <w:szCs w:val="20"/>
        </w:rPr>
        <w:t>:</w:t>
      </w:r>
    </w:p>
    <w:p w:rsidR="00FB5165" w:rsidRDefault="0094512A">
      <w:pPr>
        <w:pStyle w:val="Standard"/>
        <w:numPr>
          <w:ilvl w:val="0"/>
          <w:numId w:val="36"/>
        </w:numPr>
        <w:tabs>
          <w:tab w:val="left" w:pos="0"/>
        </w:tabs>
        <w:jc w:val="both"/>
        <w:rPr>
          <w:rFonts w:ascii="Calibri" w:eastAsia="Arial Unicode MS" w:hAnsi="Calibri" w:cs="Times New Roman"/>
          <w:sz w:val="20"/>
          <w:szCs w:val="20"/>
        </w:rPr>
      </w:pPr>
      <w:r>
        <w:rPr>
          <w:rFonts w:ascii="Calibri" w:eastAsia="Arial Unicode MS" w:hAnsi="Calibri" w:cs="Times New Roman"/>
          <w:sz w:val="20"/>
          <w:szCs w:val="20"/>
        </w:rPr>
        <w:t>a) - quando o infrator, antecipando-se a qualquer medida administrativa, informe a servidor a qu</w:t>
      </w:r>
      <w:r>
        <w:rPr>
          <w:rFonts w:ascii="Calibri" w:eastAsia="Arial Unicode MS" w:hAnsi="Calibri" w:cs="Times New Roman"/>
          <w:sz w:val="20"/>
          <w:szCs w:val="20"/>
        </w:rPr>
        <w:t>em compete a fiscalização, na forma prevista na legislação tributária, todos os elementos necessários ao conhecimento da infração, tanto qualificada como básica, através de denúncia espontânea de infração, que configure o montante do imposto a pagar;</w:t>
      </w:r>
    </w:p>
    <w:p w:rsidR="00FB5165" w:rsidRDefault="0094512A">
      <w:pPr>
        <w:pStyle w:val="Standard"/>
        <w:numPr>
          <w:ilvl w:val="0"/>
          <w:numId w:val="16"/>
        </w:numPr>
        <w:tabs>
          <w:tab w:val="left" w:pos="0"/>
        </w:tabs>
        <w:jc w:val="both"/>
        <w:rPr>
          <w:rFonts w:ascii="Calibri" w:eastAsia="Arial Unicode MS" w:hAnsi="Calibri" w:cs="Times New Roman"/>
          <w:sz w:val="20"/>
          <w:szCs w:val="20"/>
        </w:rPr>
      </w:pPr>
      <w:r>
        <w:rPr>
          <w:rFonts w:ascii="Calibri" w:eastAsia="Arial Unicode MS" w:hAnsi="Calibri" w:cs="Times New Roman"/>
          <w:sz w:val="20"/>
          <w:szCs w:val="20"/>
        </w:rPr>
        <w:t xml:space="preserve">b) - </w:t>
      </w:r>
      <w:r>
        <w:rPr>
          <w:rFonts w:ascii="Calibri" w:eastAsia="Arial Unicode MS" w:hAnsi="Calibri" w:cs="Times New Roman"/>
          <w:sz w:val="20"/>
          <w:szCs w:val="20"/>
        </w:rPr>
        <w:t>quando o imposto foi declarado pelo contribuinte através de Guia de Informação e Apuração ou, de outro documento instituído pelo Município;</w:t>
      </w:r>
    </w:p>
    <w:p w:rsidR="00FB5165" w:rsidRDefault="0094512A">
      <w:pPr>
        <w:pStyle w:val="Standard"/>
        <w:numPr>
          <w:ilvl w:val="0"/>
          <w:numId w:val="16"/>
        </w:numPr>
        <w:tabs>
          <w:tab w:val="left" w:pos="0"/>
        </w:tabs>
        <w:jc w:val="both"/>
        <w:rPr>
          <w:rFonts w:ascii="Calibri" w:eastAsia="Arial Unicode MS" w:hAnsi="Calibri" w:cs="Times New Roman"/>
          <w:sz w:val="20"/>
          <w:szCs w:val="20"/>
        </w:rPr>
      </w:pPr>
      <w:r>
        <w:rPr>
          <w:rFonts w:ascii="Calibri" w:eastAsia="Arial Unicode MS" w:hAnsi="Calibri" w:cs="Times New Roman"/>
          <w:sz w:val="20"/>
          <w:szCs w:val="20"/>
        </w:rPr>
        <w:t>c) – quando referente a Contribuição de Melhoria.</w:t>
      </w:r>
    </w:p>
    <w:p w:rsidR="00FB5165" w:rsidRDefault="0094512A">
      <w:pPr>
        <w:pStyle w:val="Standard"/>
        <w:numPr>
          <w:ilvl w:val="0"/>
          <w:numId w:val="16"/>
        </w:numPr>
        <w:tabs>
          <w:tab w:val="left" w:pos="0"/>
        </w:tabs>
        <w:jc w:val="both"/>
        <w:rPr>
          <w:rFonts w:ascii="Calibri" w:eastAsia="Arial Unicode MS" w:hAnsi="Calibri" w:cs="Times New Roman"/>
          <w:sz w:val="20"/>
          <w:szCs w:val="20"/>
        </w:rPr>
      </w:pPr>
      <w:r>
        <w:rPr>
          <w:rFonts w:ascii="Calibri" w:eastAsia="Arial Unicode MS" w:hAnsi="Calibri" w:cs="Times New Roman"/>
          <w:sz w:val="20"/>
          <w:szCs w:val="20"/>
        </w:rPr>
        <w:t xml:space="preserve">d) – quando o tributo é devido e lançado com base nos incisos I a </w:t>
      </w:r>
      <w:r>
        <w:rPr>
          <w:rFonts w:ascii="Calibri" w:eastAsia="Arial Unicode MS" w:hAnsi="Calibri" w:cs="Times New Roman"/>
          <w:sz w:val="20"/>
          <w:szCs w:val="20"/>
        </w:rPr>
        <w:t>IV do artigo 146.</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w:t>
      </w:r>
      <w:r>
        <w:rPr>
          <w:rFonts w:ascii="Calibri" w:eastAsia="Arial Unicode MS" w:hAnsi="Calibri" w:cs="Times New Roman"/>
          <w:b/>
          <w:sz w:val="20"/>
          <w:szCs w:val="20"/>
        </w:rPr>
        <w:t>Básicas</w:t>
      </w:r>
      <w:r>
        <w:rPr>
          <w:rFonts w:ascii="Calibri" w:eastAsia="Arial Unicode MS" w:hAnsi="Calibri" w:cs="Times New Roman"/>
          <w:sz w:val="20"/>
          <w:szCs w:val="20"/>
        </w:rPr>
        <w:t>: quando não se constituem em infrações qualificadas ou privilegiadas.</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Das Infrações Formais</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142 -</w:t>
      </w:r>
      <w:r>
        <w:rPr>
          <w:rFonts w:ascii="Calibri" w:eastAsia="Arial Unicode MS" w:hAnsi="Calibri" w:cs="Times New Roman"/>
          <w:sz w:val="20"/>
          <w:szCs w:val="20"/>
        </w:rPr>
        <w:t xml:space="preserve"> As infrações tributárias formais serão cominadas com as seguintes multas:</w:t>
      </w:r>
    </w:p>
    <w:p w:rsidR="00FB5165" w:rsidRDefault="0094512A">
      <w:pPr>
        <w:pStyle w:val="WW-Corpodetexto2"/>
        <w:tabs>
          <w:tab w:val="clear" w:pos="0"/>
          <w:tab w:val="left" w:pos="3420"/>
          <w:tab w:val="left" w:pos="3600"/>
        </w:tabs>
        <w:rPr>
          <w:rFonts w:hint="eastAsia"/>
        </w:rPr>
      </w:pPr>
      <w:r>
        <w:rPr>
          <w:rFonts w:ascii="Calibri" w:eastAsia="Arial Unicode MS" w:hAnsi="Calibri" w:cs="Times New Roman"/>
        </w:rPr>
        <w:t>I –</w:t>
      </w:r>
      <w:r>
        <w:rPr>
          <w:rFonts w:ascii="Calibri" w:eastAsia="Arial Unicode MS" w:hAnsi="Calibri" w:cs="Times New Roman"/>
          <w:b w:val="0"/>
        </w:rPr>
        <w:t xml:space="preserve"> multa de 250 (duzentos e cinquenta) URMs, quando:</w:t>
      </w:r>
    </w:p>
    <w:p w:rsidR="00FB5165" w:rsidRDefault="0094512A">
      <w:pPr>
        <w:pStyle w:val="Standard"/>
        <w:tabs>
          <w:tab w:val="left" w:pos="4500"/>
          <w:tab w:val="left" w:pos="4620"/>
        </w:tabs>
        <w:jc w:val="both"/>
        <w:rPr>
          <w:rFonts w:ascii="Calibri" w:eastAsia="Arial Unicode MS" w:hAnsi="Calibri" w:cs="Times New Roman"/>
          <w:sz w:val="20"/>
          <w:szCs w:val="20"/>
        </w:rPr>
      </w:pPr>
      <w:r>
        <w:rPr>
          <w:rFonts w:ascii="Calibri" w:eastAsia="Arial Unicode MS" w:hAnsi="Calibri" w:cs="Times New Roman"/>
          <w:sz w:val="20"/>
          <w:szCs w:val="20"/>
        </w:rPr>
        <w:t>a) - embaraçar ou iludir, por qualquer forma, a ação fiscal;</w:t>
      </w:r>
    </w:p>
    <w:p w:rsidR="00FB5165" w:rsidRDefault="0094512A">
      <w:pPr>
        <w:pStyle w:val="Standard"/>
        <w:tabs>
          <w:tab w:val="left" w:pos="4500"/>
          <w:tab w:val="left" w:pos="4620"/>
        </w:tabs>
        <w:jc w:val="both"/>
        <w:rPr>
          <w:rFonts w:ascii="Calibri" w:eastAsia="Arial Unicode MS" w:hAnsi="Calibri" w:cs="Times New Roman"/>
          <w:sz w:val="20"/>
          <w:szCs w:val="20"/>
        </w:rPr>
      </w:pPr>
      <w:r>
        <w:rPr>
          <w:rFonts w:ascii="Calibri" w:eastAsia="Arial Unicode MS" w:hAnsi="Calibri" w:cs="Times New Roman"/>
          <w:sz w:val="20"/>
          <w:szCs w:val="20"/>
        </w:rPr>
        <w:t>b) - responsável por escrita fiscal ou contábil, no exercício de s</w:t>
      </w:r>
      <w:r>
        <w:rPr>
          <w:rFonts w:ascii="Calibri" w:eastAsia="Arial Unicode MS" w:hAnsi="Calibri" w:cs="Times New Roman"/>
          <w:sz w:val="20"/>
          <w:szCs w:val="20"/>
        </w:rPr>
        <w:t>uas atividades, praticar atos que visem diminuir o montante do tributo ou induzir o contribuinte à prática de infração;</w:t>
      </w:r>
    </w:p>
    <w:p w:rsidR="00FB5165" w:rsidRDefault="0094512A">
      <w:pPr>
        <w:pStyle w:val="Standard"/>
        <w:tabs>
          <w:tab w:val="left" w:pos="4500"/>
          <w:tab w:val="left" w:pos="4620"/>
        </w:tabs>
        <w:jc w:val="both"/>
        <w:rPr>
          <w:rFonts w:ascii="Calibri" w:eastAsia="Arial Unicode MS" w:hAnsi="Calibri" w:cs="Times New Roman"/>
          <w:sz w:val="20"/>
          <w:szCs w:val="20"/>
        </w:rPr>
      </w:pPr>
      <w:r>
        <w:rPr>
          <w:rFonts w:ascii="Calibri" w:eastAsia="Arial Unicode MS" w:hAnsi="Calibri" w:cs="Times New Roman"/>
          <w:sz w:val="20"/>
          <w:szCs w:val="20"/>
        </w:rPr>
        <w:t>c) - informar com erro, omissão ou falsidade declaração de dados;</w:t>
      </w:r>
    </w:p>
    <w:p w:rsidR="00FB5165" w:rsidRDefault="0094512A">
      <w:pPr>
        <w:pStyle w:val="Standard"/>
        <w:tabs>
          <w:tab w:val="left" w:pos="4500"/>
          <w:tab w:val="left" w:pos="4620"/>
        </w:tabs>
        <w:jc w:val="both"/>
        <w:rPr>
          <w:rFonts w:ascii="Calibri" w:eastAsia="Arial Unicode MS" w:hAnsi="Calibri" w:cs="Times New Roman"/>
          <w:sz w:val="20"/>
          <w:szCs w:val="20"/>
        </w:rPr>
      </w:pPr>
      <w:r>
        <w:rPr>
          <w:rFonts w:ascii="Calibri" w:eastAsia="Arial Unicode MS" w:hAnsi="Calibri" w:cs="Times New Roman"/>
          <w:sz w:val="20"/>
          <w:szCs w:val="20"/>
        </w:rPr>
        <w:t>d) - no exercício da atividade de venda ambulante ou eventual, estiver</w:t>
      </w:r>
      <w:r>
        <w:rPr>
          <w:rFonts w:ascii="Calibri" w:eastAsia="Arial Unicode MS" w:hAnsi="Calibri" w:cs="Times New Roman"/>
          <w:sz w:val="20"/>
          <w:szCs w:val="20"/>
        </w:rPr>
        <w:t xml:space="preserve"> sem licença de localização e funcionamento da Secretaria Municipal da Fazenda;</w:t>
      </w:r>
    </w:p>
    <w:p w:rsidR="00FB5165" w:rsidRDefault="0094512A">
      <w:pPr>
        <w:pStyle w:val="Standard"/>
        <w:tabs>
          <w:tab w:val="left" w:pos="4500"/>
          <w:tab w:val="left" w:pos="4620"/>
        </w:tabs>
        <w:jc w:val="both"/>
        <w:rPr>
          <w:rFonts w:ascii="Calibri" w:eastAsia="Arial Unicode MS" w:hAnsi="Calibri" w:cs="Times New Roman"/>
          <w:sz w:val="20"/>
          <w:szCs w:val="20"/>
        </w:rPr>
      </w:pPr>
      <w:r>
        <w:rPr>
          <w:rFonts w:ascii="Calibri" w:eastAsia="Arial Unicode MS" w:hAnsi="Calibri" w:cs="Times New Roman"/>
          <w:sz w:val="20"/>
          <w:szCs w:val="20"/>
        </w:rPr>
        <w:t>e) - o prestador de serviço de construção civil não mantiver controle contábil por obra;</w:t>
      </w:r>
    </w:p>
    <w:p w:rsidR="00FB5165" w:rsidRDefault="0094512A">
      <w:pPr>
        <w:pStyle w:val="Standard"/>
        <w:tabs>
          <w:tab w:val="left" w:pos="4500"/>
          <w:tab w:val="left" w:pos="4620"/>
        </w:tabs>
        <w:jc w:val="both"/>
        <w:rPr>
          <w:rFonts w:ascii="Calibri" w:eastAsia="Arial Unicode MS" w:hAnsi="Calibri" w:cs="Times New Roman"/>
          <w:sz w:val="20"/>
          <w:szCs w:val="20"/>
        </w:rPr>
      </w:pPr>
      <w:r>
        <w:rPr>
          <w:rFonts w:ascii="Calibri" w:eastAsia="Arial Unicode MS" w:hAnsi="Calibri" w:cs="Times New Roman"/>
          <w:sz w:val="20"/>
          <w:szCs w:val="20"/>
        </w:rPr>
        <w:t>f) - deixar de emitir a nota fiscal de serviço, salvo se da irregularidade decorrer inf</w:t>
      </w:r>
      <w:r>
        <w:rPr>
          <w:rFonts w:ascii="Calibri" w:eastAsia="Arial Unicode MS" w:hAnsi="Calibri" w:cs="Times New Roman"/>
          <w:sz w:val="20"/>
          <w:szCs w:val="20"/>
        </w:rPr>
        <w:t>ração;</w:t>
      </w:r>
    </w:p>
    <w:p w:rsidR="00FB5165" w:rsidRDefault="0094512A">
      <w:pPr>
        <w:pStyle w:val="Standard"/>
        <w:tabs>
          <w:tab w:val="left" w:pos="4500"/>
          <w:tab w:val="left" w:pos="4620"/>
        </w:tabs>
        <w:jc w:val="both"/>
        <w:rPr>
          <w:rFonts w:ascii="Calibri" w:eastAsia="Arial Unicode MS" w:hAnsi="Calibri" w:cs="Times New Roman"/>
          <w:sz w:val="20"/>
          <w:szCs w:val="20"/>
        </w:rPr>
      </w:pPr>
      <w:r>
        <w:rPr>
          <w:rFonts w:ascii="Calibri" w:eastAsia="Arial Unicode MS" w:hAnsi="Calibri" w:cs="Times New Roman"/>
          <w:sz w:val="20"/>
          <w:szCs w:val="20"/>
        </w:rPr>
        <w:t>g) – operar o estabelecimento de prestação de serviços, sem estar inscrito no cadastro de contribuintes de tributos municipais;</w:t>
      </w:r>
    </w:p>
    <w:p w:rsidR="00FB5165" w:rsidRDefault="0094512A">
      <w:pPr>
        <w:pStyle w:val="Standard"/>
        <w:tabs>
          <w:tab w:val="left" w:pos="4500"/>
          <w:tab w:val="left" w:pos="4620"/>
        </w:tabs>
        <w:jc w:val="both"/>
        <w:rPr>
          <w:rFonts w:ascii="Calibri" w:eastAsia="Arial Unicode MS" w:hAnsi="Calibri" w:cs="Times New Roman"/>
          <w:sz w:val="20"/>
          <w:szCs w:val="20"/>
        </w:rPr>
      </w:pPr>
      <w:r>
        <w:rPr>
          <w:rFonts w:ascii="Calibri" w:eastAsia="Arial Unicode MS" w:hAnsi="Calibri" w:cs="Times New Roman"/>
          <w:sz w:val="20"/>
          <w:szCs w:val="20"/>
        </w:rPr>
        <w:t>h) - não escriturar o Livro de Registro do ISS, por exercício ou fração;</w:t>
      </w:r>
    </w:p>
    <w:p w:rsidR="00FB5165" w:rsidRDefault="0094512A">
      <w:pPr>
        <w:pStyle w:val="Standard"/>
        <w:tabs>
          <w:tab w:val="left" w:pos="4500"/>
          <w:tab w:val="left" w:pos="4620"/>
        </w:tabs>
        <w:jc w:val="both"/>
        <w:rPr>
          <w:rFonts w:ascii="Calibri" w:eastAsia="Arial Unicode MS" w:hAnsi="Calibri" w:cs="Times New Roman"/>
          <w:sz w:val="20"/>
          <w:szCs w:val="20"/>
        </w:rPr>
      </w:pPr>
      <w:r>
        <w:rPr>
          <w:rFonts w:ascii="Calibri" w:eastAsia="Arial Unicode MS" w:hAnsi="Calibri" w:cs="Times New Roman"/>
          <w:sz w:val="20"/>
          <w:szCs w:val="20"/>
        </w:rPr>
        <w:t>i) – emitir documento fiscal que não contenha as</w:t>
      </w:r>
      <w:r>
        <w:rPr>
          <w:rFonts w:ascii="Calibri" w:eastAsia="Arial Unicode MS" w:hAnsi="Calibri" w:cs="Times New Roman"/>
          <w:sz w:val="20"/>
          <w:szCs w:val="20"/>
        </w:rPr>
        <w:t xml:space="preserve"> indicações, não preencha os requisitos ou não seja o exigido pela legislação tributaria, para a prestação dos serviços, ou ainda, que contenha emendas, rasuras ou informações incorretas, salvo se da irregularidade decorrer infração tributária material;</w:t>
      </w:r>
    </w:p>
    <w:p w:rsidR="00FB5165" w:rsidRDefault="0094512A">
      <w:pPr>
        <w:pStyle w:val="Standard"/>
        <w:tabs>
          <w:tab w:val="left" w:pos="4500"/>
          <w:tab w:val="left" w:pos="4620"/>
        </w:tabs>
        <w:jc w:val="both"/>
        <w:rPr>
          <w:rFonts w:ascii="Calibri" w:eastAsia="Arial Unicode MS" w:hAnsi="Calibri" w:cs="Times New Roman"/>
          <w:sz w:val="20"/>
          <w:szCs w:val="20"/>
        </w:rPr>
      </w:pPr>
      <w:r>
        <w:rPr>
          <w:rFonts w:ascii="Calibri" w:eastAsia="Arial Unicode MS" w:hAnsi="Calibri" w:cs="Times New Roman"/>
          <w:sz w:val="20"/>
          <w:szCs w:val="20"/>
        </w:rPr>
        <w:t>j)</w:t>
      </w:r>
      <w:r>
        <w:rPr>
          <w:rFonts w:ascii="Calibri" w:eastAsia="Arial Unicode MS" w:hAnsi="Calibri" w:cs="Times New Roman"/>
          <w:sz w:val="20"/>
          <w:szCs w:val="20"/>
        </w:rPr>
        <w:t xml:space="preserve"> – Não comunicar o contribuinte, qualquer modificação ocorrida nos seus dados cadastrais, inclusive a alteração da sede ou o encerramento das atividades de seu estabelecimento;</w:t>
      </w:r>
    </w:p>
    <w:p w:rsidR="00FB5165" w:rsidRDefault="0094512A">
      <w:pPr>
        <w:pStyle w:val="Standard"/>
        <w:tabs>
          <w:tab w:val="left" w:pos="4860"/>
          <w:tab w:val="left" w:pos="5040"/>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multa de 400 (quatrocentos) URMs:</w:t>
      </w:r>
    </w:p>
    <w:p w:rsidR="00FB5165" w:rsidRDefault="0094512A">
      <w:pPr>
        <w:pStyle w:val="Standard"/>
        <w:tabs>
          <w:tab w:val="left" w:pos="5760"/>
          <w:tab w:val="left" w:pos="5880"/>
        </w:tabs>
        <w:jc w:val="both"/>
        <w:rPr>
          <w:rFonts w:ascii="Calibri" w:eastAsia="Arial Unicode MS" w:hAnsi="Calibri" w:cs="Times New Roman"/>
          <w:sz w:val="20"/>
          <w:szCs w:val="20"/>
        </w:rPr>
      </w:pPr>
      <w:r>
        <w:rPr>
          <w:rFonts w:ascii="Calibri" w:eastAsia="Arial Unicode MS" w:hAnsi="Calibri" w:cs="Times New Roman"/>
          <w:sz w:val="20"/>
          <w:szCs w:val="20"/>
        </w:rPr>
        <w:t>a) - na falta de autenticação do comprov</w:t>
      </w:r>
      <w:r>
        <w:rPr>
          <w:rFonts w:ascii="Calibri" w:eastAsia="Arial Unicode MS" w:hAnsi="Calibri" w:cs="Times New Roman"/>
          <w:sz w:val="20"/>
          <w:szCs w:val="20"/>
        </w:rPr>
        <w:t>ante do direito de ingresso, no caso de prestação de serviço de jogos e diversões públicas;</w:t>
      </w:r>
    </w:p>
    <w:p w:rsidR="00FB5165" w:rsidRDefault="0094512A">
      <w:pPr>
        <w:pStyle w:val="Standard"/>
        <w:tabs>
          <w:tab w:val="left" w:pos="5760"/>
          <w:tab w:val="left" w:pos="5880"/>
        </w:tabs>
        <w:jc w:val="both"/>
        <w:rPr>
          <w:rFonts w:ascii="Calibri" w:eastAsia="Arial Unicode MS" w:hAnsi="Calibri" w:cs="Times New Roman"/>
          <w:sz w:val="20"/>
          <w:szCs w:val="20"/>
        </w:rPr>
      </w:pPr>
      <w:r>
        <w:rPr>
          <w:rFonts w:ascii="Calibri" w:eastAsia="Arial Unicode MS" w:hAnsi="Calibri" w:cs="Times New Roman"/>
          <w:sz w:val="20"/>
          <w:szCs w:val="20"/>
        </w:rPr>
        <w:t>b) - na falsificação, ou sempre que se verificar fraude, dolo ou má fé, no caso de prestação de serviços, jogos e diversões públicas;</w:t>
      </w:r>
    </w:p>
    <w:p w:rsidR="00FB5165" w:rsidRDefault="0094512A">
      <w:pPr>
        <w:pStyle w:val="Standard"/>
        <w:tabs>
          <w:tab w:val="left" w:pos="5760"/>
          <w:tab w:val="left" w:pos="5880"/>
        </w:tabs>
        <w:jc w:val="both"/>
        <w:rPr>
          <w:rFonts w:ascii="Calibri" w:eastAsia="Arial Unicode MS" w:hAnsi="Calibri" w:cs="Times New Roman"/>
          <w:sz w:val="20"/>
          <w:szCs w:val="20"/>
        </w:rPr>
      </w:pPr>
      <w:r>
        <w:rPr>
          <w:rFonts w:ascii="Calibri" w:eastAsia="Arial Unicode MS" w:hAnsi="Calibri" w:cs="Times New Roman"/>
          <w:sz w:val="20"/>
          <w:szCs w:val="20"/>
        </w:rPr>
        <w:t>c) - na falta de livros ou doc</w:t>
      </w:r>
      <w:r>
        <w:rPr>
          <w:rFonts w:ascii="Calibri" w:eastAsia="Arial Unicode MS" w:hAnsi="Calibri" w:cs="Times New Roman"/>
          <w:sz w:val="20"/>
          <w:szCs w:val="20"/>
        </w:rPr>
        <w:t>umentos fiscais;</w:t>
      </w:r>
    </w:p>
    <w:p w:rsidR="00FB5165" w:rsidRDefault="0094512A">
      <w:pPr>
        <w:pStyle w:val="Standard"/>
        <w:tabs>
          <w:tab w:val="left" w:pos="5760"/>
          <w:tab w:val="left" w:pos="5880"/>
        </w:tabs>
        <w:jc w:val="both"/>
        <w:rPr>
          <w:rFonts w:ascii="Calibri" w:eastAsia="Arial Unicode MS" w:hAnsi="Calibri" w:cs="Times New Roman"/>
          <w:sz w:val="20"/>
          <w:szCs w:val="20"/>
        </w:rPr>
      </w:pPr>
      <w:r>
        <w:rPr>
          <w:rFonts w:ascii="Calibri" w:eastAsia="Arial Unicode MS" w:hAnsi="Calibri" w:cs="Times New Roman"/>
          <w:sz w:val="20"/>
          <w:szCs w:val="20"/>
        </w:rPr>
        <w:t>d) - na recusa de entrega de documentos, quando intimado, para apuração do preço do serviço ou fixação da estimativa;</w:t>
      </w:r>
    </w:p>
    <w:p w:rsidR="00FB5165" w:rsidRDefault="0094512A">
      <w:pPr>
        <w:pStyle w:val="Standard"/>
        <w:tabs>
          <w:tab w:val="left" w:pos="5760"/>
          <w:tab w:val="left" w:pos="5880"/>
        </w:tabs>
        <w:jc w:val="both"/>
        <w:rPr>
          <w:rFonts w:ascii="Calibri" w:eastAsia="Arial Unicode MS" w:hAnsi="Calibri" w:cs="Times New Roman"/>
          <w:sz w:val="20"/>
          <w:szCs w:val="20"/>
        </w:rPr>
      </w:pPr>
      <w:r>
        <w:rPr>
          <w:rFonts w:ascii="Calibri" w:eastAsia="Arial Unicode MS" w:hAnsi="Calibri" w:cs="Times New Roman"/>
          <w:sz w:val="20"/>
          <w:szCs w:val="20"/>
        </w:rPr>
        <w:t>e) – extraviar, perder, inutilizar, documentos fiscais ou, manter fora do estabelecimento, em local não autorizado.</w:t>
      </w:r>
    </w:p>
    <w:p w:rsidR="00FB5165" w:rsidRDefault="0094512A">
      <w:pPr>
        <w:pStyle w:val="Standard"/>
        <w:tabs>
          <w:tab w:val="left" w:pos="6480"/>
          <w:tab w:val="left" w:pos="6780"/>
        </w:tabs>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multa de 600 (seiscentos) URMs quando:</w:t>
      </w:r>
    </w:p>
    <w:p w:rsidR="00FB5165" w:rsidRDefault="0094512A">
      <w:pPr>
        <w:pStyle w:val="Standard"/>
        <w:tabs>
          <w:tab w:val="left" w:pos="2160"/>
        </w:tabs>
        <w:jc w:val="both"/>
        <w:rPr>
          <w:rFonts w:ascii="Calibri" w:eastAsia="Arial Unicode MS" w:hAnsi="Calibri" w:cs="Times New Roman"/>
          <w:sz w:val="20"/>
          <w:szCs w:val="20"/>
        </w:rPr>
      </w:pPr>
      <w:r>
        <w:rPr>
          <w:rFonts w:ascii="Calibri" w:eastAsia="Arial Unicode MS" w:hAnsi="Calibri" w:cs="Times New Roman"/>
          <w:sz w:val="20"/>
          <w:szCs w:val="20"/>
        </w:rPr>
        <w:t xml:space="preserve">a) - o contribuinte emitir notas fiscais de prestação de serviços ou cupons fiscais sem autorização da Secretaria </w:t>
      </w:r>
      <w:r>
        <w:rPr>
          <w:rFonts w:ascii="Calibri" w:eastAsia="Arial Unicode MS" w:hAnsi="Calibri" w:cs="Times New Roman"/>
          <w:sz w:val="20"/>
          <w:szCs w:val="20"/>
        </w:rPr>
        <w:lastRenderedPageBreak/>
        <w:t>Municipal da Fazenda;</w:t>
      </w:r>
    </w:p>
    <w:p w:rsidR="00FB5165" w:rsidRDefault="0094512A">
      <w:pPr>
        <w:pStyle w:val="Standard"/>
        <w:tabs>
          <w:tab w:val="left" w:pos="2160"/>
        </w:tabs>
        <w:jc w:val="both"/>
        <w:rPr>
          <w:rFonts w:ascii="Calibri" w:eastAsia="Arial Unicode MS" w:hAnsi="Calibri" w:cs="Times New Roman"/>
          <w:sz w:val="20"/>
          <w:szCs w:val="20"/>
        </w:rPr>
      </w:pPr>
      <w:r>
        <w:rPr>
          <w:rFonts w:ascii="Calibri" w:eastAsia="Arial Unicode MS" w:hAnsi="Calibri" w:cs="Times New Roman"/>
          <w:sz w:val="20"/>
          <w:szCs w:val="20"/>
        </w:rPr>
        <w:t>b) – não atender intimação, no prazo indicado, para livros e ou documentos fisca</w:t>
      </w:r>
      <w:r>
        <w:rPr>
          <w:rFonts w:ascii="Calibri" w:eastAsia="Arial Unicode MS" w:hAnsi="Calibri" w:cs="Times New Roman"/>
          <w:sz w:val="20"/>
          <w:szCs w:val="20"/>
        </w:rPr>
        <w:t>is;</w:t>
      </w:r>
    </w:p>
    <w:p w:rsidR="00FB5165" w:rsidRDefault="0094512A">
      <w:pPr>
        <w:pStyle w:val="Standard"/>
        <w:tabs>
          <w:tab w:val="left" w:pos="2340"/>
          <w:tab w:val="left" w:pos="2520"/>
        </w:tabs>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multa de 1.200 (um mil e duzentos) URMs:</w:t>
      </w:r>
    </w:p>
    <w:p w:rsidR="00FB5165" w:rsidRDefault="0094512A">
      <w:pPr>
        <w:pStyle w:val="Standard"/>
        <w:tabs>
          <w:tab w:val="left" w:pos="3420"/>
        </w:tabs>
        <w:jc w:val="both"/>
        <w:rPr>
          <w:rFonts w:ascii="Calibri" w:eastAsia="Arial Unicode MS" w:hAnsi="Calibri" w:cs="Times New Roman"/>
          <w:sz w:val="20"/>
          <w:szCs w:val="20"/>
        </w:rPr>
      </w:pPr>
      <w:r>
        <w:rPr>
          <w:rFonts w:ascii="Calibri" w:eastAsia="Arial Unicode MS" w:hAnsi="Calibri" w:cs="Times New Roman"/>
          <w:sz w:val="20"/>
          <w:szCs w:val="20"/>
        </w:rPr>
        <w:t>a) - quando o estabelecimento gráfico imprimir notas fiscais sem licença da Prefeitura Municipal;</w:t>
      </w:r>
    </w:p>
    <w:p w:rsidR="00FB5165" w:rsidRDefault="0094512A">
      <w:pPr>
        <w:pStyle w:val="Standard"/>
        <w:tabs>
          <w:tab w:val="left" w:pos="3420"/>
        </w:tabs>
        <w:jc w:val="both"/>
        <w:rPr>
          <w:rFonts w:ascii="Calibri" w:eastAsia="Arial Unicode MS" w:hAnsi="Calibri" w:cs="Times New Roman"/>
          <w:sz w:val="20"/>
          <w:szCs w:val="20"/>
        </w:rPr>
      </w:pPr>
      <w:r>
        <w:rPr>
          <w:rFonts w:ascii="Calibri" w:eastAsia="Arial Unicode MS" w:hAnsi="Calibri" w:cs="Times New Roman"/>
          <w:sz w:val="20"/>
          <w:szCs w:val="20"/>
        </w:rPr>
        <w:t>b) - quando a empresa de informática habilitar equipamento para emissão de cupons fiscais sem licença da Pre</w:t>
      </w:r>
      <w:r>
        <w:rPr>
          <w:rFonts w:ascii="Calibri" w:eastAsia="Arial Unicode MS" w:hAnsi="Calibri" w:cs="Times New Roman"/>
          <w:sz w:val="20"/>
          <w:szCs w:val="20"/>
        </w:rPr>
        <w:t>feitura Municipal;</w:t>
      </w:r>
    </w:p>
    <w:p w:rsidR="00FB5165" w:rsidRDefault="0094512A">
      <w:pPr>
        <w:pStyle w:val="Corpodetexto21"/>
        <w:tabs>
          <w:tab w:val="clear" w:pos="0"/>
          <w:tab w:val="left" w:pos="3780"/>
          <w:tab w:val="left" w:pos="4080"/>
        </w:tabs>
        <w:rPr>
          <w:rFonts w:hint="eastAsia"/>
        </w:rPr>
      </w:pPr>
      <w:r>
        <w:rPr>
          <w:rFonts w:ascii="Calibri" w:eastAsia="Arial Unicode MS" w:hAnsi="Calibri" w:cs="Times New Roman"/>
          <w:sz w:val="20"/>
          <w:szCs w:val="20"/>
        </w:rPr>
        <w:t>V –</w:t>
      </w:r>
      <w:r>
        <w:rPr>
          <w:rFonts w:ascii="Calibri" w:eastAsia="Arial Unicode MS" w:hAnsi="Calibri" w:cs="Times New Roman"/>
          <w:b w:val="0"/>
          <w:sz w:val="20"/>
          <w:szCs w:val="20"/>
        </w:rPr>
        <w:t xml:space="preserve"> As infrações referentes à falta de licença de localização, funcionamento e alvará sanitário, ficam sujeitas às seguintes penalidades:</w:t>
      </w:r>
    </w:p>
    <w:p w:rsidR="00FB5165" w:rsidRDefault="0094512A">
      <w:pPr>
        <w:pStyle w:val="Standard"/>
        <w:tabs>
          <w:tab w:val="left" w:pos="4680"/>
        </w:tabs>
        <w:jc w:val="both"/>
        <w:rPr>
          <w:rFonts w:ascii="Calibri" w:eastAsia="Arial Unicode MS" w:hAnsi="Calibri" w:cs="Times New Roman"/>
          <w:sz w:val="20"/>
          <w:szCs w:val="20"/>
        </w:rPr>
      </w:pPr>
      <w:r>
        <w:rPr>
          <w:rFonts w:ascii="Calibri" w:eastAsia="Arial Unicode MS" w:hAnsi="Calibri" w:cs="Times New Roman"/>
          <w:sz w:val="20"/>
          <w:szCs w:val="20"/>
        </w:rPr>
        <w:t>a) - autuação, com multa no valor de 200 (duzentos) URMs;</w:t>
      </w:r>
    </w:p>
    <w:p w:rsidR="00FB5165" w:rsidRDefault="0094512A">
      <w:pPr>
        <w:pStyle w:val="Standard"/>
        <w:tabs>
          <w:tab w:val="left" w:pos="4680"/>
        </w:tabs>
        <w:rPr>
          <w:rFonts w:ascii="Calibri" w:eastAsia="Arial Unicode MS" w:hAnsi="Calibri" w:cs="Times New Roman"/>
          <w:sz w:val="20"/>
          <w:szCs w:val="20"/>
        </w:rPr>
      </w:pPr>
      <w:r>
        <w:rPr>
          <w:rFonts w:ascii="Calibri" w:eastAsia="Arial Unicode MS" w:hAnsi="Calibri" w:cs="Times New Roman"/>
          <w:sz w:val="20"/>
          <w:szCs w:val="20"/>
        </w:rPr>
        <w:t xml:space="preserve">b) - cessação da atividade, no caso de </w:t>
      </w:r>
      <w:r>
        <w:rPr>
          <w:rFonts w:ascii="Calibri" w:eastAsia="Arial Unicode MS" w:hAnsi="Calibri" w:cs="Times New Roman"/>
          <w:sz w:val="20"/>
          <w:szCs w:val="20"/>
        </w:rPr>
        <w:t>ser, o contribuinte, reincidente;</w:t>
      </w:r>
    </w:p>
    <w:p w:rsidR="00FB5165" w:rsidRDefault="0094512A">
      <w:pPr>
        <w:pStyle w:val="Standard"/>
        <w:tabs>
          <w:tab w:val="left" w:pos="4680"/>
        </w:tabs>
        <w:jc w:val="both"/>
        <w:rPr>
          <w:rFonts w:ascii="Calibri" w:eastAsia="Arial Unicode MS" w:hAnsi="Calibri" w:cs="Times New Roman"/>
          <w:sz w:val="20"/>
          <w:szCs w:val="20"/>
        </w:rPr>
      </w:pPr>
      <w:r>
        <w:rPr>
          <w:rFonts w:ascii="Calibri" w:eastAsia="Arial Unicode MS" w:hAnsi="Calibri" w:cs="Times New Roman"/>
          <w:sz w:val="20"/>
          <w:szCs w:val="20"/>
        </w:rPr>
        <w:t>c) - cessação imediata do funcionamento a bem da higiene, segurança, da saúde, da moral ou dos bons costumes, quando verificado algum risco à saúde ou à segurança das pessoas.</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III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Das Disposições Gerais</w:t>
      </w:r>
    </w:p>
    <w:p w:rsidR="00FB5165" w:rsidRDefault="00FB5165">
      <w:pPr>
        <w:pStyle w:val="Standard"/>
        <w:tabs>
          <w:tab w:val="left" w:pos="-15"/>
        </w:tabs>
        <w:jc w:val="both"/>
        <w:rPr>
          <w:rFonts w:ascii="Calibri" w:eastAsia="Arial Unicode MS" w:hAnsi="Calibri" w:cs="Times New Roman"/>
          <w:sz w:val="20"/>
          <w:szCs w:val="20"/>
        </w:rPr>
      </w:pPr>
    </w:p>
    <w:p w:rsidR="00FB5165" w:rsidRDefault="0094512A">
      <w:pPr>
        <w:pStyle w:val="Standard"/>
        <w:tabs>
          <w:tab w:val="left" w:pos="-15"/>
        </w:tabs>
        <w:jc w:val="both"/>
        <w:rPr>
          <w:rFonts w:hint="eastAsia"/>
        </w:rPr>
      </w:pPr>
      <w:r>
        <w:rPr>
          <w:rFonts w:ascii="Calibri" w:eastAsia="Arial Unicode MS" w:hAnsi="Calibri" w:cs="Times New Roman"/>
          <w:b/>
          <w:sz w:val="20"/>
          <w:szCs w:val="20"/>
        </w:rPr>
        <w:t>Art. 143</w:t>
      </w:r>
      <w:r>
        <w:rPr>
          <w:rFonts w:ascii="Calibri" w:eastAsia="Arial Unicode MS" w:hAnsi="Calibri" w:cs="Times New Roman"/>
          <w:b/>
          <w:sz w:val="20"/>
          <w:szCs w:val="20"/>
        </w:rPr>
        <w:t xml:space="preserve"> -</w:t>
      </w:r>
      <w:r>
        <w:rPr>
          <w:rFonts w:ascii="Calibri" w:eastAsia="Arial Unicode MS" w:hAnsi="Calibri" w:cs="Times New Roman"/>
          <w:sz w:val="20"/>
          <w:szCs w:val="20"/>
        </w:rPr>
        <w:t xml:space="preserve"> O contribuinte da Taxa de Licença para Localização e Funcionamento, depois de notificado, poderá ser autuado e estará sujeito ao fechamento do estabelecimento, quando deixar de cumprir as intimações ou notificações expedidas pelos Inspetores Tributários</w:t>
      </w:r>
      <w:r>
        <w:rPr>
          <w:rFonts w:ascii="Calibri" w:eastAsia="Arial Unicode MS" w:hAnsi="Calibri" w:cs="Times New Roman"/>
          <w:sz w:val="20"/>
          <w:szCs w:val="20"/>
        </w:rPr>
        <w:t>, ou quando deixarem de existir as condições legalmente exigidas ou impostas na concessão da licença.</w:t>
      </w:r>
    </w:p>
    <w:p w:rsidR="00FB5165" w:rsidRDefault="00FB5165">
      <w:pPr>
        <w:pStyle w:val="Standard"/>
        <w:tabs>
          <w:tab w:val="left" w:pos="-15"/>
        </w:tabs>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144 -</w:t>
      </w:r>
      <w:r>
        <w:rPr>
          <w:rFonts w:ascii="Calibri" w:eastAsia="Arial Unicode MS" w:hAnsi="Calibri" w:cs="Times New Roman"/>
          <w:sz w:val="20"/>
          <w:szCs w:val="20"/>
        </w:rPr>
        <w:t xml:space="preserve"> As </w:t>
      </w:r>
      <w:r>
        <w:rPr>
          <w:rFonts w:ascii="Calibri" w:eastAsia="Arial Unicode MS" w:hAnsi="Calibri" w:cs="Times New Roman"/>
          <w:b/>
          <w:sz w:val="20"/>
          <w:szCs w:val="20"/>
        </w:rPr>
        <w:t>multas</w:t>
      </w:r>
      <w:r>
        <w:rPr>
          <w:rFonts w:ascii="Calibri" w:eastAsia="Arial Unicode MS" w:hAnsi="Calibri" w:cs="Times New Roman"/>
          <w:sz w:val="20"/>
          <w:szCs w:val="20"/>
        </w:rPr>
        <w:t xml:space="preserve">, de que tratam os artigos 140 e 142, serão </w:t>
      </w:r>
      <w:r>
        <w:rPr>
          <w:rFonts w:ascii="Calibri" w:eastAsia="Arial Unicode MS" w:hAnsi="Calibri" w:cs="Times New Roman"/>
          <w:b/>
          <w:sz w:val="20"/>
          <w:szCs w:val="20"/>
        </w:rPr>
        <w:t>reduzidas em</w:t>
      </w:r>
      <w:r>
        <w:rPr>
          <w:rFonts w:ascii="Calibri" w:eastAsia="Arial Unicode MS" w:hAnsi="Calibri" w:cs="Times New Roman"/>
          <w:sz w:val="20"/>
          <w:szCs w:val="20"/>
        </w:rPr>
        <w:t>:</w:t>
      </w:r>
    </w:p>
    <w:p w:rsidR="00FB5165" w:rsidRDefault="0094512A">
      <w:pPr>
        <w:pStyle w:val="Standard"/>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na hipótese de infrações tributárias materiais:</w:t>
      </w:r>
    </w:p>
    <w:p w:rsidR="00FB5165" w:rsidRDefault="0094512A">
      <w:pPr>
        <w:pStyle w:val="Standard"/>
        <w:jc w:val="both"/>
        <w:rPr>
          <w:rFonts w:hint="eastAsia"/>
        </w:rPr>
      </w:pPr>
      <w:r>
        <w:rPr>
          <w:rFonts w:ascii="Calibri" w:eastAsia="Arial Unicode MS" w:hAnsi="Calibri" w:cs="Times New Roman"/>
          <w:sz w:val="20"/>
          <w:szCs w:val="20"/>
        </w:rPr>
        <w:t xml:space="preserve">a) - </w:t>
      </w:r>
      <w:r>
        <w:rPr>
          <w:rFonts w:ascii="Calibri" w:eastAsia="Arial Unicode MS" w:hAnsi="Calibri" w:cs="Times New Roman"/>
          <w:b/>
          <w:sz w:val="20"/>
          <w:szCs w:val="20"/>
        </w:rPr>
        <w:t>50%</w:t>
      </w:r>
      <w:r>
        <w:rPr>
          <w:rFonts w:ascii="Calibri" w:eastAsia="Arial Unicode MS" w:hAnsi="Calibri" w:cs="Times New Roman"/>
          <w:sz w:val="20"/>
          <w:szCs w:val="20"/>
        </w:rPr>
        <w:t xml:space="preserve"> (cinqüenta por</w:t>
      </w:r>
      <w:r>
        <w:rPr>
          <w:rFonts w:ascii="Calibri" w:eastAsia="Arial Unicode MS" w:hAnsi="Calibri" w:cs="Times New Roman"/>
          <w:sz w:val="20"/>
          <w:szCs w:val="20"/>
        </w:rPr>
        <w:t xml:space="preserve"> cento) de seu valor, quando o pagamento do crédito tributário, devidamente atualizado, ocorrer dentro de 30 (trinta) dias, contados da notificação do Auto de Lançamento;</w:t>
      </w:r>
    </w:p>
    <w:p w:rsidR="00FB5165" w:rsidRDefault="0094512A">
      <w:pPr>
        <w:pStyle w:val="Standard"/>
        <w:jc w:val="both"/>
        <w:rPr>
          <w:rFonts w:hint="eastAsia"/>
        </w:rPr>
      </w:pPr>
      <w:r>
        <w:rPr>
          <w:rFonts w:ascii="Calibri" w:eastAsia="Arial Unicode MS" w:hAnsi="Calibri" w:cs="Times New Roman"/>
          <w:sz w:val="20"/>
          <w:szCs w:val="20"/>
        </w:rPr>
        <w:t xml:space="preserve">b) - </w:t>
      </w:r>
      <w:r>
        <w:rPr>
          <w:rFonts w:ascii="Calibri" w:eastAsia="Arial Unicode MS" w:hAnsi="Calibri" w:cs="Times New Roman"/>
          <w:b/>
          <w:sz w:val="20"/>
          <w:szCs w:val="20"/>
        </w:rPr>
        <w:t>30%</w:t>
      </w:r>
      <w:r>
        <w:rPr>
          <w:rFonts w:ascii="Calibri" w:eastAsia="Arial Unicode MS" w:hAnsi="Calibri" w:cs="Times New Roman"/>
          <w:sz w:val="20"/>
          <w:szCs w:val="20"/>
        </w:rPr>
        <w:t xml:space="preserve"> (trinta por cento) de seu valor, quando a parcela for paga até a data do res</w:t>
      </w:r>
      <w:r>
        <w:rPr>
          <w:rFonts w:ascii="Calibri" w:eastAsia="Arial Unicode MS" w:hAnsi="Calibri" w:cs="Times New Roman"/>
          <w:sz w:val="20"/>
          <w:szCs w:val="20"/>
        </w:rPr>
        <w:t>pectivo vencimento e o início do pagamento parcelado do crédito tributário, devidamente atualizado, ocorrer dentro do prazo de 30 (trinta) dias, contado da notificação do Auto de Lançamento, para os parcelamentos com até 12 (doze) parcelas;</w:t>
      </w:r>
    </w:p>
    <w:p w:rsidR="00FB5165" w:rsidRDefault="0094512A">
      <w:pPr>
        <w:pStyle w:val="Standard"/>
        <w:jc w:val="both"/>
        <w:rPr>
          <w:rFonts w:hint="eastAsia"/>
        </w:rPr>
      </w:pPr>
      <w:r>
        <w:rPr>
          <w:rFonts w:ascii="Calibri" w:eastAsia="Arial Unicode MS" w:hAnsi="Calibri" w:cs="Times New Roman"/>
          <w:sz w:val="20"/>
          <w:szCs w:val="20"/>
        </w:rPr>
        <w:t xml:space="preserve">c) - </w:t>
      </w:r>
      <w:r>
        <w:rPr>
          <w:rFonts w:ascii="Calibri" w:eastAsia="Arial Unicode MS" w:hAnsi="Calibri" w:cs="Times New Roman"/>
          <w:b/>
          <w:sz w:val="20"/>
          <w:szCs w:val="20"/>
        </w:rPr>
        <w:t>15%</w:t>
      </w:r>
      <w:r>
        <w:rPr>
          <w:rFonts w:ascii="Calibri" w:eastAsia="Arial Unicode MS" w:hAnsi="Calibri" w:cs="Times New Roman"/>
          <w:sz w:val="20"/>
          <w:szCs w:val="20"/>
        </w:rPr>
        <w:t xml:space="preserve"> </w:t>
      </w:r>
      <w:r>
        <w:rPr>
          <w:rFonts w:ascii="Calibri" w:eastAsia="Arial Unicode MS" w:hAnsi="Calibri" w:cs="Times New Roman"/>
          <w:sz w:val="20"/>
          <w:szCs w:val="20"/>
        </w:rPr>
        <w:t>(quinze por cento) de seu valor, quando a parcela for paga até a data do respectivo vencimento e o início do pagamento parcelado do crédito tributário, devidamente atualizado, ocorrer dentro de 30 (trinta) dias, contado da notificação do Auto de Lançamento</w:t>
      </w:r>
      <w:r>
        <w:rPr>
          <w:rFonts w:ascii="Calibri" w:eastAsia="Arial Unicode MS" w:hAnsi="Calibri" w:cs="Times New Roman"/>
          <w:sz w:val="20"/>
          <w:szCs w:val="20"/>
        </w:rPr>
        <w:t>, para os parcelamentos com até 24 (vinte e quatro) parcelas.</w:t>
      </w:r>
    </w:p>
    <w:p w:rsidR="00FB5165" w:rsidRDefault="0094512A">
      <w:pPr>
        <w:pStyle w:val="Standard"/>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na hipótese de infrações tributárias formais:</w:t>
      </w:r>
    </w:p>
    <w:p w:rsidR="00FB5165" w:rsidRDefault="0094512A">
      <w:pPr>
        <w:pStyle w:val="Standard"/>
        <w:jc w:val="both"/>
        <w:rPr>
          <w:rFonts w:hint="eastAsia"/>
        </w:rPr>
      </w:pPr>
      <w:r>
        <w:rPr>
          <w:rFonts w:ascii="Calibri" w:eastAsia="Arial Unicode MS" w:hAnsi="Calibri" w:cs="Times New Roman"/>
          <w:sz w:val="20"/>
          <w:szCs w:val="20"/>
        </w:rPr>
        <w:t xml:space="preserve">a) - </w:t>
      </w:r>
      <w:r>
        <w:rPr>
          <w:rFonts w:ascii="Calibri" w:eastAsia="Arial Unicode MS" w:hAnsi="Calibri" w:cs="Times New Roman"/>
          <w:b/>
          <w:sz w:val="20"/>
          <w:szCs w:val="20"/>
        </w:rPr>
        <w:t>50%</w:t>
      </w:r>
      <w:r>
        <w:rPr>
          <w:rFonts w:ascii="Calibri" w:eastAsia="Arial Unicode MS" w:hAnsi="Calibri" w:cs="Times New Roman"/>
          <w:sz w:val="20"/>
          <w:szCs w:val="20"/>
        </w:rPr>
        <w:t xml:space="preserve"> (cinqüenta por cento) de seu valor, quando o pagamento do crédito tributário, devidamente atualizado, ocorrer dentro do prazo de 30 (t</w:t>
      </w:r>
      <w:r>
        <w:rPr>
          <w:rFonts w:ascii="Calibri" w:eastAsia="Arial Unicode MS" w:hAnsi="Calibri" w:cs="Times New Roman"/>
          <w:sz w:val="20"/>
          <w:szCs w:val="20"/>
        </w:rPr>
        <w:t>rinta) dias, contado da notificação do Auto de Lançamento.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disposto neste artigo aplica-se, exclusivamente, em relação ao valor da multa no grau com que concorda o obrigado, calculada sobre o valor do tributo que não reclamar.</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A redução d</w:t>
      </w:r>
      <w:r>
        <w:rPr>
          <w:rFonts w:ascii="Calibri" w:eastAsia="Arial Unicode MS" w:hAnsi="Calibri" w:cs="Times New Roman"/>
          <w:sz w:val="20"/>
          <w:szCs w:val="20"/>
        </w:rPr>
        <w:t>e multa prevista no item II “a”, também será aplicado, no caso de créditos não tributários.</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Aos débitos provenientes de aplicações de penalidades por órgão e/ou Secretaria s Municipais, exceto as multas de trânsito, aplica-se, no que couber, as dis</w:t>
      </w:r>
      <w:r>
        <w:rPr>
          <w:rFonts w:ascii="Calibri" w:eastAsia="Arial Unicode MS" w:hAnsi="Calibri" w:cs="Times New Roman"/>
          <w:sz w:val="20"/>
          <w:szCs w:val="20"/>
        </w:rPr>
        <w:t>posições desta Lei, para efeitos de cobrança, acréscimos legais, descontos, parcelamentos, prazos, impugnações e recursos, bem como para julgamentos em primeira e segunda instâncias administrativas.</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No que se refere o § 3º deste artigo, o julgamento de primeira instância administrativa caberá ao Diretor do órgão e/ou secretaria onde a autoridade fiscalizadora está vinculada; quanto aos julgamentos de segunda instância caberá, sempre, à junta Administ</w:t>
      </w:r>
      <w:r>
        <w:rPr>
          <w:rFonts w:ascii="Calibri" w:eastAsia="Arial Unicode MS" w:hAnsi="Calibri" w:cs="Times New Roman"/>
          <w:sz w:val="20"/>
          <w:szCs w:val="20"/>
        </w:rPr>
        <w:t>rativa de Recursos fiscais “JARF”.</w:t>
      </w:r>
    </w:p>
    <w:p w:rsidR="00FB5165" w:rsidRDefault="00FB5165">
      <w:pPr>
        <w:pStyle w:val="Standard"/>
        <w:tabs>
          <w:tab w:val="left" w:pos="-30"/>
        </w:tabs>
        <w:ind w:left="-15"/>
        <w:jc w:val="center"/>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TÍTULO VII</w:t>
      </w:r>
    </w:p>
    <w:p w:rsidR="00FB5165" w:rsidRDefault="0094512A">
      <w:pPr>
        <w:pStyle w:val="Standard"/>
        <w:tabs>
          <w:tab w:val="left" w:pos="-30"/>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DO PROCEDIMENTO TRIBUTÁRIO ADMINISTRATIVO</w:t>
      </w: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Das Disposições Gerais</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Art. 145 –</w:t>
      </w:r>
      <w:r>
        <w:rPr>
          <w:rFonts w:ascii="Calibri" w:eastAsia="Arial Unicode MS" w:hAnsi="Calibri" w:cs="Times New Roman"/>
          <w:sz w:val="20"/>
          <w:szCs w:val="20"/>
        </w:rPr>
        <w:t xml:space="preserve"> O </w:t>
      </w:r>
      <w:r>
        <w:rPr>
          <w:rFonts w:ascii="Calibri" w:eastAsia="Arial Unicode MS" w:hAnsi="Calibri" w:cs="Times New Roman"/>
          <w:b/>
          <w:sz w:val="20"/>
          <w:szCs w:val="20"/>
        </w:rPr>
        <w:t>Procedimento Administrativo</w:t>
      </w:r>
      <w:r>
        <w:rPr>
          <w:rFonts w:ascii="Calibri" w:eastAsia="Arial Unicode MS" w:hAnsi="Calibri" w:cs="Times New Roman"/>
          <w:sz w:val="20"/>
          <w:szCs w:val="20"/>
        </w:rPr>
        <w:t xml:space="preserve"> tendente à imposição tributária tem início, cientificado o sujeito passivo, </w:t>
      </w:r>
      <w:r>
        <w:rPr>
          <w:rFonts w:ascii="Calibri" w:eastAsia="Arial Unicode MS" w:hAnsi="Calibri" w:cs="Times New Roman"/>
          <w:sz w:val="20"/>
          <w:szCs w:val="20"/>
        </w:rPr>
        <w:lastRenderedPageBreak/>
        <w:t>com:</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o prim</w:t>
      </w:r>
      <w:r>
        <w:rPr>
          <w:rFonts w:ascii="Calibri" w:eastAsia="Arial Unicode MS" w:hAnsi="Calibri" w:cs="Times New Roman"/>
          <w:sz w:val="20"/>
          <w:szCs w:val="20"/>
        </w:rPr>
        <w:t>eiro ato de ofício, escrito, praticado por servidor a quem compete a fiscalização do tributo;</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a constatação, pela autoridade referida no item anterior, da falta de pagamento de tributo, denunciada espontaneamente, pelo sujeito passivo.</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início do procedimento exclui a espontaneidade do sujeito passivo em relação às infrações anteriores e, independente de intimação, a dos demais envolvidos.</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A exclusão a que se refere o parágrafo anterior será sustentada pelo prazo de 180 (cento </w:t>
      </w:r>
      <w:r>
        <w:rPr>
          <w:rFonts w:ascii="Calibri" w:eastAsia="Arial Unicode MS" w:hAnsi="Calibri" w:cs="Times New Roman"/>
          <w:sz w:val="20"/>
          <w:szCs w:val="20"/>
        </w:rPr>
        <w:t>e oitenta) dias, prorrogável por igual período.</w:t>
      </w:r>
    </w:p>
    <w:p w:rsidR="00FB5165" w:rsidRDefault="00FB5165">
      <w:pPr>
        <w:pStyle w:val="Standard"/>
        <w:tabs>
          <w:tab w:val="left" w:pos="-30"/>
        </w:tabs>
        <w:ind w:left="-15"/>
        <w:jc w:val="both"/>
        <w:rPr>
          <w:rFonts w:ascii="Calibri" w:eastAsia="Arial Unicode MS" w:hAnsi="Calibri" w:cs="Times New Roman"/>
          <w:b/>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Art. 146 –</w:t>
      </w:r>
      <w:r>
        <w:rPr>
          <w:rFonts w:ascii="Calibri" w:eastAsia="Arial Unicode MS" w:hAnsi="Calibri" w:cs="Times New Roman"/>
          <w:sz w:val="20"/>
          <w:szCs w:val="20"/>
        </w:rPr>
        <w:t xml:space="preserve"> A exigência do crédito tributário será formalizada em Auto de Lançamento por servidor a quem compete a fiscalização do tributo, exceto quando:</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ao montante de tributo devido e declarado em GIA/</w:t>
      </w:r>
      <w:r>
        <w:rPr>
          <w:rFonts w:ascii="Calibri" w:eastAsia="Arial Unicode MS" w:hAnsi="Calibri" w:cs="Times New Roman"/>
          <w:sz w:val="20"/>
          <w:szCs w:val="20"/>
        </w:rPr>
        <w:t>ISS;</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ao montante de ISS Fixo, conforme </w:t>
      </w:r>
      <w:r>
        <w:rPr>
          <w:rFonts w:ascii="Calibri" w:eastAsia="Arial Unicode MS" w:hAnsi="Calibri" w:cs="Times New Roman"/>
          <w:b/>
          <w:sz w:val="20"/>
          <w:szCs w:val="20"/>
        </w:rPr>
        <w:t>ANEXO II</w:t>
      </w:r>
      <w:r>
        <w:rPr>
          <w:rFonts w:ascii="Calibri" w:eastAsia="Arial Unicode MS" w:hAnsi="Calibri" w:cs="Times New Roman"/>
          <w:sz w:val="20"/>
          <w:szCs w:val="20"/>
        </w:rPr>
        <w:t>;</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a Taxa Anual de Funcionamento;</w:t>
      </w: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a Taxa Anual de Vigilância Sanitária;</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Os lançamentos automáticos dos tributos e penalidades indicados nos incisos I a IV, ocorrerão:</w:t>
      </w:r>
    </w:p>
    <w:p w:rsidR="00FB5165" w:rsidRDefault="0094512A">
      <w:pPr>
        <w:pStyle w:val="Standard"/>
        <w:numPr>
          <w:ilvl w:val="0"/>
          <w:numId w:val="37"/>
        </w:numPr>
        <w:tabs>
          <w:tab w:val="left" w:pos="-15"/>
        </w:tabs>
        <w:jc w:val="both"/>
        <w:rPr>
          <w:rFonts w:ascii="Calibri" w:eastAsia="Arial Unicode MS" w:hAnsi="Calibri" w:cs="Times New Roman"/>
          <w:sz w:val="20"/>
          <w:szCs w:val="20"/>
        </w:rPr>
      </w:pPr>
      <w:r>
        <w:rPr>
          <w:rFonts w:ascii="Calibri" w:eastAsia="Arial Unicode MS" w:hAnsi="Calibri" w:cs="Times New Roman"/>
          <w:sz w:val="20"/>
          <w:szCs w:val="20"/>
        </w:rPr>
        <w:t xml:space="preserve">- quanto ao inciso </w:t>
      </w:r>
      <w:r>
        <w:rPr>
          <w:rFonts w:ascii="Calibri" w:eastAsia="Arial Unicode MS" w:hAnsi="Calibri" w:cs="Times New Roman"/>
          <w:sz w:val="20"/>
          <w:szCs w:val="20"/>
        </w:rPr>
        <w:t>I, no 61º (sexagésimo primeiro) dia após o vencimento;</w:t>
      </w:r>
    </w:p>
    <w:p w:rsidR="00FB5165" w:rsidRDefault="0094512A">
      <w:pPr>
        <w:pStyle w:val="Standard"/>
        <w:numPr>
          <w:ilvl w:val="0"/>
          <w:numId w:val="17"/>
        </w:numPr>
        <w:tabs>
          <w:tab w:val="left" w:pos="-15"/>
        </w:tabs>
        <w:jc w:val="both"/>
        <w:rPr>
          <w:rFonts w:ascii="Calibri" w:eastAsia="Arial Unicode MS" w:hAnsi="Calibri" w:cs="Times New Roman"/>
          <w:sz w:val="20"/>
          <w:szCs w:val="20"/>
        </w:rPr>
      </w:pPr>
      <w:r>
        <w:rPr>
          <w:rFonts w:ascii="Calibri" w:eastAsia="Arial Unicode MS" w:hAnsi="Calibri" w:cs="Times New Roman"/>
          <w:sz w:val="20"/>
          <w:szCs w:val="20"/>
        </w:rPr>
        <w:t>- quanto aos incisos II a IV, no dia 02 de janeiro do exercício seguinte ao vencimento do tributo.</w:t>
      </w:r>
    </w:p>
    <w:p w:rsidR="00FB5165" w:rsidRDefault="00FB5165">
      <w:pPr>
        <w:pStyle w:val="Standard"/>
        <w:tabs>
          <w:tab w:val="left" w:pos="330"/>
        </w:tabs>
        <w:ind w:left="345"/>
        <w:jc w:val="both"/>
        <w:rPr>
          <w:rFonts w:ascii="Calibri" w:eastAsia="Arial Unicode MS" w:hAnsi="Calibri" w:cs="Times New Roman"/>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2º</w:t>
      </w:r>
      <w:r>
        <w:rPr>
          <w:rFonts w:ascii="Calibri" w:eastAsia="Arial Unicode MS" w:hAnsi="Calibri" w:cs="Times New Roman"/>
          <w:sz w:val="20"/>
          <w:szCs w:val="20"/>
        </w:rPr>
        <w:t xml:space="preserve"> - O Inspetor Tributário poderá antecipar o lançamento do tributo indicado no parágrafo anterior;</w:t>
      </w:r>
    </w:p>
    <w:p w:rsidR="00FB5165" w:rsidRDefault="00FB5165">
      <w:pPr>
        <w:pStyle w:val="Standard"/>
        <w:tabs>
          <w:tab w:val="left" w:pos="-30"/>
        </w:tabs>
        <w:ind w:left="-15"/>
        <w:jc w:val="both"/>
        <w:rPr>
          <w:rFonts w:ascii="Calibri" w:eastAsia="Arial Unicode MS" w:hAnsi="Calibri" w:cs="Times New Roman"/>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sz w:val="20"/>
          <w:szCs w:val="20"/>
        </w:rPr>
        <w:t xml:space="preserve">§ 3º </w:t>
      </w:r>
      <w:r>
        <w:rPr>
          <w:rFonts w:ascii="Calibri" w:eastAsia="Arial Unicode MS" w:hAnsi="Calibri" w:cs="Times New Roman"/>
          <w:sz w:val="20"/>
          <w:szCs w:val="20"/>
        </w:rPr>
        <w:t>- O valor do tributo declarado em GIA/ISS, não será objeto de impugnação e/ou recursos.</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147 -</w:t>
      </w:r>
      <w:r>
        <w:rPr>
          <w:rFonts w:ascii="Calibri" w:eastAsia="Arial Unicode MS" w:hAnsi="Calibri" w:cs="Times New Roman"/>
          <w:sz w:val="20"/>
          <w:szCs w:val="20"/>
        </w:rPr>
        <w:t xml:space="preserve"> O Processo Fiscal, para os efeitos desta Lei, compre</w:t>
      </w:r>
      <w:r>
        <w:rPr>
          <w:rFonts w:ascii="Calibri" w:eastAsia="Arial Unicode MS" w:hAnsi="Calibri" w:cs="Times New Roman"/>
          <w:sz w:val="20"/>
          <w:szCs w:val="20"/>
        </w:rPr>
        <w:t>ende o conjunto de atos e formalidades tendentes a uma decisão sobre:</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consulta;</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notificação;</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auto de lançamento;</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impugnação contra lançamento;</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pedido de restituição;</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VI –</w:t>
      </w:r>
      <w:r>
        <w:rPr>
          <w:rFonts w:ascii="Calibri" w:eastAsia="Arial Unicode MS" w:hAnsi="Calibri" w:cs="Times New Roman"/>
          <w:sz w:val="20"/>
          <w:szCs w:val="20"/>
        </w:rPr>
        <w:t xml:space="preserve"> pedido de isenção.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148 -</w:t>
      </w:r>
      <w:r>
        <w:rPr>
          <w:rFonts w:ascii="Calibri" w:eastAsia="Arial Unicode MS" w:hAnsi="Calibri" w:cs="Times New Roman"/>
          <w:sz w:val="20"/>
          <w:szCs w:val="20"/>
        </w:rPr>
        <w:t xml:space="preserve"> O Auto de Lançamento conterá:</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a qualificação do sujeito passivo;</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local, data e hora da lavratura;</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a descrição da matéria tributável, com menção do fato gerador e respectiva base de cálculo, e ou fato que haja infringido a legislação tributária;</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a capitulação legal da infração;</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a indicação do valor do tri</w:t>
      </w:r>
      <w:r>
        <w:rPr>
          <w:rFonts w:ascii="Calibri" w:eastAsia="Arial Unicode MS" w:hAnsi="Calibri" w:cs="Times New Roman"/>
          <w:sz w:val="20"/>
          <w:szCs w:val="20"/>
        </w:rPr>
        <w:t>buto, inclusive atualização monetária e multa;</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VI –</w:t>
      </w:r>
      <w:r>
        <w:rPr>
          <w:rFonts w:ascii="Calibri" w:eastAsia="Arial Unicode MS" w:hAnsi="Calibri" w:cs="Times New Roman"/>
          <w:sz w:val="20"/>
          <w:szCs w:val="20"/>
        </w:rPr>
        <w:t xml:space="preserve"> a notificação ao sujeito passivo para que pague o crédito tributário lançado, com menção do prazo em que a obrigação deve ser satisfeita;</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VII –</w:t>
      </w:r>
      <w:r>
        <w:rPr>
          <w:rFonts w:ascii="Calibri" w:eastAsia="Arial Unicode MS" w:hAnsi="Calibri" w:cs="Times New Roman"/>
          <w:sz w:val="20"/>
          <w:szCs w:val="20"/>
        </w:rPr>
        <w:t xml:space="preserve"> a indicação do prazo em que poderá ser apresentada impugnaçã</w:t>
      </w:r>
      <w:r>
        <w:rPr>
          <w:rFonts w:ascii="Calibri" w:eastAsia="Arial Unicode MS" w:hAnsi="Calibri" w:cs="Times New Roman"/>
          <w:sz w:val="20"/>
          <w:szCs w:val="20"/>
        </w:rPr>
        <w:t>o;</w:t>
      </w:r>
    </w:p>
    <w:p w:rsidR="00FB5165" w:rsidRDefault="0094512A">
      <w:pPr>
        <w:pStyle w:val="Standard"/>
        <w:tabs>
          <w:tab w:val="left" w:pos="2280"/>
        </w:tabs>
        <w:jc w:val="both"/>
        <w:rPr>
          <w:rFonts w:hint="eastAsia"/>
        </w:rPr>
      </w:pPr>
      <w:r>
        <w:rPr>
          <w:rFonts w:ascii="Calibri" w:eastAsia="Arial Unicode MS" w:hAnsi="Calibri" w:cs="Times New Roman"/>
          <w:b/>
          <w:sz w:val="20"/>
          <w:szCs w:val="20"/>
        </w:rPr>
        <w:t>VIII –</w:t>
      </w:r>
      <w:r>
        <w:rPr>
          <w:rFonts w:ascii="Calibri" w:eastAsia="Arial Unicode MS" w:hAnsi="Calibri" w:cs="Times New Roman"/>
          <w:sz w:val="20"/>
          <w:szCs w:val="20"/>
        </w:rPr>
        <w:t xml:space="preserve"> a qualificação e a assinatura do sujeito passivo.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149 -</w:t>
      </w:r>
      <w:r>
        <w:rPr>
          <w:rFonts w:ascii="Calibri" w:eastAsia="Arial Unicode MS" w:hAnsi="Calibri" w:cs="Times New Roman"/>
          <w:sz w:val="20"/>
          <w:szCs w:val="20"/>
        </w:rPr>
        <w:t xml:space="preserve"> Compete, privativamente, ao Inspetor Tributário, a lavratura do Auto de Lançamento.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150 –</w:t>
      </w:r>
      <w:r>
        <w:rPr>
          <w:rFonts w:ascii="Calibri" w:eastAsia="Arial Unicode MS" w:hAnsi="Calibri" w:cs="Times New Roman"/>
          <w:sz w:val="20"/>
          <w:szCs w:val="20"/>
        </w:rPr>
        <w:t xml:space="preserve"> A intervenção do sujeito passivo no procedimento tributário administrativo faz-se pessoalmente ou por intermédio de procurador, que deverá ser Advogado inscrit</w:t>
      </w:r>
      <w:r>
        <w:rPr>
          <w:rFonts w:ascii="Calibri" w:eastAsia="Arial Unicode MS" w:hAnsi="Calibri" w:cs="Times New Roman"/>
          <w:sz w:val="20"/>
          <w:szCs w:val="20"/>
        </w:rPr>
        <w:t>o na Ordem dos Advogados do Brasil.</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A intervenção direta dos entes jurídicos faz-se por seus dirigentes legalmente constituídos</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A intervenção dos dirigentes ou procurador não produzirá nenhum efeito se, no ato, não for feita a prova de que </w:t>
      </w:r>
      <w:r>
        <w:rPr>
          <w:rFonts w:ascii="Calibri" w:eastAsia="Arial Unicode MS" w:hAnsi="Calibri" w:cs="Times New Roman"/>
          <w:sz w:val="20"/>
          <w:szCs w:val="20"/>
        </w:rPr>
        <w:lastRenderedPageBreak/>
        <w:t>os mesmos são detentores dos poderes de representação.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151 –</w:t>
      </w:r>
      <w:r>
        <w:rPr>
          <w:rFonts w:ascii="Calibri" w:eastAsia="Arial Unicode MS" w:hAnsi="Calibri" w:cs="Times New Roman"/>
          <w:sz w:val="20"/>
          <w:szCs w:val="20"/>
        </w:rPr>
        <w:t xml:space="preserve"> Das decisões e, também, sempre que a Fiscalização Fazendária Municipal juntar novos documentos, será intimado ou notificado o sujeito passivo.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Independente de intimação, </w:t>
      </w:r>
      <w:r>
        <w:rPr>
          <w:rFonts w:ascii="Calibri" w:eastAsia="Arial Unicode MS" w:hAnsi="Calibri" w:cs="Times New Roman"/>
          <w:sz w:val="20"/>
          <w:szCs w:val="20"/>
        </w:rPr>
        <w:t>o sujeito passivo poderá ter vista dos autos processuais na repartição em que estejam tramitando.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152 –</w:t>
      </w:r>
      <w:r>
        <w:rPr>
          <w:rFonts w:ascii="Calibri" w:eastAsia="Arial Unicode MS" w:hAnsi="Calibri" w:cs="Times New Roman"/>
          <w:sz w:val="20"/>
          <w:szCs w:val="20"/>
        </w:rPr>
        <w:t xml:space="preserve"> As notificações e intimações serão feitas por uma das seguintes formas:</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pessoalmente, mediante aposição de data e assinatura do sujeito passiv</w:t>
      </w:r>
      <w:r>
        <w:rPr>
          <w:rFonts w:ascii="Calibri" w:eastAsia="Arial Unicode MS" w:hAnsi="Calibri" w:cs="Times New Roman"/>
          <w:sz w:val="20"/>
          <w:szCs w:val="20"/>
        </w:rPr>
        <w:t>o, seu representante ou preposto, no próprio instrumento ou processo;</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mediante remessa, via postal, provada pelo aviso de recebimento;</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III–</w:t>
      </w:r>
      <w:r>
        <w:rPr>
          <w:rFonts w:ascii="Calibri" w:eastAsia="Arial Unicode MS" w:hAnsi="Calibri" w:cs="Times New Roman"/>
          <w:sz w:val="20"/>
          <w:szCs w:val="20"/>
        </w:rPr>
        <w:t xml:space="preserve"> por edital, publicado na imprensa local.</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153 –</w:t>
      </w:r>
      <w:r>
        <w:rPr>
          <w:rFonts w:ascii="Calibri" w:eastAsia="Arial Unicode MS" w:hAnsi="Calibri" w:cs="Times New Roman"/>
          <w:sz w:val="20"/>
          <w:szCs w:val="20"/>
        </w:rPr>
        <w:t xml:space="preserve"> Os prazos fixados nesta lei são contínuos, excluindo-se, n</w:t>
      </w:r>
      <w:r>
        <w:rPr>
          <w:rFonts w:ascii="Calibri" w:eastAsia="Arial Unicode MS" w:hAnsi="Calibri" w:cs="Times New Roman"/>
          <w:sz w:val="20"/>
          <w:szCs w:val="20"/>
        </w:rPr>
        <w:t>a sua contagem, o dia do início e, incluindo-se o do vencimento.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Os prazos só se iniciam ou vencem em dia de expediente normal na repartição municipal.</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154 –</w:t>
      </w:r>
      <w:r>
        <w:rPr>
          <w:rFonts w:ascii="Calibri" w:eastAsia="Arial Unicode MS" w:hAnsi="Calibri" w:cs="Times New Roman"/>
          <w:sz w:val="20"/>
          <w:szCs w:val="20"/>
        </w:rPr>
        <w:t xml:space="preserve"> O Inspetor Tributário poderá realizar intimações preliminares, para que c</w:t>
      </w:r>
      <w:r>
        <w:rPr>
          <w:rFonts w:ascii="Calibri" w:eastAsia="Arial Unicode MS" w:hAnsi="Calibri" w:cs="Times New Roman"/>
          <w:sz w:val="20"/>
          <w:szCs w:val="20"/>
        </w:rPr>
        <w:t>ontribuinte ou, mesmo pessoa física ou jurídica, regularizem situações.</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É facultativa a intimação preliminar, podendo o Inspetor Tributário, constatada a infração, desde logo, constituir o crédito tributário.</w:t>
      </w:r>
    </w:p>
    <w:p w:rsidR="00FB5165" w:rsidRDefault="00FB5165">
      <w:pPr>
        <w:pStyle w:val="Standard"/>
        <w:tabs>
          <w:tab w:val="left" w:pos="0"/>
        </w:tabs>
        <w:jc w:val="both"/>
        <w:rPr>
          <w:rFonts w:ascii="Calibri" w:eastAsia="Arial Unicode MS" w:hAnsi="Calibri" w:cs="Times New Roman"/>
          <w:iCs/>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II</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 xml:space="preserve">Do Processo </w:t>
      </w:r>
      <w:r>
        <w:rPr>
          <w:rFonts w:ascii="Calibri" w:eastAsia="Arial Unicode MS" w:hAnsi="Calibri" w:cs="Times New Roman"/>
          <w:sz w:val="20"/>
          <w:szCs w:val="20"/>
        </w:rPr>
        <w:t>Contencioso</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w:t>
      </w:r>
    </w:p>
    <w:p w:rsidR="00FB5165" w:rsidRDefault="0094512A">
      <w:pPr>
        <w:pStyle w:val="Ttulo1"/>
        <w:numPr>
          <w:ilvl w:val="0"/>
          <w:numId w:val="38"/>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Das Disposições Gerais</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155 –</w:t>
      </w:r>
      <w:r>
        <w:rPr>
          <w:rFonts w:ascii="Calibri" w:eastAsia="Arial Unicode MS" w:hAnsi="Calibri" w:cs="Times New Roman"/>
          <w:sz w:val="20"/>
          <w:szCs w:val="20"/>
        </w:rPr>
        <w:t xml:space="preserve"> A fase litigiosa do procedimento inicia-se:</w:t>
      </w:r>
    </w:p>
    <w:p w:rsidR="00FB5165" w:rsidRDefault="0094512A">
      <w:pPr>
        <w:pStyle w:val="Standard"/>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pela impugnação a lançamento de tributo ou penalidade;</w:t>
      </w:r>
    </w:p>
    <w:p w:rsidR="00FB5165" w:rsidRDefault="0094512A">
      <w:pPr>
        <w:pStyle w:val="Standard"/>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pela contestação ou recusa de recebimento de denuncia espontânea.</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156 –</w:t>
      </w:r>
      <w:r>
        <w:rPr>
          <w:rFonts w:ascii="Calibri" w:eastAsia="Arial Unicode MS" w:hAnsi="Calibri" w:cs="Times New Roman"/>
          <w:sz w:val="20"/>
          <w:szCs w:val="20"/>
        </w:rPr>
        <w:t xml:space="preserve"> Nenhum processo por infração da legislação tributária será arquivado, sob pena de responsabilidade, sem despacho fundamentado da autoridade competente nos respectivos autos.</w:t>
      </w:r>
    </w:p>
    <w:p w:rsidR="00FB5165" w:rsidRDefault="00FB5165">
      <w:pPr>
        <w:pStyle w:val="Standard"/>
        <w:rPr>
          <w:rFonts w:ascii="Calibri" w:eastAsia="Arial Unicode MS" w:hAnsi="Calibri" w:cs="Times New Roman"/>
          <w:sz w:val="20"/>
          <w:szCs w:val="20"/>
        </w:rPr>
      </w:pPr>
    </w:p>
    <w:p w:rsidR="00FB5165" w:rsidRDefault="0094512A">
      <w:pPr>
        <w:pStyle w:val="Ttulo1"/>
        <w:numPr>
          <w:ilvl w:val="0"/>
          <w:numId w:val="1"/>
        </w:numPr>
        <w:tabs>
          <w:tab w:val="left" w:pos="-30"/>
        </w:tabs>
        <w:overflowPunct w:val="0"/>
        <w:ind w:left="-15"/>
        <w:jc w:val="center"/>
        <w:rPr>
          <w:rFonts w:ascii="Calibri" w:eastAsia="Arial Unicode MS" w:hAnsi="Calibri" w:cs="Times New Roman"/>
          <w:bCs w:val="0"/>
          <w:iCs/>
        </w:rPr>
      </w:pPr>
      <w:r>
        <w:rPr>
          <w:rFonts w:ascii="Calibri" w:eastAsia="Arial Unicode MS" w:hAnsi="Calibri" w:cs="Times New Roman"/>
          <w:bCs w:val="0"/>
          <w:iCs/>
        </w:rPr>
        <w:t>Seção II</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Da Impugnação e do Recurso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157 -</w:t>
      </w:r>
      <w:r>
        <w:rPr>
          <w:rFonts w:ascii="Calibri" w:eastAsia="Arial Unicode MS" w:hAnsi="Calibri" w:cs="Times New Roman"/>
          <w:sz w:val="20"/>
          <w:szCs w:val="20"/>
        </w:rPr>
        <w:t xml:space="preserve"> Ao contribuinte é permitido apre</w:t>
      </w:r>
      <w:r>
        <w:rPr>
          <w:rFonts w:ascii="Calibri" w:eastAsia="Arial Unicode MS" w:hAnsi="Calibri" w:cs="Times New Roman"/>
          <w:sz w:val="20"/>
          <w:szCs w:val="20"/>
        </w:rPr>
        <w:t>sentar:</w:t>
      </w:r>
    </w:p>
    <w:p w:rsidR="00FB5165" w:rsidRDefault="0094512A">
      <w:pPr>
        <w:pStyle w:val="Standard"/>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w:t>
      </w:r>
      <w:r>
        <w:rPr>
          <w:rFonts w:ascii="Calibri" w:eastAsia="Arial Unicode MS" w:hAnsi="Calibri" w:cs="Times New Roman"/>
          <w:b/>
          <w:sz w:val="20"/>
          <w:szCs w:val="20"/>
        </w:rPr>
        <w:t xml:space="preserve">impugnação </w:t>
      </w:r>
      <w:r>
        <w:rPr>
          <w:rFonts w:ascii="Calibri" w:eastAsia="Arial Unicode MS" w:hAnsi="Calibri" w:cs="Times New Roman"/>
          <w:sz w:val="20"/>
          <w:szCs w:val="20"/>
        </w:rPr>
        <w:t>ao Diretor de Tributos e Fiscalização, dentro do prazo de 30 (trinta) dias, contados do ciente do Auto de Lançamento; da notificação do débito, ou da não concessão de benefícios fiscais;</w:t>
      </w:r>
    </w:p>
    <w:p w:rsidR="00FB5165" w:rsidRDefault="0094512A">
      <w:pPr>
        <w:pStyle w:val="Standard"/>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w:t>
      </w:r>
      <w:r>
        <w:rPr>
          <w:rFonts w:ascii="Calibri" w:eastAsia="Arial Unicode MS" w:hAnsi="Calibri" w:cs="Times New Roman"/>
          <w:b/>
          <w:sz w:val="20"/>
          <w:szCs w:val="20"/>
        </w:rPr>
        <w:t>recurso</w:t>
      </w:r>
      <w:r>
        <w:rPr>
          <w:rFonts w:ascii="Calibri" w:eastAsia="Arial Unicode MS" w:hAnsi="Calibri" w:cs="Times New Roman"/>
          <w:sz w:val="20"/>
          <w:szCs w:val="20"/>
        </w:rPr>
        <w:t xml:space="preserve"> à Junta Administrativa de Recurso</w:t>
      </w:r>
      <w:r>
        <w:rPr>
          <w:rFonts w:ascii="Calibri" w:eastAsia="Arial Unicode MS" w:hAnsi="Calibri" w:cs="Times New Roman"/>
          <w:sz w:val="20"/>
          <w:szCs w:val="20"/>
        </w:rPr>
        <w:t>s Fiscais “JARF”, dentro do prazo de 15 (quinze) dias, contados da data do ciente da decisão da impugnação;</w:t>
      </w:r>
    </w:p>
    <w:p w:rsidR="00FB5165" w:rsidRDefault="0094512A">
      <w:pPr>
        <w:pStyle w:val="Standard"/>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w:t>
      </w:r>
      <w:r>
        <w:rPr>
          <w:rFonts w:ascii="Calibri" w:eastAsia="Arial Unicode MS" w:hAnsi="Calibri" w:cs="Times New Roman"/>
          <w:b/>
          <w:sz w:val="20"/>
          <w:szCs w:val="20"/>
        </w:rPr>
        <w:t>pedido de esclarecimento</w:t>
      </w:r>
      <w:r>
        <w:rPr>
          <w:rFonts w:ascii="Calibri" w:eastAsia="Arial Unicode MS" w:hAnsi="Calibri" w:cs="Times New Roman"/>
          <w:sz w:val="20"/>
          <w:szCs w:val="20"/>
        </w:rPr>
        <w:t xml:space="preserve"> das decisões da própria JARF, com efeito suspensivo, dentro do prazo de 05 (cinco) dias, contados da ciência da decis</w:t>
      </w:r>
      <w:r>
        <w:rPr>
          <w:rFonts w:ascii="Calibri" w:eastAsia="Arial Unicode MS" w:hAnsi="Calibri" w:cs="Times New Roman"/>
          <w:sz w:val="20"/>
          <w:szCs w:val="20"/>
        </w:rPr>
        <w:t>ão, quando nela houver obscuridade, contradição ou omissão.</w:t>
      </w:r>
    </w:p>
    <w:p w:rsidR="00FB5165" w:rsidRDefault="0094512A">
      <w:pPr>
        <w:pStyle w:val="Standard"/>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w:t>
      </w:r>
      <w:r>
        <w:rPr>
          <w:rFonts w:ascii="Calibri" w:eastAsia="Arial Unicode MS" w:hAnsi="Calibri" w:cs="Times New Roman"/>
          <w:b/>
          <w:sz w:val="20"/>
          <w:szCs w:val="20"/>
        </w:rPr>
        <w:t>reconsideração</w:t>
      </w:r>
      <w:r>
        <w:rPr>
          <w:rFonts w:ascii="Calibri" w:eastAsia="Arial Unicode MS" w:hAnsi="Calibri" w:cs="Times New Roman"/>
          <w:sz w:val="20"/>
          <w:szCs w:val="20"/>
        </w:rPr>
        <w:t xml:space="preserve"> ao Secretário Municipal da Fazenda, dentro do prazo de 10 (dez) dias, contados da data do ciente, das decisões proferidas com o voto, decisório, do Presidente da JARF.</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Parágra</w:t>
      </w:r>
      <w:r>
        <w:rPr>
          <w:rFonts w:ascii="Calibri" w:eastAsia="Arial Unicode MS" w:hAnsi="Calibri" w:cs="Times New Roman"/>
          <w:b/>
          <w:sz w:val="20"/>
          <w:szCs w:val="20"/>
        </w:rPr>
        <w:t xml:space="preserve">fo Único – </w:t>
      </w:r>
      <w:r>
        <w:rPr>
          <w:rFonts w:ascii="Calibri" w:eastAsia="Arial Unicode MS" w:hAnsi="Calibri" w:cs="Times New Roman"/>
          <w:sz w:val="20"/>
          <w:szCs w:val="20"/>
        </w:rPr>
        <w:t>Os contribuintes e pessoas físicas poderão utilizar o que dispõe os itens I a IV, sempre que discordarem de estimativas fiscais de ITBI; pedidos de isenções e não-incidências de impostos, Taxas e contribuições e; repetições de indébitos.</w:t>
      </w:r>
    </w:p>
    <w:p w:rsidR="00FB5165" w:rsidRDefault="00FB5165">
      <w:pPr>
        <w:pStyle w:val="Standard"/>
        <w:rPr>
          <w:rFonts w:ascii="Calibri" w:eastAsia="Arial Unicode MS" w:hAnsi="Calibri" w:cs="Times New Roman"/>
          <w:b/>
          <w:sz w:val="20"/>
          <w:szCs w:val="20"/>
        </w:rPr>
      </w:pPr>
    </w:p>
    <w:p w:rsidR="00FB5165" w:rsidRDefault="0094512A">
      <w:pPr>
        <w:pStyle w:val="Standard"/>
        <w:rPr>
          <w:rFonts w:hint="eastAsia"/>
        </w:rPr>
      </w:pPr>
      <w:r>
        <w:rPr>
          <w:rFonts w:ascii="Calibri" w:eastAsia="Arial Unicode MS" w:hAnsi="Calibri" w:cs="Times New Roman"/>
          <w:b/>
          <w:sz w:val="20"/>
          <w:szCs w:val="20"/>
        </w:rPr>
        <w:t>Art. 1</w:t>
      </w:r>
      <w:r>
        <w:rPr>
          <w:rFonts w:ascii="Calibri" w:eastAsia="Arial Unicode MS" w:hAnsi="Calibri" w:cs="Times New Roman"/>
          <w:b/>
          <w:sz w:val="20"/>
          <w:szCs w:val="20"/>
        </w:rPr>
        <w:t>58 –</w:t>
      </w:r>
      <w:r>
        <w:rPr>
          <w:rFonts w:ascii="Calibri" w:eastAsia="Arial Unicode MS" w:hAnsi="Calibri" w:cs="Times New Roman"/>
          <w:sz w:val="20"/>
          <w:szCs w:val="20"/>
        </w:rPr>
        <w:t xml:space="preserve"> A impugnação, o recurso e a reconsideração mencionarão:</w:t>
      </w:r>
    </w:p>
    <w:p w:rsidR="00FB5165" w:rsidRDefault="0094512A">
      <w:pPr>
        <w:pStyle w:val="Standard"/>
        <w:rPr>
          <w:rFonts w:hint="eastAsia"/>
        </w:rPr>
      </w:pPr>
      <w:r>
        <w:rPr>
          <w:rFonts w:ascii="Calibri" w:eastAsia="Arial Unicode MS" w:hAnsi="Calibri" w:cs="Times New Roman"/>
          <w:b/>
          <w:sz w:val="20"/>
          <w:szCs w:val="20"/>
        </w:rPr>
        <w:lastRenderedPageBreak/>
        <w:t>I –</w:t>
      </w:r>
      <w:r>
        <w:rPr>
          <w:rFonts w:ascii="Calibri" w:eastAsia="Arial Unicode MS" w:hAnsi="Calibri" w:cs="Times New Roman"/>
          <w:sz w:val="20"/>
          <w:szCs w:val="20"/>
        </w:rPr>
        <w:t xml:space="preserve"> a autoridade julgadora a quem são dirigidas;</w:t>
      </w:r>
    </w:p>
    <w:p w:rsidR="00FB5165" w:rsidRDefault="0094512A">
      <w:pPr>
        <w:pStyle w:val="Standard"/>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a qualificação e assinatura do impugnante ou contestante, e data;</w:t>
      </w:r>
    </w:p>
    <w:p w:rsidR="00FB5165" w:rsidRDefault="0094512A">
      <w:pPr>
        <w:pStyle w:val="Standard"/>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o valor impugnado;</w:t>
      </w:r>
    </w:p>
    <w:p w:rsidR="00FB5165" w:rsidRDefault="0094512A">
      <w:pPr>
        <w:pStyle w:val="Standard"/>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as razões de fato e de direito em que se fundamentarem.</w:t>
      </w:r>
    </w:p>
    <w:p w:rsidR="00FB5165" w:rsidRDefault="00FB5165">
      <w:pPr>
        <w:pStyle w:val="Standard"/>
        <w:rPr>
          <w:rFonts w:ascii="Calibri" w:eastAsia="Arial Unicode MS" w:hAnsi="Calibri" w:cs="Times New Roman"/>
          <w:b/>
          <w:sz w:val="20"/>
          <w:szCs w:val="20"/>
        </w:rPr>
      </w:pPr>
    </w:p>
    <w:p w:rsidR="00FB5165" w:rsidRDefault="0094512A">
      <w:pPr>
        <w:pStyle w:val="Standard"/>
        <w:rPr>
          <w:rFonts w:hint="eastAsia"/>
        </w:rPr>
      </w:pPr>
      <w:r>
        <w:rPr>
          <w:rFonts w:ascii="Calibri" w:eastAsia="Arial Unicode MS" w:hAnsi="Calibri" w:cs="Times New Roman"/>
          <w:b/>
          <w:sz w:val="20"/>
          <w:szCs w:val="20"/>
        </w:rPr>
        <w:t>Art. 159 –</w:t>
      </w:r>
      <w:r>
        <w:rPr>
          <w:rFonts w:ascii="Calibri" w:eastAsia="Arial Unicode MS" w:hAnsi="Calibri" w:cs="Times New Roman"/>
          <w:sz w:val="20"/>
          <w:szCs w:val="20"/>
        </w:rPr>
        <w:t xml:space="preserve"> Se da preparação do processo resultar agravada a exigência inicial ou imputação de responsabilidade a terceiro, será a nova exigência formalizada em Auto de Lançamento distinto.</w:t>
      </w:r>
    </w:p>
    <w:p w:rsidR="00FB5165" w:rsidRDefault="00FB5165">
      <w:pPr>
        <w:pStyle w:val="Standard"/>
        <w:rPr>
          <w:rFonts w:ascii="Calibri" w:eastAsia="Arial Unicode MS" w:hAnsi="Calibri" w:cs="Times New Roman"/>
          <w:sz w:val="20"/>
          <w:szCs w:val="20"/>
        </w:rPr>
      </w:pPr>
    </w:p>
    <w:p w:rsidR="00FB5165" w:rsidRDefault="0094512A">
      <w:pPr>
        <w:pStyle w:val="Ttulo1"/>
        <w:numPr>
          <w:ilvl w:val="0"/>
          <w:numId w:val="1"/>
        </w:numPr>
        <w:tabs>
          <w:tab w:val="left" w:pos="-30"/>
        </w:tabs>
        <w:overflowPunct w:val="0"/>
        <w:ind w:left="-15"/>
        <w:jc w:val="center"/>
        <w:rPr>
          <w:rFonts w:ascii="Calibri" w:eastAsia="Arial Unicode MS" w:hAnsi="Calibri" w:cs="Times New Roman"/>
          <w:bCs w:val="0"/>
          <w:iCs/>
        </w:rPr>
      </w:pPr>
      <w:r>
        <w:rPr>
          <w:rFonts w:ascii="Calibri" w:eastAsia="Arial Unicode MS" w:hAnsi="Calibri" w:cs="Times New Roman"/>
          <w:bCs w:val="0"/>
          <w:iCs/>
        </w:rPr>
        <w:t>Seção III</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Do Julgamento de Primeira Instância</w:t>
      </w:r>
    </w:p>
    <w:p w:rsidR="00FB5165" w:rsidRDefault="00FB5165">
      <w:pPr>
        <w:pStyle w:val="Standard"/>
        <w:rPr>
          <w:rFonts w:ascii="Calibri" w:eastAsia="Arial Unicode MS" w:hAnsi="Calibri" w:cs="Times New Roman"/>
          <w:b/>
          <w:sz w:val="20"/>
          <w:szCs w:val="20"/>
        </w:rPr>
      </w:pPr>
    </w:p>
    <w:p w:rsidR="00FB5165" w:rsidRDefault="0094512A">
      <w:pPr>
        <w:pStyle w:val="Standard"/>
        <w:rPr>
          <w:rFonts w:hint="eastAsia"/>
        </w:rPr>
      </w:pPr>
      <w:r>
        <w:rPr>
          <w:rFonts w:ascii="Calibri" w:eastAsia="Arial Unicode MS" w:hAnsi="Calibri" w:cs="Times New Roman"/>
          <w:b/>
          <w:sz w:val="20"/>
          <w:szCs w:val="20"/>
        </w:rPr>
        <w:t>Art. 160 – A</w:t>
      </w:r>
      <w:r>
        <w:rPr>
          <w:rFonts w:ascii="Calibri" w:eastAsia="Arial Unicode MS" w:hAnsi="Calibri" w:cs="Times New Roman"/>
          <w:sz w:val="20"/>
          <w:szCs w:val="20"/>
        </w:rPr>
        <w:t xml:space="preserve"> decisão resolver</w:t>
      </w:r>
      <w:r>
        <w:rPr>
          <w:rFonts w:ascii="Calibri" w:eastAsia="Arial Unicode MS" w:hAnsi="Calibri" w:cs="Times New Roman"/>
          <w:sz w:val="20"/>
          <w:szCs w:val="20"/>
        </w:rPr>
        <w:t>á todas as questões suscitadas no procedimento e concluirá pela procedência ou improcedência, total ou parcial, do ato impugnado e, determinando a intimação do sujeito passivo.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A defesa será indeferida sem o julgamento do mérito quando:</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a) – a parte for manifestamente ilegítima ou deixar de fazer prova de sua capacidade de representação.</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b) – o pedido for intempestivo;</w:t>
      </w:r>
    </w:p>
    <w:p w:rsidR="00FB5165" w:rsidRDefault="0094512A">
      <w:pPr>
        <w:pStyle w:val="Standard"/>
        <w:rPr>
          <w:rFonts w:ascii="Calibri" w:eastAsia="Arial Unicode MS" w:hAnsi="Calibri" w:cs="Times New Roman"/>
          <w:sz w:val="20"/>
          <w:szCs w:val="20"/>
        </w:rPr>
      </w:pPr>
      <w:r>
        <w:rPr>
          <w:rFonts w:ascii="Calibri" w:eastAsia="Arial Unicode MS" w:hAnsi="Calibri" w:cs="Times New Roman"/>
          <w:sz w:val="20"/>
          <w:szCs w:val="20"/>
        </w:rPr>
        <w:t>c) – o sujeito passivo desistir da defesa administrativa.</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161 -</w:t>
      </w:r>
      <w:r>
        <w:rPr>
          <w:rFonts w:ascii="Calibri" w:eastAsia="Arial Unicode MS" w:hAnsi="Calibri" w:cs="Times New Roman"/>
          <w:sz w:val="20"/>
          <w:szCs w:val="20"/>
        </w:rPr>
        <w:t xml:space="preserve"> A autoridade julgadora da impugnação, se entender q</w:t>
      </w:r>
      <w:r>
        <w:rPr>
          <w:rFonts w:ascii="Calibri" w:eastAsia="Arial Unicode MS" w:hAnsi="Calibri" w:cs="Times New Roman"/>
          <w:sz w:val="20"/>
          <w:szCs w:val="20"/>
        </w:rPr>
        <w:t>ue os elementos constantes do processo são insuficientes para decidir, poderá baixar os autos em diligência, para que o Agente Fiscal Fazendário, responsável pela autuação, forneça as informações solicitadas.</w:t>
      </w:r>
    </w:p>
    <w:p w:rsidR="00FB5165" w:rsidRDefault="00FB5165">
      <w:pPr>
        <w:pStyle w:val="Standard"/>
        <w:jc w:val="both"/>
        <w:rPr>
          <w:rFonts w:ascii="Calibri" w:eastAsia="Arial Unicode MS" w:hAnsi="Calibri" w:cs="Times New Roman"/>
          <w:sz w:val="20"/>
          <w:szCs w:val="20"/>
        </w:rPr>
      </w:pPr>
    </w:p>
    <w:p w:rsidR="00FB5165" w:rsidRDefault="0094512A">
      <w:pPr>
        <w:pStyle w:val="Standard"/>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A decisão de primeira instân</w:t>
      </w:r>
      <w:r>
        <w:rPr>
          <w:rFonts w:ascii="Calibri" w:eastAsia="Arial Unicode MS" w:hAnsi="Calibri" w:cs="Times New Roman"/>
          <w:sz w:val="20"/>
          <w:szCs w:val="20"/>
        </w:rPr>
        <w:t>cia só será reformada pelo julgamento da instância superior.</w:t>
      </w:r>
    </w:p>
    <w:p w:rsidR="00FB5165" w:rsidRDefault="00FB5165">
      <w:pPr>
        <w:pStyle w:val="Standard"/>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IV</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Do Recurso de Ofício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162 -</w:t>
      </w:r>
      <w:r>
        <w:rPr>
          <w:rFonts w:ascii="Calibri" w:eastAsia="Arial Unicode MS" w:hAnsi="Calibri" w:cs="Times New Roman"/>
          <w:sz w:val="20"/>
          <w:szCs w:val="20"/>
        </w:rPr>
        <w:t xml:space="preserve"> A autoridade julgadora da impugnação recorrerá de ofício, com efeito suspensivo à JARF, sempre que proferir decisão contrária à Fazenda Municipal, no todo ou em parte, podendo deixar de fazê-lo quando a importância pecuniária em discussão não exceder a 4.</w:t>
      </w:r>
      <w:r>
        <w:rPr>
          <w:rFonts w:ascii="Calibri" w:eastAsia="Arial Unicode MS" w:hAnsi="Calibri" w:cs="Times New Roman"/>
          <w:sz w:val="20"/>
          <w:szCs w:val="20"/>
        </w:rPr>
        <w:t>000 (quatro mil) URMs.</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No caso de deferimento de repetição de indébito, deverá haver o recurso de ofício, sempre que a importância julgada procedente for superior a 1.000 (hum mil) URMs.</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 xml:space="preserve"> </w:t>
      </w:r>
    </w:p>
    <w:p w:rsidR="00FB5165" w:rsidRDefault="0094512A">
      <w:pPr>
        <w:pStyle w:val="Standard"/>
        <w:jc w:val="both"/>
        <w:rPr>
          <w:rFonts w:hint="eastAsia"/>
        </w:rPr>
      </w:pPr>
      <w:r>
        <w:rPr>
          <w:rFonts w:ascii="Calibri" w:eastAsia="Arial Unicode MS" w:hAnsi="Calibri" w:cs="Times New Roman"/>
          <w:b/>
          <w:sz w:val="20"/>
          <w:szCs w:val="20"/>
        </w:rPr>
        <w:t>Art. 163 -</w:t>
      </w:r>
      <w:r>
        <w:rPr>
          <w:rFonts w:ascii="Calibri" w:eastAsia="Arial Unicode MS" w:hAnsi="Calibri" w:cs="Times New Roman"/>
          <w:sz w:val="20"/>
          <w:szCs w:val="20"/>
        </w:rPr>
        <w:t xml:space="preserve"> O recurso de ofício devolve o conhecimento do feito à JARF unicamente em relaç</w:t>
      </w:r>
      <w:r>
        <w:rPr>
          <w:rFonts w:ascii="Calibri" w:eastAsia="Arial Unicode MS" w:hAnsi="Calibri" w:cs="Times New Roman"/>
          <w:sz w:val="20"/>
          <w:szCs w:val="20"/>
        </w:rPr>
        <w:t>ão à parte recorrida.</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center"/>
        <w:rPr>
          <w:rFonts w:ascii="Calibri" w:eastAsia="Arial Unicode MS" w:hAnsi="Calibri" w:cs="Times New Roman"/>
          <w:b/>
          <w:sz w:val="20"/>
          <w:szCs w:val="20"/>
        </w:rPr>
      </w:pPr>
      <w:r>
        <w:rPr>
          <w:rFonts w:ascii="Calibri" w:eastAsia="Arial Unicode MS" w:hAnsi="Calibri" w:cs="Times New Roman"/>
          <w:b/>
          <w:sz w:val="20"/>
          <w:szCs w:val="20"/>
        </w:rPr>
        <w:t>Seção V</w:t>
      </w:r>
    </w:p>
    <w:p w:rsidR="00FB5165" w:rsidRDefault="0094512A">
      <w:pPr>
        <w:pStyle w:val="Standard"/>
        <w:jc w:val="center"/>
        <w:rPr>
          <w:rFonts w:ascii="Calibri" w:eastAsia="Arial Unicode MS" w:hAnsi="Calibri" w:cs="Times New Roman"/>
          <w:sz w:val="20"/>
          <w:szCs w:val="20"/>
        </w:rPr>
      </w:pPr>
      <w:r>
        <w:rPr>
          <w:rFonts w:ascii="Calibri" w:eastAsia="Arial Unicode MS" w:hAnsi="Calibri" w:cs="Times New Roman"/>
          <w:sz w:val="20"/>
          <w:szCs w:val="20"/>
        </w:rPr>
        <w:t>Do Recurso Voluntário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164 –</w:t>
      </w:r>
      <w:r>
        <w:rPr>
          <w:rFonts w:ascii="Calibri" w:eastAsia="Arial Unicode MS" w:hAnsi="Calibri" w:cs="Times New Roman"/>
          <w:sz w:val="20"/>
          <w:szCs w:val="20"/>
        </w:rPr>
        <w:t xml:space="preserve"> Das decisões de primeira instância contrárias ao sujeito passivo ou ao requerente, no todo ou em parte, inclusive sobre pedidos de restituições, de isenções, de não-incidências ou, de discord</w:t>
      </w:r>
      <w:r>
        <w:rPr>
          <w:rFonts w:ascii="Calibri" w:eastAsia="Arial Unicode MS" w:hAnsi="Calibri" w:cs="Times New Roman"/>
          <w:sz w:val="20"/>
          <w:szCs w:val="20"/>
        </w:rPr>
        <w:t xml:space="preserve">ância de estimativas fiscais, para efeitos de ITBI, cabe </w:t>
      </w:r>
      <w:r>
        <w:rPr>
          <w:rFonts w:ascii="Calibri" w:eastAsia="Arial Unicode MS" w:hAnsi="Calibri" w:cs="Times New Roman"/>
          <w:b/>
          <w:sz w:val="20"/>
          <w:szCs w:val="20"/>
        </w:rPr>
        <w:t>Recurso Voluntário</w:t>
      </w:r>
      <w:r>
        <w:rPr>
          <w:rFonts w:ascii="Calibri" w:eastAsia="Arial Unicode MS" w:hAnsi="Calibri" w:cs="Times New Roman"/>
          <w:sz w:val="20"/>
          <w:szCs w:val="20"/>
        </w:rPr>
        <w:t>, com efeito suspensivo, à JARF.</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165 –</w:t>
      </w:r>
      <w:r>
        <w:rPr>
          <w:rFonts w:ascii="Calibri" w:eastAsia="Arial Unicode MS" w:hAnsi="Calibri" w:cs="Times New Roman"/>
          <w:sz w:val="20"/>
          <w:szCs w:val="20"/>
        </w:rPr>
        <w:t xml:space="preserve"> O prazo para a apresentação do recurso é de 15 (quinze) dias, contados da intimação da decisão de primeira instância.</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166 –</w:t>
      </w:r>
      <w:r>
        <w:rPr>
          <w:rFonts w:ascii="Calibri" w:eastAsia="Arial Unicode MS" w:hAnsi="Calibri" w:cs="Times New Roman"/>
          <w:sz w:val="20"/>
          <w:szCs w:val="20"/>
        </w:rPr>
        <w:t xml:space="preserve"> Se den</w:t>
      </w:r>
      <w:r>
        <w:rPr>
          <w:rFonts w:ascii="Calibri" w:eastAsia="Arial Unicode MS" w:hAnsi="Calibri" w:cs="Times New Roman"/>
          <w:sz w:val="20"/>
          <w:szCs w:val="20"/>
        </w:rPr>
        <w:t>tro do prazo do artigo 164 não for interposto recurso, se fará constar dos autos declaração nesse sentido, seguindo o processo os trâmites regulares.</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center"/>
        <w:rPr>
          <w:rFonts w:ascii="Calibri" w:eastAsia="Arial Unicode MS" w:hAnsi="Calibri" w:cs="Times New Roman"/>
          <w:b/>
          <w:sz w:val="20"/>
          <w:szCs w:val="20"/>
        </w:rPr>
      </w:pPr>
      <w:r>
        <w:rPr>
          <w:rFonts w:ascii="Calibri" w:eastAsia="Arial Unicode MS" w:hAnsi="Calibri" w:cs="Times New Roman"/>
          <w:b/>
          <w:sz w:val="20"/>
          <w:szCs w:val="20"/>
        </w:rPr>
        <w:t>Seção VI</w:t>
      </w:r>
    </w:p>
    <w:p w:rsidR="00FB5165" w:rsidRDefault="0094512A">
      <w:pPr>
        <w:pStyle w:val="Standard"/>
        <w:jc w:val="center"/>
        <w:rPr>
          <w:rFonts w:ascii="Calibri" w:eastAsia="Arial Unicode MS" w:hAnsi="Calibri" w:cs="Times New Roman"/>
          <w:sz w:val="20"/>
          <w:szCs w:val="20"/>
        </w:rPr>
      </w:pPr>
      <w:r>
        <w:rPr>
          <w:rFonts w:ascii="Calibri" w:eastAsia="Arial Unicode MS" w:hAnsi="Calibri" w:cs="Times New Roman"/>
          <w:sz w:val="20"/>
          <w:szCs w:val="20"/>
        </w:rPr>
        <w:t>Do Julgamento de Segunda Instância</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167 -</w:t>
      </w:r>
      <w:r>
        <w:rPr>
          <w:rFonts w:ascii="Calibri" w:eastAsia="Arial Unicode MS" w:hAnsi="Calibri" w:cs="Times New Roman"/>
          <w:sz w:val="20"/>
          <w:szCs w:val="20"/>
        </w:rPr>
        <w:t xml:space="preserve"> O </w:t>
      </w:r>
      <w:r>
        <w:rPr>
          <w:rFonts w:ascii="Calibri" w:eastAsia="Arial Unicode MS" w:hAnsi="Calibri" w:cs="Times New Roman"/>
          <w:b/>
          <w:sz w:val="20"/>
          <w:szCs w:val="20"/>
        </w:rPr>
        <w:t>Julgamento de Segunda Instância</w:t>
      </w:r>
      <w:r>
        <w:rPr>
          <w:rFonts w:ascii="Calibri" w:eastAsia="Arial Unicode MS" w:hAnsi="Calibri" w:cs="Times New Roman"/>
          <w:sz w:val="20"/>
          <w:szCs w:val="20"/>
        </w:rPr>
        <w:t xml:space="preserve"> compete à JARF.</w:t>
      </w:r>
    </w:p>
    <w:p w:rsidR="00FB5165" w:rsidRDefault="00FB5165">
      <w:pPr>
        <w:pStyle w:val="Standard"/>
        <w:jc w:val="center"/>
        <w:rPr>
          <w:rFonts w:ascii="Calibri" w:eastAsia="Arial Unicode MS" w:hAnsi="Calibri" w:cs="Times New Roman"/>
          <w:sz w:val="20"/>
          <w:szCs w:val="20"/>
        </w:rPr>
      </w:pPr>
    </w:p>
    <w:p w:rsidR="00FB5165" w:rsidRDefault="0094512A">
      <w:pPr>
        <w:pStyle w:val="Standard"/>
        <w:jc w:val="center"/>
        <w:rPr>
          <w:rFonts w:ascii="Calibri" w:eastAsia="Arial Unicode MS" w:hAnsi="Calibri" w:cs="Times New Roman"/>
          <w:b/>
          <w:sz w:val="20"/>
          <w:szCs w:val="20"/>
        </w:rPr>
      </w:pPr>
      <w:r>
        <w:rPr>
          <w:rFonts w:ascii="Calibri" w:eastAsia="Arial Unicode MS" w:hAnsi="Calibri" w:cs="Times New Roman"/>
          <w:b/>
          <w:sz w:val="20"/>
          <w:szCs w:val="20"/>
        </w:rPr>
        <w:lastRenderedPageBreak/>
        <w:t>Seção VII</w:t>
      </w:r>
    </w:p>
    <w:p w:rsidR="00FB5165" w:rsidRDefault="0094512A">
      <w:pPr>
        <w:pStyle w:val="Standard"/>
        <w:jc w:val="center"/>
        <w:rPr>
          <w:rFonts w:ascii="Calibri" w:eastAsia="Arial Unicode MS" w:hAnsi="Calibri" w:cs="Times New Roman"/>
          <w:sz w:val="20"/>
          <w:szCs w:val="20"/>
        </w:rPr>
      </w:pPr>
      <w:r>
        <w:rPr>
          <w:rFonts w:ascii="Calibri" w:eastAsia="Arial Unicode MS" w:hAnsi="Calibri" w:cs="Times New Roman"/>
          <w:sz w:val="20"/>
          <w:szCs w:val="20"/>
        </w:rPr>
        <w:t>Do Pedido de Reconsideração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168 –</w:t>
      </w:r>
      <w:r>
        <w:rPr>
          <w:rFonts w:ascii="Calibri" w:eastAsia="Arial Unicode MS" w:hAnsi="Calibri" w:cs="Times New Roman"/>
          <w:sz w:val="20"/>
          <w:szCs w:val="20"/>
        </w:rPr>
        <w:t xml:space="preserve"> Das decisões, proferidas pelo Secretário Municipal da Fazenda, sobre </w:t>
      </w:r>
      <w:r>
        <w:rPr>
          <w:rFonts w:ascii="Calibri" w:eastAsia="Arial Unicode MS" w:hAnsi="Calibri" w:cs="Times New Roman"/>
          <w:b/>
          <w:sz w:val="20"/>
          <w:szCs w:val="20"/>
        </w:rPr>
        <w:t>Pedido de Reconsideração</w:t>
      </w:r>
      <w:r>
        <w:rPr>
          <w:rFonts w:ascii="Calibri" w:eastAsia="Arial Unicode MS" w:hAnsi="Calibri" w:cs="Times New Roman"/>
          <w:sz w:val="20"/>
          <w:szCs w:val="20"/>
        </w:rPr>
        <w:t>, não mais cabem quaisquer espécies de recursos, na esfera administrativa.</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center"/>
        <w:rPr>
          <w:rFonts w:ascii="Calibri" w:eastAsia="Arial Unicode MS" w:hAnsi="Calibri" w:cs="Times New Roman"/>
          <w:b/>
          <w:sz w:val="20"/>
          <w:szCs w:val="20"/>
        </w:rPr>
      </w:pPr>
      <w:r>
        <w:rPr>
          <w:rFonts w:ascii="Calibri" w:eastAsia="Arial Unicode MS" w:hAnsi="Calibri" w:cs="Times New Roman"/>
          <w:b/>
          <w:sz w:val="20"/>
          <w:szCs w:val="20"/>
        </w:rPr>
        <w:t>Seção VIII</w:t>
      </w:r>
    </w:p>
    <w:p w:rsidR="00FB5165" w:rsidRDefault="0094512A">
      <w:pPr>
        <w:pStyle w:val="Standard"/>
        <w:jc w:val="center"/>
        <w:rPr>
          <w:rFonts w:ascii="Calibri" w:eastAsia="Arial Unicode MS" w:hAnsi="Calibri" w:cs="Times New Roman"/>
          <w:sz w:val="20"/>
          <w:szCs w:val="20"/>
        </w:rPr>
      </w:pPr>
      <w:r>
        <w:rPr>
          <w:rFonts w:ascii="Calibri" w:eastAsia="Arial Unicode MS" w:hAnsi="Calibri" w:cs="Times New Roman"/>
          <w:sz w:val="20"/>
          <w:szCs w:val="20"/>
        </w:rPr>
        <w:t>Da Definitividade das De</w:t>
      </w:r>
      <w:r>
        <w:rPr>
          <w:rFonts w:ascii="Calibri" w:eastAsia="Arial Unicode MS" w:hAnsi="Calibri" w:cs="Times New Roman"/>
          <w:sz w:val="20"/>
          <w:szCs w:val="20"/>
        </w:rPr>
        <w:t>cisões</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169 -</w:t>
      </w:r>
      <w:r>
        <w:rPr>
          <w:rFonts w:ascii="Calibri" w:eastAsia="Arial Unicode MS" w:hAnsi="Calibri" w:cs="Times New Roman"/>
          <w:sz w:val="20"/>
          <w:szCs w:val="20"/>
        </w:rPr>
        <w:t xml:space="preserve"> São </w:t>
      </w:r>
      <w:r>
        <w:rPr>
          <w:rFonts w:ascii="Calibri" w:eastAsia="Arial Unicode MS" w:hAnsi="Calibri" w:cs="Times New Roman"/>
          <w:b/>
          <w:sz w:val="20"/>
          <w:szCs w:val="20"/>
        </w:rPr>
        <w:t>Definitivas as Decisões</w:t>
      </w:r>
      <w:r>
        <w:rPr>
          <w:rFonts w:ascii="Calibri" w:eastAsia="Arial Unicode MS" w:hAnsi="Calibri" w:cs="Times New Roman"/>
          <w:sz w:val="20"/>
          <w:szCs w:val="20"/>
        </w:rPr>
        <w:t>, na esfera administrativa:</w:t>
      </w:r>
    </w:p>
    <w:p w:rsidR="00FB5165" w:rsidRDefault="0094512A">
      <w:pPr>
        <w:pStyle w:val="Standard"/>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de primeira instância, quando expirar o prazo para apresentar recurso, sem que este tenha sido interposto;</w:t>
      </w:r>
    </w:p>
    <w:p w:rsidR="00FB5165" w:rsidRDefault="0094512A">
      <w:pPr>
        <w:pStyle w:val="Standard"/>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de segunda instância, de que não caiba recurso, com a intimação do sujeito passivo, ou se cabível, quando se esgotar o prazo para apresentar reconsideração, sem que tenha sido interposto.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170 –</w:t>
      </w:r>
      <w:r>
        <w:rPr>
          <w:rFonts w:ascii="Calibri" w:eastAsia="Arial Unicode MS" w:hAnsi="Calibri" w:cs="Times New Roman"/>
          <w:sz w:val="20"/>
          <w:szCs w:val="20"/>
        </w:rPr>
        <w:t xml:space="preserve"> Serão, também, definitivas as decisões de primeira inst</w:t>
      </w:r>
      <w:r>
        <w:rPr>
          <w:rFonts w:ascii="Calibri" w:eastAsia="Arial Unicode MS" w:hAnsi="Calibri" w:cs="Times New Roman"/>
          <w:sz w:val="20"/>
          <w:szCs w:val="20"/>
        </w:rPr>
        <w:t>ância na parte que não for objeto de recurso voluntário ou que não estiver sujeito a recurso de ofício, com a intimação do sujeito passivo.</w:t>
      </w:r>
    </w:p>
    <w:p w:rsidR="00FB5165" w:rsidRDefault="00FB5165">
      <w:pPr>
        <w:pStyle w:val="Standard"/>
        <w:jc w:val="center"/>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III</w:t>
      </w:r>
    </w:p>
    <w:p w:rsidR="00FB5165" w:rsidRDefault="0094512A">
      <w:pPr>
        <w:pStyle w:val="Standard"/>
        <w:ind w:hanging="15"/>
        <w:jc w:val="center"/>
        <w:rPr>
          <w:rFonts w:ascii="Calibri" w:eastAsia="Arial Unicode MS" w:hAnsi="Calibri" w:cs="Times New Roman"/>
          <w:sz w:val="20"/>
          <w:szCs w:val="20"/>
        </w:rPr>
      </w:pPr>
      <w:r>
        <w:rPr>
          <w:rFonts w:ascii="Calibri" w:eastAsia="Arial Unicode MS" w:hAnsi="Calibri" w:cs="Times New Roman"/>
          <w:sz w:val="20"/>
          <w:szCs w:val="20"/>
        </w:rPr>
        <w:t>Dos Efeitos das Decisões e do Inadimplemento</w:t>
      </w:r>
    </w:p>
    <w:p w:rsidR="00FB5165" w:rsidRDefault="00FB5165">
      <w:pPr>
        <w:pStyle w:val="Standard"/>
        <w:ind w:hanging="15"/>
        <w:jc w:val="both"/>
        <w:rPr>
          <w:rFonts w:ascii="Calibri" w:eastAsia="Arial Unicode MS" w:hAnsi="Calibri" w:cs="Times New Roman"/>
          <w:b/>
          <w:sz w:val="20"/>
          <w:szCs w:val="20"/>
        </w:rPr>
      </w:pPr>
    </w:p>
    <w:p w:rsidR="00FB5165" w:rsidRDefault="0094512A">
      <w:pPr>
        <w:pStyle w:val="Standard"/>
        <w:ind w:hanging="15"/>
        <w:jc w:val="both"/>
        <w:rPr>
          <w:rFonts w:hint="eastAsia"/>
        </w:rPr>
      </w:pPr>
      <w:r>
        <w:rPr>
          <w:rFonts w:ascii="Calibri" w:eastAsia="Arial Unicode MS" w:hAnsi="Calibri" w:cs="Times New Roman"/>
          <w:b/>
          <w:sz w:val="20"/>
          <w:szCs w:val="20"/>
        </w:rPr>
        <w:t>Art. 171 –</w:t>
      </w:r>
      <w:r>
        <w:rPr>
          <w:rFonts w:ascii="Calibri" w:eastAsia="Arial Unicode MS" w:hAnsi="Calibri" w:cs="Times New Roman"/>
          <w:sz w:val="20"/>
          <w:szCs w:val="20"/>
        </w:rPr>
        <w:t xml:space="preserve"> A decisão contrária ao sujeito passivo será p</w:t>
      </w:r>
      <w:r>
        <w:rPr>
          <w:rFonts w:ascii="Calibri" w:eastAsia="Arial Unicode MS" w:hAnsi="Calibri" w:cs="Times New Roman"/>
          <w:sz w:val="20"/>
          <w:szCs w:val="20"/>
        </w:rPr>
        <w:t>or este cumprida no prazo de 15 (quinze) dias, contado da data em que se tornou definitiva.</w:t>
      </w:r>
    </w:p>
    <w:p w:rsidR="00FB5165" w:rsidRDefault="00FB5165">
      <w:pPr>
        <w:pStyle w:val="Standard"/>
        <w:ind w:hanging="15"/>
        <w:jc w:val="both"/>
        <w:rPr>
          <w:rFonts w:ascii="Calibri" w:eastAsia="Arial Unicode MS" w:hAnsi="Calibri" w:cs="Times New Roman"/>
          <w:b/>
          <w:sz w:val="20"/>
          <w:szCs w:val="20"/>
        </w:rPr>
      </w:pPr>
    </w:p>
    <w:p w:rsidR="00FB5165" w:rsidRDefault="0094512A">
      <w:pPr>
        <w:pStyle w:val="Standard"/>
        <w:ind w:hanging="15"/>
        <w:jc w:val="both"/>
        <w:rPr>
          <w:rFonts w:hint="eastAsia"/>
        </w:rPr>
      </w:pPr>
      <w:r>
        <w:rPr>
          <w:rFonts w:ascii="Calibri" w:eastAsia="Arial Unicode MS" w:hAnsi="Calibri" w:cs="Times New Roman"/>
          <w:b/>
          <w:sz w:val="20"/>
          <w:szCs w:val="20"/>
        </w:rPr>
        <w:t>Art. 172 -</w:t>
      </w:r>
      <w:r>
        <w:rPr>
          <w:rFonts w:ascii="Calibri" w:eastAsia="Arial Unicode MS" w:hAnsi="Calibri" w:cs="Times New Roman"/>
          <w:sz w:val="20"/>
          <w:szCs w:val="20"/>
        </w:rPr>
        <w:t xml:space="preserve"> O sujeito passivo será exonerado de ofício dos gravames da exigência quando a decisão lhe for favorável.</w:t>
      </w:r>
    </w:p>
    <w:p w:rsidR="00FB5165" w:rsidRDefault="00FB5165">
      <w:pPr>
        <w:pStyle w:val="Standard"/>
        <w:ind w:hanging="15"/>
        <w:jc w:val="center"/>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IV</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Dos Procedimentos Especiais</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 xml:space="preserve">Seção </w:t>
      </w:r>
      <w:r>
        <w:rPr>
          <w:rFonts w:ascii="Calibri" w:eastAsia="Arial Unicode MS" w:hAnsi="Calibri" w:cs="Times New Roman"/>
          <w:b/>
          <w:iCs/>
          <w:sz w:val="20"/>
          <w:szCs w:val="20"/>
        </w:rPr>
        <w:t>I</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Da Consulta</w:t>
      </w:r>
    </w:p>
    <w:p w:rsidR="00FB5165" w:rsidRDefault="00FB5165">
      <w:pPr>
        <w:pStyle w:val="titulo"/>
        <w:jc w:val="both"/>
        <w:rPr>
          <w:rFonts w:ascii="Calibri" w:eastAsia="Arial Unicode MS" w:hAnsi="Calibri"/>
          <w:b/>
          <w:sz w:val="20"/>
          <w:szCs w:val="20"/>
        </w:rPr>
      </w:pPr>
    </w:p>
    <w:p w:rsidR="00FB5165" w:rsidRDefault="0094512A">
      <w:pPr>
        <w:pStyle w:val="titulo"/>
        <w:jc w:val="both"/>
      </w:pPr>
      <w:r>
        <w:rPr>
          <w:rFonts w:ascii="Calibri" w:eastAsia="Arial Unicode MS" w:hAnsi="Calibri"/>
          <w:b/>
          <w:sz w:val="20"/>
          <w:szCs w:val="20"/>
        </w:rPr>
        <w:t>Art. 173</w:t>
      </w:r>
      <w:r>
        <w:rPr>
          <w:rStyle w:val="identificador6"/>
          <w:rFonts w:ascii="Calibri" w:eastAsia="Arial Unicode MS" w:hAnsi="Calibri"/>
          <w:b/>
          <w:sz w:val="20"/>
          <w:szCs w:val="20"/>
        </w:rPr>
        <w:t xml:space="preserve"> -</w:t>
      </w:r>
      <w:r>
        <w:rPr>
          <w:rStyle w:val="identificador6"/>
          <w:rFonts w:ascii="Calibri" w:eastAsia="Arial Unicode MS" w:hAnsi="Calibri"/>
          <w:sz w:val="20"/>
          <w:szCs w:val="20"/>
        </w:rPr>
        <w:t xml:space="preserve"> </w:t>
      </w:r>
      <w:r>
        <w:rPr>
          <w:rFonts w:ascii="Calibri" w:eastAsia="Arial Unicode MS" w:hAnsi="Calibri"/>
          <w:sz w:val="20"/>
          <w:szCs w:val="20"/>
        </w:rPr>
        <w:t xml:space="preserve">É assegurado ao sujeito passivo de obrigação tributária o direito de formular </w:t>
      </w:r>
      <w:r>
        <w:rPr>
          <w:rFonts w:ascii="Calibri" w:eastAsia="Arial Unicode MS" w:hAnsi="Calibri"/>
          <w:b/>
          <w:sz w:val="20"/>
          <w:szCs w:val="20"/>
        </w:rPr>
        <w:t>Consulta</w:t>
      </w:r>
      <w:r>
        <w:rPr>
          <w:rFonts w:ascii="Calibri" w:eastAsia="Arial Unicode MS" w:hAnsi="Calibri"/>
          <w:sz w:val="20"/>
          <w:szCs w:val="20"/>
        </w:rPr>
        <w:t xml:space="preserve"> escrita sobre a aplic</w:t>
      </w:r>
      <w:r>
        <w:rPr>
          <w:rFonts w:ascii="Calibri" w:eastAsia="Arial Unicode MS" w:hAnsi="Calibri"/>
          <w:sz w:val="20"/>
          <w:szCs w:val="20"/>
        </w:rPr>
        <w:t>a</w:t>
      </w:r>
      <w:r>
        <w:rPr>
          <w:rFonts w:ascii="Calibri" w:eastAsia="Arial Unicode MS" w:hAnsi="Calibri"/>
          <w:sz w:val="20"/>
          <w:szCs w:val="20"/>
        </w:rPr>
        <w:t>ção da legislação tributária, em relação a fato concreto de seu interesse; da consulta constará:</w:t>
      </w:r>
    </w:p>
    <w:p w:rsidR="00FB5165" w:rsidRDefault="0094512A">
      <w:pPr>
        <w:pStyle w:val="titulo"/>
        <w:jc w:val="both"/>
      </w:pPr>
      <w:r>
        <w:rPr>
          <w:rStyle w:val="identificador6"/>
          <w:rFonts w:ascii="Calibri" w:eastAsia="Arial Unicode MS" w:hAnsi="Calibri"/>
          <w:b/>
          <w:sz w:val="20"/>
          <w:szCs w:val="20"/>
        </w:rPr>
        <w:t>I -</w:t>
      </w:r>
      <w:r>
        <w:rPr>
          <w:rStyle w:val="identificador6"/>
          <w:rFonts w:ascii="Calibri" w:eastAsia="Arial Unicode MS" w:hAnsi="Calibri"/>
          <w:sz w:val="20"/>
          <w:szCs w:val="20"/>
        </w:rPr>
        <w:t xml:space="preserve"> </w:t>
      </w:r>
      <w:r>
        <w:rPr>
          <w:rFonts w:ascii="Calibri" w:eastAsia="Arial Unicode MS" w:hAnsi="Calibri"/>
          <w:sz w:val="20"/>
          <w:szCs w:val="20"/>
        </w:rPr>
        <w:t>a qualificação do co</w:t>
      </w:r>
      <w:r>
        <w:rPr>
          <w:rFonts w:ascii="Calibri" w:eastAsia="Arial Unicode MS" w:hAnsi="Calibri"/>
          <w:sz w:val="20"/>
          <w:szCs w:val="20"/>
        </w:rPr>
        <w:t>nsulente;</w:t>
      </w:r>
    </w:p>
    <w:p w:rsidR="00FB5165" w:rsidRDefault="0094512A">
      <w:pPr>
        <w:pStyle w:val="titulo"/>
        <w:jc w:val="both"/>
      </w:pPr>
      <w:r>
        <w:rPr>
          <w:rStyle w:val="identificador6"/>
          <w:rFonts w:ascii="Calibri" w:eastAsia="Arial Unicode MS" w:hAnsi="Calibri"/>
          <w:b/>
          <w:sz w:val="20"/>
          <w:szCs w:val="20"/>
        </w:rPr>
        <w:t>II -</w:t>
      </w:r>
      <w:r>
        <w:rPr>
          <w:rStyle w:val="identificador6"/>
          <w:rFonts w:ascii="Calibri" w:eastAsia="Arial Unicode MS" w:hAnsi="Calibri"/>
          <w:sz w:val="20"/>
          <w:szCs w:val="20"/>
        </w:rPr>
        <w:t xml:space="preserve"> </w:t>
      </w:r>
      <w:r>
        <w:rPr>
          <w:rFonts w:ascii="Calibri" w:eastAsia="Arial Unicode MS" w:hAnsi="Calibri"/>
          <w:sz w:val="20"/>
          <w:szCs w:val="20"/>
        </w:rPr>
        <w:t>a matéria de direito objeto da dúvida;</w:t>
      </w:r>
    </w:p>
    <w:p w:rsidR="00FB5165" w:rsidRDefault="0094512A">
      <w:pPr>
        <w:pStyle w:val="titulo"/>
        <w:jc w:val="both"/>
      </w:pPr>
      <w:r>
        <w:rPr>
          <w:rStyle w:val="identificador6"/>
          <w:rFonts w:ascii="Calibri" w:eastAsia="Arial Unicode MS" w:hAnsi="Calibri"/>
          <w:b/>
          <w:sz w:val="20"/>
          <w:szCs w:val="20"/>
        </w:rPr>
        <w:t>III -</w:t>
      </w:r>
      <w:r>
        <w:rPr>
          <w:rStyle w:val="identificador6"/>
          <w:rFonts w:ascii="Calibri" w:eastAsia="Arial Unicode MS" w:hAnsi="Calibri"/>
          <w:sz w:val="20"/>
          <w:szCs w:val="20"/>
        </w:rPr>
        <w:t xml:space="preserve"> </w:t>
      </w:r>
      <w:r>
        <w:rPr>
          <w:rFonts w:ascii="Calibri" w:eastAsia="Arial Unicode MS" w:hAnsi="Calibri"/>
          <w:sz w:val="20"/>
          <w:szCs w:val="20"/>
        </w:rPr>
        <w:t>a data do fato gerador da obrigação principal ou acessória, se já ocorrido;</w:t>
      </w:r>
    </w:p>
    <w:p w:rsidR="00FB5165" w:rsidRDefault="0094512A">
      <w:pPr>
        <w:pStyle w:val="titulo"/>
        <w:jc w:val="both"/>
      </w:pPr>
      <w:r>
        <w:rPr>
          <w:rStyle w:val="identificador6"/>
          <w:rFonts w:ascii="Calibri" w:eastAsia="Arial Unicode MS" w:hAnsi="Calibri"/>
          <w:b/>
          <w:sz w:val="20"/>
          <w:szCs w:val="20"/>
        </w:rPr>
        <w:t>IV -</w:t>
      </w:r>
      <w:r>
        <w:rPr>
          <w:rStyle w:val="identificador6"/>
          <w:rFonts w:ascii="Calibri" w:eastAsia="Arial Unicode MS" w:hAnsi="Calibri"/>
          <w:sz w:val="20"/>
          <w:szCs w:val="20"/>
        </w:rPr>
        <w:t xml:space="preserve"> </w:t>
      </w:r>
      <w:r>
        <w:rPr>
          <w:rFonts w:ascii="Calibri" w:eastAsia="Arial Unicode MS" w:hAnsi="Calibri"/>
          <w:sz w:val="20"/>
          <w:szCs w:val="20"/>
        </w:rPr>
        <w:t>a declaração de existência ou não de início de procedimento fiscal contra o consulente.</w:t>
      </w:r>
    </w:p>
    <w:p w:rsidR="00FB5165" w:rsidRDefault="00FB5165">
      <w:pPr>
        <w:pStyle w:val="titulo"/>
        <w:jc w:val="both"/>
        <w:rPr>
          <w:rFonts w:ascii="Calibri" w:eastAsia="Arial Unicode MS" w:hAnsi="Calibri"/>
          <w:b/>
          <w:sz w:val="20"/>
          <w:szCs w:val="20"/>
        </w:rPr>
      </w:pPr>
    </w:p>
    <w:p w:rsidR="00FB5165" w:rsidRDefault="0094512A">
      <w:pPr>
        <w:pStyle w:val="titulo"/>
        <w:jc w:val="both"/>
      </w:pPr>
      <w:r>
        <w:rPr>
          <w:rFonts w:ascii="Calibri" w:eastAsia="Arial Unicode MS" w:hAnsi="Calibri"/>
          <w:b/>
          <w:sz w:val="20"/>
          <w:szCs w:val="20"/>
        </w:rPr>
        <w:t>Parágrafo Único -</w:t>
      </w:r>
      <w:r>
        <w:rPr>
          <w:rFonts w:ascii="Calibri" w:eastAsia="Arial Unicode MS" w:hAnsi="Calibri"/>
          <w:sz w:val="20"/>
          <w:szCs w:val="20"/>
        </w:rPr>
        <w:t xml:space="preserve"> Cada consulta deverá referir-se a uma só matéria se admitindo a acumulação apenas quando se tratar de questões conexas.</w:t>
      </w:r>
    </w:p>
    <w:p w:rsidR="00FB5165" w:rsidRDefault="00FB5165">
      <w:pPr>
        <w:pStyle w:val="titulo"/>
        <w:jc w:val="both"/>
        <w:rPr>
          <w:rFonts w:ascii="Calibri" w:eastAsia="Arial Unicode MS" w:hAnsi="Calibri"/>
          <w:b/>
          <w:sz w:val="20"/>
          <w:szCs w:val="20"/>
        </w:rPr>
      </w:pPr>
    </w:p>
    <w:p w:rsidR="00FB5165" w:rsidRDefault="0094512A">
      <w:pPr>
        <w:pStyle w:val="titulo"/>
        <w:jc w:val="both"/>
      </w:pPr>
      <w:r>
        <w:rPr>
          <w:rFonts w:ascii="Calibri" w:eastAsia="Arial Unicode MS" w:hAnsi="Calibri"/>
          <w:b/>
          <w:sz w:val="20"/>
          <w:szCs w:val="20"/>
        </w:rPr>
        <w:t xml:space="preserve">Art. 174 </w:t>
      </w:r>
      <w:r>
        <w:rPr>
          <w:rStyle w:val="identificador6"/>
          <w:rFonts w:ascii="Calibri" w:eastAsia="Arial Unicode MS" w:hAnsi="Calibri"/>
          <w:b/>
          <w:sz w:val="20"/>
          <w:szCs w:val="20"/>
        </w:rPr>
        <w:t>-</w:t>
      </w:r>
      <w:r>
        <w:rPr>
          <w:rStyle w:val="identificador6"/>
          <w:rFonts w:ascii="Calibri" w:eastAsia="Arial Unicode MS" w:hAnsi="Calibri"/>
          <w:sz w:val="20"/>
          <w:szCs w:val="20"/>
        </w:rPr>
        <w:t xml:space="preserve"> </w:t>
      </w:r>
      <w:r>
        <w:rPr>
          <w:rFonts w:ascii="Calibri" w:eastAsia="Arial Unicode MS" w:hAnsi="Calibri"/>
          <w:sz w:val="20"/>
          <w:szCs w:val="20"/>
        </w:rPr>
        <w:t>A consulta produz os seguintes efeitos, em relação à espécie consultada:</w:t>
      </w:r>
    </w:p>
    <w:p w:rsidR="00FB5165" w:rsidRDefault="0094512A">
      <w:pPr>
        <w:pStyle w:val="titulo"/>
        <w:jc w:val="both"/>
      </w:pPr>
      <w:r>
        <w:rPr>
          <w:rStyle w:val="identificador6"/>
          <w:rFonts w:ascii="Calibri" w:eastAsia="Arial Unicode MS" w:hAnsi="Calibri"/>
          <w:b/>
          <w:sz w:val="20"/>
          <w:szCs w:val="20"/>
        </w:rPr>
        <w:t>I -</w:t>
      </w:r>
      <w:r>
        <w:rPr>
          <w:rStyle w:val="identificador6"/>
          <w:rFonts w:ascii="Calibri" w:eastAsia="Arial Unicode MS" w:hAnsi="Calibri"/>
          <w:sz w:val="20"/>
          <w:szCs w:val="20"/>
        </w:rPr>
        <w:t xml:space="preserve"> </w:t>
      </w:r>
      <w:r>
        <w:rPr>
          <w:rFonts w:ascii="Calibri" w:eastAsia="Arial Unicode MS" w:hAnsi="Calibri"/>
          <w:sz w:val="20"/>
          <w:szCs w:val="20"/>
        </w:rPr>
        <w:t xml:space="preserve">suspende o curso do prazo de recolhimento dos </w:t>
      </w:r>
      <w:r>
        <w:rPr>
          <w:rFonts w:ascii="Calibri" w:eastAsia="Arial Unicode MS" w:hAnsi="Calibri"/>
          <w:sz w:val="20"/>
          <w:szCs w:val="20"/>
        </w:rPr>
        <w:t>tributos não vencidos à data em que for formulada;</w:t>
      </w:r>
    </w:p>
    <w:p w:rsidR="00FB5165" w:rsidRDefault="0094512A">
      <w:pPr>
        <w:pStyle w:val="titulo"/>
        <w:jc w:val="both"/>
      </w:pPr>
      <w:r>
        <w:rPr>
          <w:rStyle w:val="identificador6"/>
          <w:rFonts w:ascii="Calibri" w:eastAsia="Arial Unicode MS" w:hAnsi="Calibri"/>
          <w:b/>
          <w:sz w:val="20"/>
          <w:szCs w:val="20"/>
        </w:rPr>
        <w:t>II -</w:t>
      </w:r>
      <w:r>
        <w:rPr>
          <w:rStyle w:val="identificador6"/>
          <w:rFonts w:ascii="Calibri" w:eastAsia="Arial Unicode MS" w:hAnsi="Calibri"/>
          <w:sz w:val="20"/>
          <w:szCs w:val="20"/>
        </w:rPr>
        <w:t xml:space="preserve"> </w:t>
      </w:r>
      <w:r>
        <w:rPr>
          <w:rFonts w:ascii="Calibri" w:eastAsia="Arial Unicode MS" w:hAnsi="Calibri"/>
          <w:sz w:val="20"/>
          <w:szCs w:val="20"/>
        </w:rPr>
        <w:t>adquire o caráter de denúncia espontânea em relação a débito já vencido à data de seu ingresso, desde que, dentro de 15 (quinze) dias da data da intimação da solução, apresente a, respectiva, denuncia</w:t>
      </w:r>
      <w:r>
        <w:rPr>
          <w:rFonts w:ascii="Calibri" w:eastAsia="Arial Unicode MS" w:hAnsi="Calibri"/>
          <w:sz w:val="20"/>
          <w:szCs w:val="20"/>
        </w:rPr>
        <w:t xml:space="preserve"> espontânea;</w:t>
      </w:r>
    </w:p>
    <w:p w:rsidR="00FB5165" w:rsidRDefault="0094512A">
      <w:pPr>
        <w:pStyle w:val="titulo"/>
        <w:jc w:val="both"/>
      </w:pPr>
      <w:r>
        <w:rPr>
          <w:rStyle w:val="identificador6"/>
          <w:rFonts w:ascii="Calibri" w:eastAsia="Arial Unicode MS" w:hAnsi="Calibri"/>
          <w:b/>
          <w:sz w:val="20"/>
          <w:szCs w:val="20"/>
        </w:rPr>
        <w:t>III -</w:t>
      </w:r>
      <w:r>
        <w:rPr>
          <w:rStyle w:val="identificador6"/>
          <w:rFonts w:ascii="Calibri" w:eastAsia="Arial Unicode MS" w:hAnsi="Calibri"/>
          <w:sz w:val="20"/>
          <w:szCs w:val="20"/>
        </w:rPr>
        <w:t xml:space="preserve"> </w:t>
      </w:r>
      <w:r>
        <w:rPr>
          <w:rFonts w:ascii="Calibri" w:eastAsia="Arial Unicode MS" w:hAnsi="Calibri"/>
          <w:sz w:val="20"/>
          <w:szCs w:val="20"/>
        </w:rPr>
        <w:t>exclui a punibilidade do consulente, no que se refere às infrações meramente formais;</w:t>
      </w:r>
    </w:p>
    <w:p w:rsidR="00FB5165" w:rsidRDefault="0094512A">
      <w:pPr>
        <w:pStyle w:val="titulo"/>
        <w:jc w:val="both"/>
      </w:pPr>
      <w:r>
        <w:rPr>
          <w:rStyle w:val="identificador6"/>
          <w:rFonts w:ascii="Calibri" w:eastAsia="Arial Unicode MS" w:hAnsi="Calibri"/>
          <w:b/>
          <w:sz w:val="20"/>
          <w:szCs w:val="20"/>
        </w:rPr>
        <w:t>IV -</w:t>
      </w:r>
      <w:r>
        <w:rPr>
          <w:rStyle w:val="identificador6"/>
          <w:rFonts w:ascii="Calibri" w:eastAsia="Arial Unicode MS" w:hAnsi="Calibri"/>
          <w:sz w:val="20"/>
          <w:szCs w:val="20"/>
        </w:rPr>
        <w:t xml:space="preserve"> </w:t>
      </w:r>
      <w:r>
        <w:rPr>
          <w:rFonts w:ascii="Calibri" w:eastAsia="Arial Unicode MS" w:hAnsi="Calibri"/>
          <w:sz w:val="20"/>
          <w:szCs w:val="20"/>
        </w:rPr>
        <w:t>impede qualquer ação fiscal durante os prazos e nas condições previstos neste artigo.</w:t>
      </w:r>
    </w:p>
    <w:p w:rsidR="00FB5165" w:rsidRDefault="00FB5165">
      <w:pPr>
        <w:pStyle w:val="titulo"/>
        <w:jc w:val="both"/>
        <w:rPr>
          <w:rFonts w:ascii="Calibri" w:eastAsia="Arial Unicode MS" w:hAnsi="Calibri"/>
          <w:b/>
          <w:sz w:val="20"/>
          <w:szCs w:val="20"/>
        </w:rPr>
      </w:pPr>
    </w:p>
    <w:p w:rsidR="00FB5165" w:rsidRDefault="0094512A">
      <w:pPr>
        <w:pStyle w:val="titulo"/>
        <w:jc w:val="both"/>
      </w:pPr>
      <w:r>
        <w:rPr>
          <w:rFonts w:ascii="Calibri" w:eastAsia="Arial Unicode MS" w:hAnsi="Calibri"/>
          <w:b/>
          <w:sz w:val="20"/>
          <w:szCs w:val="20"/>
        </w:rPr>
        <w:t>Parágrafo Único -</w:t>
      </w:r>
      <w:r>
        <w:rPr>
          <w:rFonts w:ascii="Calibri" w:eastAsia="Arial Unicode MS" w:hAnsi="Calibri"/>
          <w:sz w:val="20"/>
          <w:szCs w:val="20"/>
        </w:rPr>
        <w:t xml:space="preserve"> O curso do prazo suspenso por força do in</w:t>
      </w:r>
      <w:r>
        <w:rPr>
          <w:rFonts w:ascii="Calibri" w:eastAsia="Arial Unicode MS" w:hAnsi="Calibri"/>
          <w:sz w:val="20"/>
          <w:szCs w:val="20"/>
        </w:rPr>
        <w:t>ciso I continuará a fluir a partir da data da ciência da sol</w:t>
      </w:r>
      <w:r>
        <w:rPr>
          <w:rFonts w:ascii="Calibri" w:eastAsia="Arial Unicode MS" w:hAnsi="Calibri"/>
          <w:sz w:val="20"/>
          <w:szCs w:val="20"/>
        </w:rPr>
        <w:t>u</w:t>
      </w:r>
      <w:r>
        <w:rPr>
          <w:rFonts w:ascii="Calibri" w:eastAsia="Arial Unicode MS" w:hAnsi="Calibri"/>
          <w:sz w:val="20"/>
          <w:szCs w:val="20"/>
        </w:rPr>
        <w:t>ção à consulta, sendo assegurado ao consulente o prazo mínimo de 15 (quinze) dias para o pagamento dos tributos.</w:t>
      </w:r>
    </w:p>
    <w:p w:rsidR="00FB5165" w:rsidRDefault="00FB5165">
      <w:pPr>
        <w:pStyle w:val="titulo"/>
        <w:jc w:val="both"/>
        <w:rPr>
          <w:rFonts w:ascii="Calibri" w:eastAsia="Arial Unicode MS" w:hAnsi="Calibri"/>
          <w:b/>
          <w:sz w:val="20"/>
          <w:szCs w:val="20"/>
        </w:rPr>
      </w:pPr>
    </w:p>
    <w:p w:rsidR="00FB5165" w:rsidRDefault="0094512A">
      <w:pPr>
        <w:pStyle w:val="titulo"/>
        <w:jc w:val="both"/>
      </w:pPr>
      <w:r>
        <w:rPr>
          <w:rFonts w:ascii="Calibri" w:eastAsia="Arial Unicode MS" w:hAnsi="Calibri"/>
          <w:b/>
          <w:sz w:val="20"/>
          <w:szCs w:val="20"/>
        </w:rPr>
        <w:t>Art. 175</w:t>
      </w:r>
      <w:r>
        <w:rPr>
          <w:rStyle w:val="identificador6"/>
          <w:rFonts w:ascii="Calibri" w:eastAsia="Arial Unicode MS" w:hAnsi="Calibri"/>
          <w:b/>
          <w:sz w:val="20"/>
          <w:szCs w:val="20"/>
        </w:rPr>
        <w:t xml:space="preserve"> -</w:t>
      </w:r>
      <w:r>
        <w:rPr>
          <w:rStyle w:val="identificador6"/>
          <w:rFonts w:ascii="Calibri" w:eastAsia="Arial Unicode MS" w:hAnsi="Calibri"/>
          <w:sz w:val="20"/>
          <w:szCs w:val="20"/>
        </w:rPr>
        <w:t xml:space="preserve"> </w:t>
      </w:r>
      <w:r>
        <w:rPr>
          <w:rFonts w:ascii="Calibri" w:eastAsia="Arial Unicode MS" w:hAnsi="Calibri"/>
          <w:sz w:val="20"/>
          <w:szCs w:val="20"/>
        </w:rPr>
        <w:t>Não produzirão os efeitos previstos no artigo anterior as consultas:</w:t>
      </w:r>
    </w:p>
    <w:p w:rsidR="00FB5165" w:rsidRDefault="0094512A">
      <w:pPr>
        <w:pStyle w:val="titulo"/>
        <w:jc w:val="both"/>
      </w:pPr>
      <w:r>
        <w:rPr>
          <w:rStyle w:val="identificador6"/>
          <w:rFonts w:ascii="Calibri" w:eastAsia="Arial Unicode MS" w:hAnsi="Calibri"/>
          <w:b/>
          <w:sz w:val="20"/>
          <w:szCs w:val="20"/>
        </w:rPr>
        <w:t>I</w:t>
      </w:r>
      <w:r>
        <w:rPr>
          <w:rStyle w:val="identificador6"/>
          <w:rFonts w:ascii="Calibri" w:eastAsia="Arial Unicode MS" w:hAnsi="Calibri"/>
          <w:b/>
          <w:sz w:val="20"/>
          <w:szCs w:val="20"/>
        </w:rPr>
        <w:t xml:space="preserve"> -</w:t>
      </w:r>
      <w:r>
        <w:rPr>
          <w:rStyle w:val="identificador6"/>
          <w:rFonts w:ascii="Calibri" w:eastAsia="Arial Unicode MS" w:hAnsi="Calibri"/>
          <w:sz w:val="20"/>
          <w:szCs w:val="20"/>
        </w:rPr>
        <w:t xml:space="preserve"> </w:t>
      </w:r>
      <w:r>
        <w:rPr>
          <w:rFonts w:ascii="Calibri" w:eastAsia="Arial Unicode MS" w:hAnsi="Calibri"/>
          <w:sz w:val="20"/>
          <w:szCs w:val="20"/>
        </w:rPr>
        <w:t>que contenham dados inexatos ou inverídicos;</w:t>
      </w:r>
    </w:p>
    <w:p w:rsidR="00FB5165" w:rsidRDefault="0094512A">
      <w:pPr>
        <w:pStyle w:val="titulo"/>
        <w:jc w:val="both"/>
      </w:pPr>
      <w:r>
        <w:rPr>
          <w:rStyle w:val="identificador6"/>
          <w:rFonts w:ascii="Calibri" w:eastAsia="Arial Unicode MS" w:hAnsi="Calibri"/>
          <w:b/>
          <w:sz w:val="20"/>
          <w:szCs w:val="20"/>
        </w:rPr>
        <w:t>II -</w:t>
      </w:r>
      <w:r>
        <w:rPr>
          <w:rStyle w:val="identificador6"/>
          <w:rFonts w:ascii="Calibri" w:eastAsia="Arial Unicode MS" w:hAnsi="Calibri"/>
          <w:sz w:val="20"/>
          <w:szCs w:val="20"/>
        </w:rPr>
        <w:t xml:space="preserve"> </w:t>
      </w:r>
      <w:r>
        <w:rPr>
          <w:rFonts w:ascii="Calibri" w:eastAsia="Arial Unicode MS" w:hAnsi="Calibri"/>
          <w:sz w:val="20"/>
          <w:szCs w:val="20"/>
        </w:rPr>
        <w:t>que sejam meramente protelatórias assim entendidas as que versem sobre disposições claramente expressas na legislação tributária ou sobre questão de direito já resolvida por decisão administrativa defini</w:t>
      </w:r>
      <w:r>
        <w:rPr>
          <w:rFonts w:ascii="Calibri" w:eastAsia="Arial Unicode MS" w:hAnsi="Calibri"/>
          <w:sz w:val="20"/>
          <w:szCs w:val="20"/>
        </w:rPr>
        <w:t>tiva, ou judicial, public</w:t>
      </w:r>
      <w:r>
        <w:rPr>
          <w:rFonts w:ascii="Calibri" w:eastAsia="Arial Unicode MS" w:hAnsi="Calibri"/>
          <w:sz w:val="20"/>
          <w:szCs w:val="20"/>
        </w:rPr>
        <w:t>a</w:t>
      </w:r>
      <w:r>
        <w:rPr>
          <w:rFonts w:ascii="Calibri" w:eastAsia="Arial Unicode MS" w:hAnsi="Calibri"/>
          <w:sz w:val="20"/>
          <w:szCs w:val="20"/>
        </w:rPr>
        <w:t>da há mais de 30 (trinta) dias da apresentação da consulta;</w:t>
      </w:r>
    </w:p>
    <w:p w:rsidR="00FB5165" w:rsidRDefault="0094512A">
      <w:pPr>
        <w:pStyle w:val="titulo"/>
        <w:jc w:val="both"/>
      </w:pPr>
      <w:r>
        <w:rPr>
          <w:rStyle w:val="identificador6"/>
          <w:rFonts w:ascii="Calibri" w:eastAsia="Arial Unicode MS" w:hAnsi="Calibri"/>
          <w:b/>
          <w:sz w:val="20"/>
          <w:szCs w:val="20"/>
        </w:rPr>
        <w:lastRenderedPageBreak/>
        <w:t>III -</w:t>
      </w:r>
      <w:r>
        <w:rPr>
          <w:rStyle w:val="identificador6"/>
          <w:rFonts w:ascii="Calibri" w:eastAsia="Arial Unicode MS" w:hAnsi="Calibri"/>
          <w:sz w:val="20"/>
          <w:szCs w:val="20"/>
        </w:rPr>
        <w:t xml:space="preserve"> </w:t>
      </w:r>
      <w:r>
        <w:rPr>
          <w:rFonts w:ascii="Calibri" w:eastAsia="Arial Unicode MS" w:hAnsi="Calibri"/>
          <w:sz w:val="20"/>
          <w:szCs w:val="20"/>
        </w:rPr>
        <w:t>formulada após o início de procedimento fiscal.</w:t>
      </w:r>
    </w:p>
    <w:p w:rsidR="00FB5165" w:rsidRDefault="00FB5165">
      <w:pPr>
        <w:pStyle w:val="titulo"/>
        <w:jc w:val="both"/>
        <w:rPr>
          <w:rFonts w:ascii="Calibri" w:eastAsia="Arial Unicode MS" w:hAnsi="Calibri"/>
          <w:b/>
          <w:sz w:val="20"/>
          <w:szCs w:val="20"/>
        </w:rPr>
      </w:pPr>
    </w:p>
    <w:p w:rsidR="00FB5165" w:rsidRDefault="0094512A">
      <w:pPr>
        <w:pStyle w:val="titulo"/>
        <w:jc w:val="both"/>
      </w:pPr>
      <w:r>
        <w:rPr>
          <w:rFonts w:ascii="Calibri" w:eastAsia="Arial Unicode MS" w:hAnsi="Calibri"/>
          <w:b/>
          <w:sz w:val="20"/>
          <w:szCs w:val="20"/>
        </w:rPr>
        <w:t>Art. 176</w:t>
      </w:r>
      <w:r>
        <w:rPr>
          <w:rStyle w:val="identificador6"/>
          <w:rFonts w:ascii="Calibri" w:eastAsia="Arial Unicode MS" w:hAnsi="Calibri"/>
          <w:b/>
          <w:sz w:val="20"/>
          <w:szCs w:val="20"/>
        </w:rPr>
        <w:t xml:space="preserve"> -</w:t>
      </w:r>
      <w:r>
        <w:rPr>
          <w:rStyle w:val="identificador6"/>
          <w:rFonts w:ascii="Calibri" w:eastAsia="Arial Unicode MS" w:hAnsi="Calibri"/>
          <w:sz w:val="20"/>
          <w:szCs w:val="20"/>
        </w:rPr>
        <w:t xml:space="preserve"> </w:t>
      </w:r>
      <w:r>
        <w:rPr>
          <w:rFonts w:ascii="Calibri" w:eastAsia="Arial Unicode MS" w:hAnsi="Calibri"/>
          <w:sz w:val="20"/>
          <w:szCs w:val="20"/>
        </w:rPr>
        <w:t>Nenhum procedimento fiscal será instaurado contra sujeito passivo que agir em estrita consonância com so</w:t>
      </w:r>
      <w:r>
        <w:rPr>
          <w:rFonts w:ascii="Calibri" w:eastAsia="Arial Unicode MS" w:hAnsi="Calibri"/>
          <w:sz w:val="20"/>
          <w:szCs w:val="20"/>
        </w:rPr>
        <w:t>lução a consulta, de que tenha sido intimado, enquanto não reformada.</w:t>
      </w:r>
    </w:p>
    <w:p w:rsidR="00FB5165" w:rsidRDefault="00FB5165">
      <w:pPr>
        <w:pStyle w:val="Standard"/>
        <w:jc w:val="both"/>
        <w:rPr>
          <w:rFonts w:ascii="Calibri" w:eastAsia="Arial Unicode MS" w:hAnsi="Calibri" w:cs="Times New Roman"/>
          <w:sz w:val="20"/>
          <w:szCs w:val="20"/>
        </w:rPr>
      </w:pPr>
    </w:p>
    <w:p w:rsidR="00FB5165" w:rsidRDefault="0094512A">
      <w:pPr>
        <w:pStyle w:val="Ttulo1"/>
        <w:numPr>
          <w:ilvl w:val="0"/>
          <w:numId w:val="1"/>
        </w:numPr>
        <w:tabs>
          <w:tab w:val="left" w:pos="-30"/>
        </w:tabs>
        <w:overflowPunct w:val="0"/>
        <w:ind w:left="-15"/>
        <w:jc w:val="center"/>
        <w:rPr>
          <w:rFonts w:ascii="Calibri" w:eastAsia="Arial Unicode MS" w:hAnsi="Calibri" w:cs="Times New Roman"/>
          <w:bCs w:val="0"/>
          <w:iCs/>
        </w:rPr>
      </w:pPr>
      <w:r>
        <w:rPr>
          <w:rFonts w:ascii="Calibri" w:eastAsia="Arial Unicode MS" w:hAnsi="Calibri" w:cs="Times New Roman"/>
          <w:bCs w:val="0"/>
          <w:iCs/>
        </w:rPr>
        <w:t>Seção II</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Da Apreensão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177 –</w:t>
      </w:r>
      <w:r>
        <w:rPr>
          <w:rFonts w:ascii="Calibri" w:eastAsia="Arial Unicode MS" w:hAnsi="Calibri" w:cs="Times New Roman"/>
          <w:sz w:val="20"/>
          <w:szCs w:val="20"/>
        </w:rPr>
        <w:t xml:space="preserve"> Ficam sujeitas a </w:t>
      </w:r>
      <w:r>
        <w:rPr>
          <w:rFonts w:ascii="Calibri" w:eastAsia="Arial Unicode MS" w:hAnsi="Calibri" w:cs="Times New Roman"/>
          <w:b/>
          <w:sz w:val="20"/>
          <w:szCs w:val="20"/>
        </w:rPr>
        <w:t>Apreensão</w:t>
      </w:r>
      <w:r>
        <w:rPr>
          <w:rFonts w:ascii="Calibri" w:eastAsia="Arial Unicode MS" w:hAnsi="Calibri" w:cs="Times New Roman"/>
          <w:sz w:val="20"/>
          <w:szCs w:val="20"/>
        </w:rPr>
        <w:t xml:space="preserve"> mercadorias , livros, arquivos, documentos, papéis, , relacionados com operações e prestações tributáveis e equipamentos de controle fiscal, como meio de prova material de infração da legislação tributária.</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Fi</w:t>
      </w:r>
      <w:r>
        <w:rPr>
          <w:rFonts w:ascii="Calibri" w:eastAsia="Arial Unicode MS" w:hAnsi="Calibri" w:cs="Times New Roman"/>
          <w:sz w:val="20"/>
          <w:szCs w:val="20"/>
        </w:rPr>
        <w:t>cam, também, sujeitas a apreensão, mercadorias de vendedores ambulantes, que forem encontrados desacompanhados de autorização municipal, para a realização do comércio.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178 –</w:t>
      </w:r>
      <w:r>
        <w:rPr>
          <w:rFonts w:ascii="Calibri" w:eastAsia="Arial Unicode MS" w:hAnsi="Calibri" w:cs="Times New Roman"/>
          <w:sz w:val="20"/>
          <w:szCs w:val="20"/>
        </w:rPr>
        <w:t xml:space="preserve"> Da apreensão será lavrado termo assinado pela pessoa em cujo poder se encont</w:t>
      </w:r>
      <w:r>
        <w:rPr>
          <w:rFonts w:ascii="Calibri" w:eastAsia="Arial Unicode MS" w:hAnsi="Calibri" w:cs="Times New Roman"/>
          <w:sz w:val="20"/>
          <w:szCs w:val="20"/>
        </w:rPr>
        <w:t>rava a coisa apreendida ou, na sua ausência ou recusa, por duas testemunhas.</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A mercadoria apreendida ficará depositada em repartição municipal ou, não sendo possível sua remoção, ficará sob guarda de força policial ou de terceiro.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Pago o crédito tributário ou cessadas as causas da a preensão das mercadorias, serão elas dev</w:t>
      </w:r>
      <w:r>
        <w:rPr>
          <w:rFonts w:ascii="Calibri" w:eastAsia="Arial Unicode MS" w:hAnsi="Calibri" w:cs="Times New Roman"/>
          <w:sz w:val="20"/>
          <w:szCs w:val="20"/>
        </w:rPr>
        <w:t>olvidas.</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A apreensão realizada terá caráter acautelatório dos interesses do município e será mantida, se não houver o pagamento do crédito tributário, até o arresto ou a penhora de bens na cobrança executiva correspondente.</w:t>
      </w:r>
    </w:p>
    <w:p w:rsidR="00FB5165" w:rsidRDefault="00FB5165">
      <w:pPr>
        <w:pStyle w:val="Standard"/>
        <w:jc w:val="both"/>
        <w:rPr>
          <w:rFonts w:ascii="Calibri" w:eastAsia="Arial Unicode MS" w:hAnsi="Calibri" w:cs="Times New Roman"/>
          <w:sz w:val="20"/>
          <w:szCs w:val="20"/>
        </w:rPr>
      </w:pPr>
    </w:p>
    <w:p w:rsidR="00FB5165" w:rsidRDefault="0094512A">
      <w:pPr>
        <w:pStyle w:val="Ttulo1"/>
        <w:numPr>
          <w:ilvl w:val="0"/>
          <w:numId w:val="1"/>
        </w:numPr>
        <w:tabs>
          <w:tab w:val="left" w:pos="-30"/>
        </w:tabs>
        <w:overflowPunct w:val="0"/>
        <w:ind w:left="-15"/>
        <w:jc w:val="center"/>
        <w:rPr>
          <w:rFonts w:ascii="Calibri" w:eastAsia="Arial Unicode MS" w:hAnsi="Calibri" w:cs="Times New Roman"/>
          <w:bCs w:val="0"/>
          <w:iCs/>
        </w:rPr>
      </w:pPr>
      <w:r>
        <w:rPr>
          <w:rFonts w:ascii="Calibri" w:eastAsia="Arial Unicode MS" w:hAnsi="Calibri" w:cs="Times New Roman"/>
          <w:bCs w:val="0"/>
          <w:iCs/>
        </w:rPr>
        <w:t>Seção III</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Da Restituiçã</w:t>
      </w:r>
      <w:r>
        <w:rPr>
          <w:rFonts w:ascii="Calibri" w:eastAsia="Arial Unicode MS" w:hAnsi="Calibri" w:cs="Times New Roman"/>
          <w:b w:val="0"/>
          <w:bCs w:val="0"/>
          <w:iCs/>
        </w:rPr>
        <w:t>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179 –</w:t>
      </w:r>
      <w:r>
        <w:rPr>
          <w:rFonts w:ascii="Calibri" w:eastAsia="Arial Unicode MS" w:hAnsi="Calibri" w:cs="Times New Roman"/>
          <w:sz w:val="20"/>
          <w:szCs w:val="20"/>
        </w:rPr>
        <w:t xml:space="preserve"> O deferimento de </w:t>
      </w:r>
      <w:r>
        <w:rPr>
          <w:rFonts w:ascii="Calibri" w:eastAsia="Arial Unicode MS" w:hAnsi="Calibri" w:cs="Times New Roman"/>
          <w:b/>
          <w:sz w:val="20"/>
          <w:szCs w:val="20"/>
        </w:rPr>
        <w:t>Restituição de Tributo, Multa ou Juros</w:t>
      </w:r>
      <w:r>
        <w:rPr>
          <w:rFonts w:ascii="Calibri" w:eastAsia="Arial Unicode MS" w:hAnsi="Calibri" w:cs="Times New Roman"/>
          <w:sz w:val="20"/>
          <w:szCs w:val="20"/>
        </w:rPr>
        <w:t>, indevidamente pagos, estará sujeito à requerimento instruído com a prova do preenchimento das condições e requisitos legais.</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A restituição de que trata o “caput”, quando efetuad</w:t>
      </w:r>
      <w:r>
        <w:rPr>
          <w:rFonts w:ascii="Calibri" w:eastAsia="Arial Unicode MS" w:hAnsi="Calibri" w:cs="Times New Roman"/>
          <w:sz w:val="20"/>
          <w:szCs w:val="20"/>
        </w:rPr>
        <w:t>a, será corrigida pela variação da URM;</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Não estando o processo devidamente instruído, deverá ser intimado o contribuinte para que, em 20 (vinte) dias complemente a documentação, sob pena de arquivamento do processo.</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A competência para decid</w:t>
      </w:r>
      <w:r>
        <w:rPr>
          <w:rFonts w:ascii="Calibri" w:eastAsia="Arial Unicode MS" w:hAnsi="Calibri" w:cs="Times New Roman"/>
          <w:sz w:val="20"/>
          <w:szCs w:val="20"/>
        </w:rPr>
        <w:t>ir sobre pedido de restituição é a mesma estabelecida, nesta lei, para o processo contencioso, inclusive quanto a recursos.</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Não será admitido pedido de restituição de tributo cuja exigência já tenha sido objeto de decisão na esfera administrativa.</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180 -</w:t>
      </w:r>
      <w:r>
        <w:rPr>
          <w:rFonts w:ascii="Calibri" w:eastAsia="Arial Unicode MS" w:hAnsi="Calibri" w:cs="Times New Roman"/>
          <w:sz w:val="20"/>
          <w:szCs w:val="20"/>
        </w:rPr>
        <w:t xml:space="preserve"> Atendendo à natureza e ao montante do tributo a ser restituído, poderá o Secretário Municipal da Fazenda determinar que</w:t>
      </w:r>
      <w:r>
        <w:rPr>
          <w:rFonts w:ascii="Calibri" w:eastAsia="Arial Unicode MS" w:hAnsi="Calibri" w:cs="Times New Roman"/>
          <w:sz w:val="20"/>
          <w:szCs w:val="20"/>
        </w:rPr>
        <w:t xml:space="preserve"> a restituição do valor se processe mediante a compensação com crédito do município.</w:t>
      </w:r>
    </w:p>
    <w:p w:rsidR="00FB5165" w:rsidRDefault="0094512A">
      <w:pPr>
        <w:pStyle w:val="Standard"/>
        <w:jc w:val="both"/>
        <w:rPr>
          <w:rFonts w:ascii="Calibri" w:eastAsia="Arial Unicode MS" w:hAnsi="Calibri" w:cs="Times New Roman"/>
          <w:sz w:val="20"/>
          <w:szCs w:val="20"/>
        </w:rPr>
      </w:pPr>
      <w:r>
        <w:rPr>
          <w:rFonts w:ascii="Calibri" w:eastAsia="Arial Unicode MS" w:hAnsi="Calibri" w:cs="Times New Roman"/>
          <w:sz w:val="20"/>
          <w:szCs w:val="20"/>
        </w:rPr>
        <w:t xml:space="preserve">   </w:t>
      </w:r>
    </w:p>
    <w:p w:rsidR="00FB5165" w:rsidRDefault="0094512A">
      <w:pPr>
        <w:pStyle w:val="Standard"/>
        <w:tabs>
          <w:tab w:val="left" w:pos="-30"/>
        </w:tabs>
        <w:ind w:left="-15"/>
        <w:jc w:val="center"/>
        <w:rPr>
          <w:rFonts w:ascii="Calibri" w:eastAsia="Arial Unicode MS" w:hAnsi="Calibri" w:cs="Times New Roman"/>
          <w:b/>
          <w:iCs/>
          <w:sz w:val="20"/>
          <w:szCs w:val="20"/>
        </w:rPr>
      </w:pPr>
      <w:r>
        <w:rPr>
          <w:rFonts w:ascii="Calibri" w:eastAsia="Arial Unicode MS" w:hAnsi="Calibri" w:cs="Times New Roman"/>
          <w:b/>
          <w:iCs/>
          <w:sz w:val="20"/>
          <w:szCs w:val="20"/>
        </w:rPr>
        <w:t>Seção IV</w:t>
      </w:r>
    </w:p>
    <w:p w:rsidR="00FB5165" w:rsidRDefault="0094512A">
      <w:pPr>
        <w:pStyle w:val="Ttulo1"/>
        <w:numPr>
          <w:ilvl w:val="0"/>
          <w:numId w:val="1"/>
        </w:numPr>
        <w:tabs>
          <w:tab w:val="left" w:pos="-30"/>
        </w:tabs>
        <w:overflowPunct w:val="0"/>
        <w:ind w:left="-15"/>
        <w:jc w:val="center"/>
        <w:rPr>
          <w:rFonts w:ascii="Calibri" w:eastAsia="Arial Unicode MS" w:hAnsi="Calibri" w:cs="Times New Roman"/>
          <w:b w:val="0"/>
          <w:bCs w:val="0"/>
          <w:iCs/>
        </w:rPr>
      </w:pPr>
      <w:r>
        <w:rPr>
          <w:rFonts w:ascii="Calibri" w:eastAsia="Arial Unicode MS" w:hAnsi="Calibri" w:cs="Times New Roman"/>
          <w:b w:val="0"/>
          <w:bCs w:val="0"/>
          <w:iCs/>
        </w:rPr>
        <w:t>Das Imunidades; Não-Incidências e Isenções</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181 –</w:t>
      </w:r>
      <w:r>
        <w:rPr>
          <w:rFonts w:ascii="Calibri" w:eastAsia="Arial Unicode MS" w:hAnsi="Calibri" w:cs="Times New Roman"/>
          <w:sz w:val="20"/>
          <w:szCs w:val="20"/>
        </w:rPr>
        <w:t xml:space="preserve"> </w:t>
      </w:r>
      <w:r>
        <w:rPr>
          <w:rFonts w:ascii="Calibri" w:eastAsia="Arial Unicode MS" w:hAnsi="Calibri" w:cs="Times New Roman"/>
          <w:b/>
          <w:sz w:val="20"/>
          <w:szCs w:val="20"/>
        </w:rPr>
        <w:t>Não incide qualquer imposto sobre</w:t>
      </w:r>
      <w:r>
        <w:rPr>
          <w:rFonts w:ascii="Calibri" w:eastAsia="Arial Unicode MS" w:hAnsi="Calibri" w:cs="Times New Roman"/>
          <w:sz w:val="20"/>
          <w:szCs w:val="20"/>
        </w:rPr>
        <w:t>:</w:t>
      </w:r>
    </w:p>
    <w:p w:rsidR="00FB5165" w:rsidRDefault="0094512A">
      <w:pPr>
        <w:pStyle w:val="Standard"/>
        <w:tabs>
          <w:tab w:val="left" w:pos="2130"/>
        </w:tabs>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o patrimônio, a renda ou serviços públicos do Estado, da União e do Distrito Federal;</w:t>
      </w:r>
    </w:p>
    <w:p w:rsidR="00FB5165" w:rsidRDefault="0094512A">
      <w:pPr>
        <w:pStyle w:val="Standard"/>
        <w:tabs>
          <w:tab w:val="left" w:pos="2130"/>
        </w:tabs>
        <w:ind w:left="-15"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o patrimônio, renda e serviços, de templos de qualquer culto;</w:t>
      </w:r>
    </w:p>
    <w:p w:rsidR="00FB5165" w:rsidRDefault="0094512A">
      <w:pPr>
        <w:pStyle w:val="Standard"/>
        <w:tabs>
          <w:tab w:val="left" w:pos="2130"/>
        </w:tabs>
        <w:ind w:left="-15"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os partidos políticos, inclusive suas fundações, das enti</w:t>
      </w:r>
      <w:r>
        <w:rPr>
          <w:rFonts w:ascii="Calibri" w:eastAsia="Arial Unicode MS" w:hAnsi="Calibri" w:cs="Times New Roman"/>
          <w:sz w:val="20"/>
          <w:szCs w:val="20"/>
        </w:rPr>
        <w:t>dades sindicais dos trabalhadores, das instituições de educação e de assistência social, sem fins lucrativos.</w:t>
      </w:r>
    </w:p>
    <w:p w:rsidR="00FB5165" w:rsidRDefault="0094512A">
      <w:pPr>
        <w:pStyle w:val="Standard"/>
        <w:tabs>
          <w:tab w:val="left" w:pos="2130"/>
        </w:tabs>
        <w:ind w:left="-15" w:firstLine="15"/>
        <w:jc w:val="both"/>
        <w:rPr>
          <w:rFonts w:hint="eastAsia"/>
        </w:rPr>
      </w:pPr>
      <w:r>
        <w:rPr>
          <w:rFonts w:ascii="Calibri" w:eastAsia="Arial Unicode MS" w:hAnsi="Calibri" w:cs="Times New Roman"/>
          <w:sz w:val="20"/>
          <w:szCs w:val="20"/>
        </w:rPr>
        <w:t xml:space="preserve"> </w:t>
      </w:r>
      <w:r>
        <w:rPr>
          <w:rFonts w:ascii="Calibri" w:eastAsia="Arial Unicode MS" w:hAnsi="Calibri" w:cs="Times New Roman"/>
          <w:b/>
          <w:sz w:val="20"/>
          <w:szCs w:val="20"/>
        </w:rPr>
        <w:t>IV -</w:t>
      </w:r>
      <w:r>
        <w:rPr>
          <w:rFonts w:ascii="Calibri" w:eastAsia="Arial Unicode MS" w:hAnsi="Calibri" w:cs="Times New Roman"/>
          <w:sz w:val="20"/>
          <w:szCs w:val="20"/>
        </w:rPr>
        <w:t xml:space="preserve"> livros, jornais, periódicos e o papel destinado à sua impressão.</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disposto nos incisos II e III estará subordinado à observância d</w:t>
      </w:r>
      <w:r>
        <w:rPr>
          <w:rFonts w:ascii="Calibri" w:eastAsia="Arial Unicode MS" w:hAnsi="Calibri" w:cs="Times New Roman"/>
          <w:sz w:val="20"/>
          <w:szCs w:val="20"/>
        </w:rPr>
        <w:t>os seguintes requisitos pelas entidades nele referidas:</w:t>
      </w:r>
    </w:p>
    <w:p w:rsidR="00FB5165" w:rsidRDefault="0094512A">
      <w:pPr>
        <w:pStyle w:val="Standard"/>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a) – não distribuírem qualquer parcela de seu patrimônio ou de suas rendas, a título de lucro ou participação no seu resultado;</w:t>
      </w:r>
    </w:p>
    <w:p w:rsidR="00FB5165" w:rsidRDefault="0094512A">
      <w:pPr>
        <w:pStyle w:val="Standard"/>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b) – aplicarem integralmente, no País, os seus recursos na manutenção do</w:t>
      </w:r>
      <w:r>
        <w:rPr>
          <w:rFonts w:ascii="Calibri" w:eastAsia="Arial Unicode MS" w:hAnsi="Calibri" w:cs="Times New Roman"/>
          <w:sz w:val="20"/>
          <w:szCs w:val="20"/>
        </w:rPr>
        <w:t>s seus objetivos institucionais;</w:t>
      </w:r>
    </w:p>
    <w:p w:rsidR="00FB5165" w:rsidRDefault="0094512A">
      <w:pPr>
        <w:pStyle w:val="Textbody"/>
        <w:tabs>
          <w:tab w:val="left" w:pos="0"/>
        </w:tabs>
        <w:ind w:left="-15" w:firstLine="15"/>
        <w:rPr>
          <w:rFonts w:ascii="Calibri" w:eastAsia="Arial Unicode MS" w:hAnsi="Calibri" w:cs="Times New Roman"/>
          <w:sz w:val="20"/>
          <w:szCs w:val="20"/>
        </w:rPr>
      </w:pPr>
      <w:r>
        <w:rPr>
          <w:rFonts w:ascii="Calibri" w:eastAsia="Arial Unicode MS" w:hAnsi="Calibri" w:cs="Times New Roman"/>
          <w:sz w:val="20"/>
          <w:szCs w:val="20"/>
        </w:rPr>
        <w:t>c) – manterem escrituração de suas receitas e despesas em livros revestidos de formalidades capazes de assegurar sua exatidão.</w:t>
      </w:r>
    </w:p>
    <w:p w:rsidR="00FB5165" w:rsidRDefault="0094512A">
      <w:pPr>
        <w:pStyle w:val="Standard"/>
        <w:ind w:left="-15" w:firstLine="15"/>
        <w:jc w:val="both"/>
        <w:rPr>
          <w:rFonts w:ascii="Calibri" w:eastAsia="Arial Unicode MS" w:hAnsi="Calibri" w:cs="Times New Roman"/>
          <w:sz w:val="20"/>
          <w:szCs w:val="20"/>
        </w:rPr>
      </w:pPr>
      <w:r>
        <w:rPr>
          <w:rFonts w:ascii="Calibri" w:eastAsia="Arial Unicode MS" w:hAnsi="Calibri" w:cs="Times New Roman"/>
          <w:sz w:val="20"/>
          <w:szCs w:val="20"/>
        </w:rPr>
        <w:t>d) – em caso de dissolução, reverter seu capital e/ou patrimônio para entidade de mesma natureza</w:t>
      </w:r>
      <w:r>
        <w:rPr>
          <w:rFonts w:ascii="Calibri" w:eastAsia="Arial Unicode MS" w:hAnsi="Calibri" w:cs="Times New Roman"/>
          <w:sz w:val="20"/>
          <w:szCs w:val="20"/>
        </w:rPr>
        <w:t xml:space="preserve"> com sede no município ou para o poder público municipal.</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 patrimônio, a renda e os serviços referidos neste artigo são aqueles exclusivamente próprios das pessoas jurídicas citadas e diretamente relacionados com seus objetivos institucionais pre</w:t>
      </w:r>
      <w:r>
        <w:rPr>
          <w:rFonts w:ascii="Calibri" w:eastAsia="Arial Unicode MS" w:hAnsi="Calibri" w:cs="Times New Roman"/>
          <w:sz w:val="20"/>
          <w:szCs w:val="20"/>
        </w:rPr>
        <w:t>vistos em lei, nos respectivos estatutos ou atos constitutivos.</w:t>
      </w:r>
    </w:p>
    <w:p w:rsidR="00FB5165" w:rsidRDefault="00FB5165">
      <w:pPr>
        <w:pStyle w:val="Standard"/>
        <w:ind w:left="-15" w:firstLine="15"/>
        <w:jc w:val="both"/>
        <w:rPr>
          <w:rFonts w:ascii="Calibri" w:eastAsia="Arial Unicode MS" w:hAnsi="Calibri" w:cs="Times New Roman"/>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O disposto neste artigo não exclui a atribuição, por lei, às entidades nele referidas, da condição de responsáveis principais ou subsidiários pelas obrigações tributárias de terceiros</w:t>
      </w:r>
      <w:r>
        <w:rPr>
          <w:rFonts w:ascii="Calibri" w:eastAsia="Arial Unicode MS" w:hAnsi="Calibri" w:cs="Times New Roman"/>
          <w:sz w:val="20"/>
          <w:szCs w:val="20"/>
        </w:rPr>
        <w:t>.</w:t>
      </w:r>
    </w:p>
    <w:p w:rsidR="00FB5165" w:rsidRDefault="00FB5165">
      <w:pPr>
        <w:pStyle w:val="Standard"/>
        <w:ind w:left="-15" w:firstLine="15"/>
        <w:jc w:val="both"/>
        <w:rPr>
          <w:rFonts w:ascii="Calibri" w:eastAsia="Arial Unicode MS" w:hAnsi="Calibri" w:cs="Times New Roman"/>
          <w:b/>
          <w:sz w:val="20"/>
          <w:szCs w:val="20"/>
        </w:rPr>
      </w:pPr>
    </w:p>
    <w:p w:rsidR="00FB5165" w:rsidRDefault="0094512A">
      <w:pPr>
        <w:pStyle w:val="Standard"/>
        <w:ind w:left="-15" w:firstLine="15"/>
        <w:jc w:val="both"/>
        <w:rPr>
          <w:rFonts w:hint="eastAsia"/>
        </w:rPr>
      </w:pPr>
      <w:r>
        <w:rPr>
          <w:rFonts w:ascii="Calibri" w:eastAsia="Arial Unicode MS" w:hAnsi="Calibri" w:cs="Times New Roman"/>
          <w:b/>
          <w:sz w:val="20"/>
          <w:szCs w:val="20"/>
        </w:rPr>
        <w:t>Art. 182 -</w:t>
      </w:r>
      <w:r>
        <w:rPr>
          <w:rFonts w:ascii="Calibri" w:eastAsia="Arial Unicode MS" w:hAnsi="Calibri" w:cs="Times New Roman"/>
          <w:sz w:val="20"/>
          <w:szCs w:val="20"/>
        </w:rPr>
        <w:t xml:space="preserve"> Não será devida qualquer espécie de Taxa sobre as seguintes situações:</w:t>
      </w:r>
    </w:p>
    <w:p w:rsidR="00FB5165" w:rsidRDefault="0094512A">
      <w:pPr>
        <w:pStyle w:val="Standard"/>
        <w:tabs>
          <w:tab w:val="left" w:pos="3546"/>
          <w:tab w:val="left" w:pos="3726"/>
        </w:tabs>
        <w:ind w:left="-15"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expressões de indicação e identificação;</w:t>
      </w:r>
    </w:p>
    <w:p w:rsidR="00FB5165" w:rsidRDefault="0094512A">
      <w:pPr>
        <w:pStyle w:val="Standard"/>
        <w:rPr>
          <w:rFonts w:hint="eastAsia"/>
        </w:rPr>
      </w:pPr>
      <w:r>
        <w:rPr>
          <w:rFonts w:ascii="Calibri" w:eastAsia="Arial Unicode MS" w:hAnsi="Calibri"/>
          <w:sz w:val="20"/>
          <w:szCs w:val="20"/>
        </w:rPr>
        <w:t>II - anúncios da União, dos Estados e dos Municípios;</w:t>
      </w:r>
    </w:p>
    <w:p w:rsidR="00FB5165" w:rsidRDefault="0094512A">
      <w:pPr>
        <w:pStyle w:val="Standard"/>
        <w:tabs>
          <w:tab w:val="left" w:pos="3546"/>
          <w:tab w:val="left" w:pos="3726"/>
        </w:tabs>
        <w:ind w:left="-15"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placas de hospitais, casas de saúde e congêneres, colégios, sítios</w:t>
      </w:r>
      <w:r>
        <w:rPr>
          <w:rFonts w:ascii="Calibri" w:eastAsia="Arial Unicode MS" w:hAnsi="Calibri" w:cs="Times New Roman"/>
          <w:sz w:val="20"/>
          <w:szCs w:val="20"/>
        </w:rPr>
        <w:t>, chácaras e fazendas;</w:t>
      </w:r>
    </w:p>
    <w:p w:rsidR="00FB5165" w:rsidRDefault="0094512A">
      <w:pPr>
        <w:pStyle w:val="Standard"/>
        <w:tabs>
          <w:tab w:val="left" w:pos="3546"/>
          <w:tab w:val="left" w:pos="3726"/>
        </w:tabs>
        <w:ind w:left="-15" w:firstLine="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placas de firmas, e profissionais responsáveis pelo projeto e execução de obras, quando nos respectivos locais;</w:t>
      </w:r>
    </w:p>
    <w:p w:rsidR="00FB5165" w:rsidRDefault="0094512A">
      <w:pPr>
        <w:pStyle w:val="Standard"/>
        <w:tabs>
          <w:tab w:val="left" w:pos="3546"/>
          <w:tab w:val="left" w:pos="3726"/>
        </w:tabs>
        <w:ind w:left="-15" w:firstLine="15"/>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propaganda eleitoral e política, durante o período eleitoral;</w:t>
      </w:r>
    </w:p>
    <w:p w:rsidR="00FB5165" w:rsidRDefault="0094512A">
      <w:pPr>
        <w:pStyle w:val="Standard"/>
        <w:tabs>
          <w:tab w:val="left" w:pos="3546"/>
          <w:tab w:val="left" w:pos="3726"/>
        </w:tabs>
        <w:ind w:left="-15" w:firstLine="15"/>
        <w:jc w:val="both"/>
        <w:rPr>
          <w:rFonts w:hint="eastAsia"/>
        </w:rPr>
      </w:pPr>
      <w:r>
        <w:rPr>
          <w:rFonts w:ascii="Calibri" w:eastAsia="Arial Unicode MS" w:hAnsi="Calibri" w:cs="Times New Roman"/>
          <w:b/>
          <w:sz w:val="20"/>
          <w:szCs w:val="20"/>
        </w:rPr>
        <w:t>VI -</w:t>
      </w:r>
      <w:r>
        <w:rPr>
          <w:rFonts w:ascii="Calibri" w:eastAsia="Arial Unicode MS" w:hAnsi="Calibri" w:cs="Times New Roman"/>
          <w:sz w:val="20"/>
          <w:szCs w:val="20"/>
        </w:rPr>
        <w:t xml:space="preserve"> dísticos ou denominações de estabelecimentos apostos nas paredes e vitrines internas de estabelecimentos.</w:t>
      </w:r>
    </w:p>
    <w:p w:rsidR="00FB5165" w:rsidRDefault="0094512A">
      <w:pPr>
        <w:pStyle w:val="Standard"/>
        <w:tabs>
          <w:tab w:val="left" w:pos="3546"/>
          <w:tab w:val="left" w:pos="3726"/>
        </w:tabs>
        <w:ind w:left="-15" w:firstLine="15"/>
        <w:jc w:val="both"/>
        <w:rPr>
          <w:rFonts w:hint="eastAsia"/>
        </w:rPr>
      </w:pPr>
      <w:r>
        <w:rPr>
          <w:rFonts w:ascii="Calibri" w:eastAsia="Arial Unicode MS" w:hAnsi="Calibri" w:cs="Times New Roman"/>
          <w:b/>
          <w:sz w:val="20"/>
          <w:szCs w:val="20"/>
        </w:rPr>
        <w:t>VII -</w:t>
      </w:r>
      <w:r>
        <w:rPr>
          <w:rFonts w:ascii="Calibri" w:eastAsia="Arial Unicode MS" w:hAnsi="Calibri" w:cs="Times New Roman"/>
          <w:sz w:val="20"/>
          <w:szCs w:val="20"/>
        </w:rPr>
        <w:t xml:space="preserve"> sobre placas publicitárias decorrentes de contratos feitos com o Município.</w:t>
      </w:r>
    </w:p>
    <w:p w:rsidR="00FB5165" w:rsidRDefault="0094512A">
      <w:pPr>
        <w:pStyle w:val="Standard"/>
        <w:tabs>
          <w:tab w:val="left" w:pos="3546"/>
          <w:tab w:val="left" w:pos="3726"/>
        </w:tabs>
        <w:ind w:left="-15" w:firstLine="15"/>
        <w:jc w:val="both"/>
        <w:rPr>
          <w:rFonts w:hint="eastAsia"/>
        </w:rPr>
      </w:pPr>
      <w:r>
        <w:rPr>
          <w:rFonts w:ascii="Calibri" w:eastAsia="Arial Unicode MS" w:hAnsi="Calibri" w:cs="Times New Roman"/>
          <w:b/>
          <w:sz w:val="20"/>
          <w:szCs w:val="20"/>
        </w:rPr>
        <w:t>VIII –</w:t>
      </w:r>
      <w:r>
        <w:rPr>
          <w:rFonts w:ascii="Calibri" w:eastAsia="Arial Unicode MS" w:hAnsi="Calibri" w:cs="Times New Roman"/>
          <w:sz w:val="20"/>
          <w:szCs w:val="20"/>
        </w:rPr>
        <w:t xml:space="preserve"> concessão e uso de gaveta mortuária e inumação junto aos cem</w:t>
      </w:r>
      <w:r>
        <w:rPr>
          <w:rFonts w:ascii="Calibri" w:eastAsia="Arial Unicode MS" w:hAnsi="Calibri" w:cs="Times New Roman"/>
          <w:sz w:val="20"/>
          <w:szCs w:val="20"/>
        </w:rPr>
        <w:t>itérios municipais, as pessoas físicas com renda, do conjunto familiar, não superior a 2,5 (dois e meio) salários mínimos nacionais.</w:t>
      </w:r>
    </w:p>
    <w:p w:rsidR="00FB5165" w:rsidRDefault="00FB5165">
      <w:pPr>
        <w:pStyle w:val="Standard"/>
        <w:tabs>
          <w:tab w:val="left" w:pos="3546"/>
          <w:tab w:val="left" w:pos="3726"/>
        </w:tabs>
        <w:ind w:left="-15" w:firstLine="15"/>
        <w:jc w:val="both"/>
        <w:rPr>
          <w:rFonts w:ascii="Calibri" w:eastAsia="Arial Unicode MS" w:hAnsi="Calibri" w:cs="Times New Roman"/>
          <w:sz w:val="20"/>
          <w:szCs w:val="20"/>
        </w:rPr>
      </w:pPr>
    </w:p>
    <w:p w:rsidR="00FB5165" w:rsidRDefault="0094512A">
      <w:pPr>
        <w:pStyle w:val="Standard"/>
        <w:tabs>
          <w:tab w:val="left" w:pos="-15"/>
        </w:tabs>
        <w:autoSpaceDE w:val="0"/>
        <w:ind w:firstLine="15"/>
        <w:jc w:val="both"/>
        <w:rPr>
          <w:rFonts w:hint="eastAsia"/>
        </w:rPr>
      </w:pPr>
      <w:r>
        <w:rPr>
          <w:rFonts w:ascii="Calibri" w:eastAsia="Arial Unicode MS" w:hAnsi="Calibri" w:cs="Times New Roman"/>
          <w:b/>
          <w:sz w:val="20"/>
          <w:szCs w:val="20"/>
        </w:rPr>
        <w:t>Parágrafo Único -</w:t>
      </w:r>
      <w:r>
        <w:rPr>
          <w:rFonts w:ascii="Calibri" w:eastAsia="Arial Unicode MS" w:hAnsi="Calibri" w:cs="Times New Roman"/>
          <w:sz w:val="20"/>
          <w:szCs w:val="20"/>
        </w:rPr>
        <w:t xml:space="preserve"> O benefício de que trata o inciso VIII, fica condicionado a requerimento da parte interessada, e, se nec</w:t>
      </w:r>
      <w:r>
        <w:rPr>
          <w:rFonts w:ascii="Calibri" w:eastAsia="Arial Unicode MS" w:hAnsi="Calibri" w:cs="Times New Roman"/>
          <w:sz w:val="20"/>
          <w:szCs w:val="20"/>
        </w:rPr>
        <w:t>essário, de parecer sócio-econômico emitido por Assistente Social.</w:t>
      </w:r>
    </w:p>
    <w:p w:rsidR="00FB5165" w:rsidRDefault="0094512A">
      <w:pPr>
        <w:pStyle w:val="Standard"/>
        <w:tabs>
          <w:tab w:val="left" w:pos="-15"/>
        </w:tabs>
        <w:autoSpaceDE w:val="0"/>
        <w:ind w:firstLine="15"/>
        <w:jc w:val="both"/>
        <w:rPr>
          <w:rFonts w:ascii="Calibri" w:eastAsia="Arial Unicode MS" w:hAnsi="Calibri" w:cs="Times New Roman"/>
          <w:sz w:val="20"/>
          <w:szCs w:val="20"/>
        </w:rPr>
      </w:pPr>
      <w:r>
        <w:rPr>
          <w:rFonts w:ascii="Calibri" w:eastAsia="Arial Unicode MS" w:hAnsi="Calibri" w:cs="Times New Roman"/>
          <w:sz w:val="20"/>
          <w:szCs w:val="20"/>
        </w:rPr>
        <w:t xml:space="preserve"> </w:t>
      </w:r>
    </w:p>
    <w:p w:rsidR="00FB5165" w:rsidRDefault="0094512A">
      <w:pPr>
        <w:pStyle w:val="Standard"/>
        <w:tabs>
          <w:tab w:val="left" w:pos="0"/>
        </w:tabs>
        <w:autoSpaceDE w:val="0"/>
        <w:jc w:val="both"/>
        <w:rPr>
          <w:rFonts w:hint="eastAsia"/>
        </w:rPr>
      </w:pPr>
      <w:r>
        <w:rPr>
          <w:rFonts w:ascii="Calibri" w:eastAsia="Arial Unicode MS" w:hAnsi="Calibri" w:cs="Times New Roman"/>
          <w:b/>
          <w:sz w:val="20"/>
          <w:szCs w:val="20"/>
        </w:rPr>
        <w:t>Art. 183 –</w:t>
      </w:r>
      <w:r>
        <w:rPr>
          <w:rFonts w:ascii="Calibri" w:eastAsia="Arial Unicode MS" w:hAnsi="Calibri" w:cs="Times New Roman"/>
          <w:sz w:val="20"/>
          <w:szCs w:val="20"/>
        </w:rPr>
        <w:t xml:space="preserve"> As isenções ou quaisquer outras desonerações tributárias, que antes eram analisadas pela comissão especial consultiva, passam a ser deliberadas por Agente Fiscal Fazendário.</w:t>
      </w:r>
    </w:p>
    <w:p w:rsidR="00FB5165" w:rsidRDefault="00FB5165">
      <w:pPr>
        <w:pStyle w:val="Standard"/>
        <w:tabs>
          <w:tab w:val="left" w:pos="0"/>
        </w:tabs>
        <w:autoSpaceDE w:val="0"/>
        <w:jc w:val="both"/>
        <w:rPr>
          <w:rFonts w:ascii="Calibri" w:eastAsia="Arial Unicode MS" w:hAnsi="Calibri" w:cs="Times New Roman"/>
          <w:sz w:val="20"/>
          <w:szCs w:val="20"/>
        </w:rPr>
      </w:pPr>
    </w:p>
    <w:p w:rsidR="00FB5165" w:rsidRDefault="0094512A">
      <w:pPr>
        <w:pStyle w:val="Standard"/>
        <w:tabs>
          <w:tab w:val="left" w:pos="0"/>
        </w:tabs>
        <w:autoSpaceDE w:val="0"/>
        <w:jc w:val="both"/>
        <w:rPr>
          <w:rFonts w:hint="eastAsia"/>
        </w:rPr>
      </w:pPr>
      <w:r>
        <w:rPr>
          <w:rFonts w:ascii="Calibri" w:eastAsia="Arial Unicode MS" w:hAnsi="Calibri" w:cs="Times New Roman"/>
          <w:b/>
          <w:iCs/>
          <w:sz w:val="20"/>
          <w:szCs w:val="20"/>
        </w:rPr>
        <w:t>P</w:t>
      </w:r>
      <w:r>
        <w:rPr>
          <w:rFonts w:ascii="Calibri" w:eastAsia="Arial Unicode MS" w:hAnsi="Calibri" w:cs="Times New Roman"/>
          <w:b/>
          <w:iCs/>
          <w:sz w:val="20"/>
          <w:szCs w:val="20"/>
        </w:rPr>
        <w:t>arágrafo Único –</w:t>
      </w:r>
      <w:r>
        <w:rPr>
          <w:rFonts w:ascii="Calibri" w:eastAsia="Arial Unicode MS" w:hAnsi="Calibri" w:cs="Times New Roman"/>
          <w:iCs/>
          <w:sz w:val="20"/>
          <w:szCs w:val="20"/>
        </w:rPr>
        <w:t xml:space="preserve"> Ao contribuinte é dado o direito de exercer sua defesa, pela não concessão do benefício fiscal, com base no que dispõe o artigo 160 e seus incisos.</w:t>
      </w:r>
    </w:p>
    <w:p w:rsidR="00FB5165" w:rsidRDefault="00FB5165">
      <w:pPr>
        <w:pStyle w:val="Standard"/>
        <w:tabs>
          <w:tab w:val="left" w:pos="-15"/>
        </w:tabs>
        <w:autoSpaceDE w:val="0"/>
        <w:ind w:firstLine="15"/>
        <w:jc w:val="both"/>
        <w:rPr>
          <w:rFonts w:ascii="Calibri" w:eastAsia="Arial Unicode MS" w:hAnsi="Calibri" w:cs="Times New Roman"/>
          <w:sz w:val="20"/>
          <w:szCs w:val="20"/>
        </w:rPr>
      </w:pPr>
    </w:p>
    <w:p w:rsidR="00FB5165" w:rsidRDefault="0094512A">
      <w:pPr>
        <w:pStyle w:val="Standard"/>
        <w:tabs>
          <w:tab w:val="left" w:pos="0"/>
        </w:tabs>
        <w:ind w:firstLine="15"/>
        <w:jc w:val="both"/>
        <w:rPr>
          <w:rFonts w:hint="eastAsia"/>
        </w:rPr>
      </w:pPr>
      <w:r>
        <w:rPr>
          <w:rFonts w:ascii="Calibri" w:eastAsia="Arial Unicode MS" w:hAnsi="Calibri" w:cs="Times New Roman"/>
          <w:b/>
          <w:sz w:val="20"/>
          <w:szCs w:val="20"/>
        </w:rPr>
        <w:t>Art. 184 -</w:t>
      </w:r>
      <w:r>
        <w:rPr>
          <w:rFonts w:ascii="Calibri" w:eastAsia="Arial Unicode MS" w:hAnsi="Calibri" w:cs="Times New Roman"/>
          <w:sz w:val="20"/>
          <w:szCs w:val="20"/>
        </w:rPr>
        <w:t xml:space="preserve"> A isenção do pagamento dos tributos será concedida, nos seguintes termos:</w:t>
      </w:r>
    </w:p>
    <w:p w:rsidR="00FB5165" w:rsidRDefault="0094512A">
      <w:pPr>
        <w:pStyle w:val="Standard"/>
        <w:tabs>
          <w:tab w:val="left" w:pos="3576"/>
          <w:tab w:val="left" w:pos="3756"/>
        </w:tabs>
        <w:ind w:firstLine="15"/>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quanto ao IPTU, a partir do exercício seguinte a aquele em que foi requerido;</w:t>
      </w:r>
    </w:p>
    <w:p w:rsidR="00FB5165" w:rsidRDefault="0094512A">
      <w:pPr>
        <w:pStyle w:val="Standard"/>
        <w:tabs>
          <w:tab w:val="left" w:pos="3576"/>
          <w:tab w:val="left" w:pos="3756"/>
        </w:tabs>
        <w:ind w:firstLine="15"/>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quanto ao ISS:</w:t>
      </w:r>
    </w:p>
    <w:p w:rsidR="00FB5165" w:rsidRDefault="0094512A">
      <w:pPr>
        <w:pStyle w:val="Standard"/>
        <w:tabs>
          <w:tab w:val="left" w:pos="1440"/>
          <w:tab w:val="left" w:pos="1680"/>
        </w:tabs>
        <w:ind w:firstLine="15"/>
        <w:jc w:val="both"/>
        <w:rPr>
          <w:rFonts w:ascii="Calibri" w:eastAsia="Arial Unicode MS" w:hAnsi="Calibri" w:cs="Times New Roman"/>
          <w:sz w:val="20"/>
          <w:szCs w:val="20"/>
        </w:rPr>
      </w:pPr>
      <w:r>
        <w:rPr>
          <w:rFonts w:ascii="Calibri" w:eastAsia="Arial Unicode MS" w:hAnsi="Calibri" w:cs="Times New Roman"/>
          <w:sz w:val="20"/>
          <w:szCs w:val="20"/>
        </w:rPr>
        <w:t>a) sendo o ISS variável, a partir do primeiro mês subseqüente, ao requerido;</w:t>
      </w:r>
    </w:p>
    <w:p w:rsidR="00FB5165" w:rsidRDefault="0094512A">
      <w:pPr>
        <w:pStyle w:val="Standard"/>
        <w:tabs>
          <w:tab w:val="left" w:pos="1440"/>
          <w:tab w:val="left" w:pos="1680"/>
        </w:tabs>
        <w:ind w:firstLine="15"/>
        <w:jc w:val="both"/>
        <w:rPr>
          <w:rFonts w:ascii="Calibri" w:eastAsia="Arial Unicode MS" w:hAnsi="Calibri" w:cs="Times New Roman"/>
          <w:sz w:val="20"/>
          <w:szCs w:val="20"/>
        </w:rPr>
      </w:pPr>
      <w:r>
        <w:rPr>
          <w:rFonts w:ascii="Calibri" w:eastAsia="Arial Unicode MS" w:hAnsi="Calibri" w:cs="Times New Roman"/>
          <w:sz w:val="20"/>
          <w:szCs w:val="20"/>
        </w:rPr>
        <w:t>b)</w:t>
      </w:r>
      <w:r>
        <w:rPr>
          <w:rFonts w:ascii="Calibri" w:eastAsia="Arial Unicode MS" w:hAnsi="Calibri" w:cs="Times New Roman"/>
          <w:sz w:val="20"/>
          <w:szCs w:val="20"/>
        </w:rPr>
        <w:t xml:space="preserve"> sendo o ISS fixo, para o exercício seguinte, a aquele que foi requerido, caso obtenha decisão favorável;</w:t>
      </w:r>
    </w:p>
    <w:p w:rsidR="00FB5165" w:rsidRDefault="0094512A">
      <w:pPr>
        <w:pStyle w:val="Standard"/>
        <w:tabs>
          <w:tab w:val="left" w:pos="2160"/>
          <w:tab w:val="left" w:pos="2340"/>
        </w:tabs>
        <w:ind w:firstLine="15"/>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quanto ao ITBI, juntamente com a estimativa fiscal;</w:t>
      </w:r>
    </w:p>
    <w:p w:rsidR="00FB5165" w:rsidRDefault="0094512A">
      <w:pPr>
        <w:pStyle w:val="Standard"/>
        <w:tabs>
          <w:tab w:val="left" w:pos="2160"/>
          <w:tab w:val="left" w:pos="2340"/>
        </w:tabs>
        <w:ind w:firstLine="15"/>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quanto à Taxa de Prestação de Serviços de Coleta de Lixo, para o exercício seguinte a a</w:t>
      </w:r>
      <w:r>
        <w:rPr>
          <w:rFonts w:ascii="Calibri" w:eastAsia="Arial Unicode MS" w:hAnsi="Calibri" w:cs="Times New Roman"/>
          <w:sz w:val="20"/>
          <w:szCs w:val="20"/>
        </w:rPr>
        <w:t>quele que foi requerido;</w:t>
      </w:r>
    </w:p>
    <w:p w:rsidR="00FB5165" w:rsidRDefault="0094512A">
      <w:pPr>
        <w:pStyle w:val="Standard"/>
        <w:tabs>
          <w:tab w:val="left" w:pos="2160"/>
          <w:tab w:val="left" w:pos="2340"/>
        </w:tabs>
        <w:ind w:firstLine="15"/>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quanto às outras Taxas, a partir da data do requerimento.</w:t>
      </w:r>
    </w:p>
    <w:p w:rsidR="00FB5165" w:rsidRDefault="00FB5165">
      <w:pPr>
        <w:pStyle w:val="Standard"/>
        <w:ind w:firstLine="15"/>
        <w:jc w:val="both"/>
        <w:rPr>
          <w:rFonts w:ascii="Calibri" w:eastAsia="Arial Unicode MS" w:hAnsi="Calibri" w:cs="Times New Roman"/>
          <w:sz w:val="20"/>
          <w:szCs w:val="20"/>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CAPÍTULO V</w:t>
      </w:r>
    </w:p>
    <w:p w:rsidR="00FB5165" w:rsidRDefault="0094512A">
      <w:pPr>
        <w:pStyle w:val="Standard"/>
        <w:tabs>
          <w:tab w:val="left" w:pos="-30"/>
        </w:tabs>
        <w:ind w:left="-15"/>
        <w:jc w:val="center"/>
        <w:rPr>
          <w:rFonts w:ascii="Calibri" w:eastAsia="Arial Unicode MS" w:hAnsi="Calibri" w:cs="Times New Roman"/>
          <w:sz w:val="20"/>
          <w:szCs w:val="20"/>
        </w:rPr>
      </w:pPr>
      <w:r>
        <w:rPr>
          <w:rFonts w:ascii="Calibri" w:eastAsia="Arial Unicode MS" w:hAnsi="Calibri" w:cs="Times New Roman"/>
          <w:sz w:val="20"/>
          <w:szCs w:val="20"/>
        </w:rPr>
        <w:t>Da Junta Administrativa de Recursos Fiscais –JARF-</w:t>
      </w:r>
    </w:p>
    <w:p w:rsidR="00FB5165" w:rsidRDefault="00FB5165">
      <w:pPr>
        <w:pStyle w:val="Standard"/>
        <w:tabs>
          <w:tab w:val="left" w:pos="-30"/>
        </w:tabs>
        <w:ind w:left="-15"/>
        <w:jc w:val="center"/>
        <w:rPr>
          <w:rFonts w:ascii="Calibri" w:eastAsia="Arial Unicode MS" w:hAnsi="Calibri" w:cs="Times New Roman"/>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iCs/>
          <w:sz w:val="20"/>
          <w:szCs w:val="20"/>
        </w:rPr>
        <w:t>Art. 185 –</w:t>
      </w:r>
      <w:r>
        <w:rPr>
          <w:rFonts w:ascii="Calibri" w:eastAsia="Arial Unicode MS" w:hAnsi="Calibri" w:cs="Times New Roman"/>
          <w:iCs/>
          <w:sz w:val="20"/>
          <w:szCs w:val="20"/>
        </w:rPr>
        <w:t xml:space="preserve"> Fica criada e institucionalizada a </w:t>
      </w:r>
      <w:r>
        <w:rPr>
          <w:rFonts w:ascii="Calibri" w:eastAsia="Arial Unicode MS" w:hAnsi="Calibri" w:cs="Times New Roman"/>
          <w:b/>
          <w:iCs/>
          <w:sz w:val="20"/>
          <w:szCs w:val="20"/>
        </w:rPr>
        <w:t xml:space="preserve">Junta Administrativa de Recursos Fiscais “JARF” </w:t>
      </w:r>
      <w:r>
        <w:rPr>
          <w:rFonts w:ascii="Calibri" w:eastAsia="Arial Unicode MS" w:hAnsi="Calibri" w:cs="Times New Roman"/>
          <w:iCs/>
          <w:sz w:val="20"/>
          <w:szCs w:val="20"/>
        </w:rPr>
        <w:t>vinculada, para efeitos administrativos e institucionais, ao Gabinete do Secretário Municipal da Fazenda.</w:t>
      </w:r>
    </w:p>
    <w:p w:rsidR="00FB5165" w:rsidRDefault="00FB5165">
      <w:pPr>
        <w:pStyle w:val="Standard"/>
        <w:tabs>
          <w:tab w:val="left" w:pos="-30"/>
        </w:tabs>
        <w:ind w:left="-15"/>
        <w:jc w:val="both"/>
        <w:rPr>
          <w:rFonts w:ascii="Calibri" w:eastAsia="Arial Unicode MS" w:hAnsi="Calibri" w:cs="Times New Roman"/>
          <w:iCs/>
          <w:sz w:val="20"/>
          <w:szCs w:val="20"/>
        </w:rPr>
      </w:pPr>
    </w:p>
    <w:p w:rsidR="00FB5165" w:rsidRDefault="0094512A">
      <w:pPr>
        <w:pStyle w:val="Standard"/>
        <w:tabs>
          <w:tab w:val="left" w:pos="-30"/>
        </w:tabs>
        <w:ind w:left="-15"/>
        <w:jc w:val="both"/>
        <w:rPr>
          <w:rFonts w:hint="eastAsia"/>
        </w:rPr>
      </w:pPr>
      <w:r>
        <w:rPr>
          <w:rFonts w:ascii="Calibri" w:eastAsia="Arial Unicode MS" w:hAnsi="Calibri" w:cs="Times New Roman"/>
          <w:b/>
          <w:iCs/>
          <w:sz w:val="20"/>
          <w:szCs w:val="20"/>
        </w:rPr>
        <w:t>Parágrafo Único –</w:t>
      </w:r>
      <w:r>
        <w:rPr>
          <w:rFonts w:ascii="Calibri" w:eastAsia="Arial Unicode MS" w:hAnsi="Calibri" w:cs="Times New Roman"/>
          <w:iCs/>
          <w:sz w:val="20"/>
          <w:szCs w:val="20"/>
        </w:rPr>
        <w:t xml:space="preserve"> As deliberações da </w:t>
      </w:r>
      <w:r>
        <w:rPr>
          <w:rFonts w:ascii="Calibri" w:eastAsia="Arial Unicode MS" w:hAnsi="Calibri" w:cs="Times New Roman"/>
          <w:b/>
          <w:iCs/>
          <w:sz w:val="20"/>
          <w:szCs w:val="20"/>
        </w:rPr>
        <w:t>JARF</w:t>
      </w:r>
      <w:r>
        <w:rPr>
          <w:rFonts w:ascii="Calibri" w:eastAsia="Arial Unicode MS" w:hAnsi="Calibri" w:cs="Times New Roman"/>
          <w:iCs/>
          <w:sz w:val="20"/>
          <w:szCs w:val="20"/>
        </w:rPr>
        <w:t xml:space="preserve"> serão norteadas pela </w:t>
      </w:r>
      <w:r>
        <w:rPr>
          <w:rFonts w:ascii="Calibri" w:eastAsia="Arial Unicode MS" w:hAnsi="Calibri" w:cs="Times New Roman"/>
          <w:iCs/>
          <w:sz w:val="20"/>
          <w:szCs w:val="20"/>
        </w:rPr>
        <w:t xml:space="preserve">observância dos preceitos constitucionais e da estrita </w:t>
      </w:r>
      <w:r>
        <w:rPr>
          <w:rFonts w:ascii="Calibri" w:eastAsia="Arial Unicode MS" w:hAnsi="Calibri" w:cs="Times New Roman"/>
          <w:iCs/>
          <w:sz w:val="20"/>
          <w:szCs w:val="20"/>
        </w:rPr>
        <w:lastRenderedPageBreak/>
        <w:t>legalidade, guardando independência, imparcialidade e isenção, no tocante aos interesses das partes envolvidas.</w:t>
      </w:r>
    </w:p>
    <w:p w:rsidR="00FB5165" w:rsidRDefault="00FB5165">
      <w:pPr>
        <w:pStyle w:val="Standard"/>
        <w:ind w:hanging="15"/>
        <w:jc w:val="both"/>
        <w:rPr>
          <w:rFonts w:ascii="Calibri" w:eastAsia="Arial Unicode MS" w:hAnsi="Calibri" w:cs="Times New Roman"/>
          <w:iCs/>
          <w:sz w:val="20"/>
          <w:szCs w:val="20"/>
        </w:rPr>
      </w:pPr>
    </w:p>
    <w:p w:rsidR="00FB5165" w:rsidRDefault="0094512A">
      <w:pPr>
        <w:pStyle w:val="Standard"/>
        <w:ind w:hanging="15"/>
        <w:jc w:val="both"/>
        <w:rPr>
          <w:rFonts w:hint="eastAsia"/>
        </w:rPr>
      </w:pPr>
      <w:r>
        <w:rPr>
          <w:rFonts w:ascii="Calibri" w:eastAsia="Arial Unicode MS" w:hAnsi="Calibri" w:cs="Times New Roman"/>
          <w:b/>
          <w:iCs/>
          <w:sz w:val="20"/>
          <w:szCs w:val="20"/>
        </w:rPr>
        <w:t>Art. 186 –</w:t>
      </w:r>
      <w:r>
        <w:rPr>
          <w:rFonts w:ascii="Calibri" w:eastAsia="Arial Unicode MS" w:hAnsi="Calibri" w:cs="Times New Roman"/>
          <w:iCs/>
          <w:sz w:val="20"/>
          <w:szCs w:val="20"/>
        </w:rPr>
        <w:t xml:space="preserve"> A </w:t>
      </w:r>
      <w:r>
        <w:rPr>
          <w:rFonts w:ascii="Calibri" w:eastAsia="Arial Unicode MS" w:hAnsi="Calibri" w:cs="Times New Roman"/>
          <w:b/>
          <w:iCs/>
          <w:sz w:val="20"/>
          <w:szCs w:val="20"/>
        </w:rPr>
        <w:t>JARF</w:t>
      </w:r>
      <w:r>
        <w:rPr>
          <w:rFonts w:ascii="Calibri" w:eastAsia="Arial Unicode MS" w:hAnsi="Calibri" w:cs="Times New Roman"/>
          <w:iCs/>
          <w:sz w:val="20"/>
          <w:szCs w:val="20"/>
        </w:rPr>
        <w:t>, é um órgão de Segunda Instância Administrativa que, além de julgar re</w:t>
      </w:r>
      <w:r>
        <w:rPr>
          <w:rFonts w:ascii="Calibri" w:eastAsia="Arial Unicode MS" w:hAnsi="Calibri" w:cs="Times New Roman"/>
          <w:iCs/>
          <w:sz w:val="20"/>
          <w:szCs w:val="20"/>
        </w:rPr>
        <w:t>cursos sobre créditos tributários e não tributários, também, julgará, em segundo grau:</w:t>
      </w:r>
    </w:p>
    <w:p w:rsidR="00FB5165" w:rsidRDefault="0094512A">
      <w:pPr>
        <w:pStyle w:val="Standard"/>
        <w:ind w:hanging="15"/>
        <w:jc w:val="both"/>
        <w:rPr>
          <w:rFonts w:hint="eastAsia"/>
        </w:rPr>
      </w:pPr>
      <w:r>
        <w:rPr>
          <w:rFonts w:ascii="Calibri" w:eastAsia="Arial Unicode MS" w:hAnsi="Calibri" w:cs="Times New Roman"/>
          <w:b/>
          <w:iCs/>
          <w:sz w:val="20"/>
          <w:szCs w:val="20"/>
        </w:rPr>
        <w:t>I -</w:t>
      </w:r>
      <w:r>
        <w:rPr>
          <w:rFonts w:ascii="Calibri" w:eastAsia="Arial Unicode MS" w:hAnsi="Calibri" w:cs="Times New Roman"/>
          <w:iCs/>
          <w:sz w:val="20"/>
          <w:szCs w:val="20"/>
        </w:rPr>
        <w:t xml:space="preserve"> pedidos de isenções e não-incidências de impostos, Taxas e contribuições;</w:t>
      </w:r>
    </w:p>
    <w:p w:rsidR="00FB5165" w:rsidRDefault="0094512A">
      <w:pPr>
        <w:pStyle w:val="Standard"/>
        <w:ind w:hanging="15"/>
        <w:jc w:val="both"/>
        <w:rPr>
          <w:rFonts w:hint="eastAsia"/>
        </w:rPr>
      </w:pPr>
      <w:r>
        <w:rPr>
          <w:rFonts w:ascii="Calibri" w:eastAsia="Arial Unicode MS" w:hAnsi="Calibri" w:cs="Times New Roman"/>
          <w:b/>
          <w:iCs/>
          <w:sz w:val="20"/>
          <w:szCs w:val="20"/>
        </w:rPr>
        <w:t>II –</w:t>
      </w:r>
      <w:r>
        <w:rPr>
          <w:rFonts w:ascii="Calibri" w:eastAsia="Arial Unicode MS" w:hAnsi="Calibri" w:cs="Times New Roman"/>
          <w:iCs/>
          <w:sz w:val="20"/>
          <w:szCs w:val="20"/>
        </w:rPr>
        <w:t xml:space="preserve"> pedidos de repetições de indébitos;</w:t>
      </w:r>
    </w:p>
    <w:p w:rsidR="00FB5165" w:rsidRDefault="0094512A">
      <w:pPr>
        <w:pStyle w:val="Standard"/>
        <w:ind w:hanging="15"/>
        <w:jc w:val="both"/>
        <w:rPr>
          <w:rFonts w:hint="eastAsia"/>
        </w:rPr>
      </w:pPr>
      <w:r>
        <w:rPr>
          <w:rFonts w:ascii="Calibri" w:eastAsia="Arial Unicode MS" w:hAnsi="Calibri" w:cs="Times New Roman"/>
          <w:b/>
          <w:iCs/>
          <w:sz w:val="20"/>
          <w:szCs w:val="20"/>
        </w:rPr>
        <w:t>III -</w:t>
      </w:r>
      <w:r>
        <w:rPr>
          <w:rFonts w:ascii="Calibri" w:eastAsia="Arial Unicode MS" w:hAnsi="Calibri" w:cs="Times New Roman"/>
          <w:iCs/>
          <w:sz w:val="20"/>
          <w:szCs w:val="20"/>
        </w:rPr>
        <w:t xml:space="preserve"> discordâncias de estimativas fiscais, para e</w:t>
      </w:r>
      <w:r>
        <w:rPr>
          <w:rFonts w:ascii="Calibri" w:eastAsia="Arial Unicode MS" w:hAnsi="Calibri" w:cs="Times New Roman"/>
          <w:iCs/>
          <w:sz w:val="20"/>
          <w:szCs w:val="20"/>
        </w:rPr>
        <w:t>feitos de cobrança de ITBI;</w:t>
      </w:r>
    </w:p>
    <w:p w:rsidR="00FB5165" w:rsidRDefault="0094512A">
      <w:pPr>
        <w:pStyle w:val="Standard"/>
        <w:ind w:hanging="15"/>
        <w:jc w:val="both"/>
        <w:rPr>
          <w:rFonts w:hint="eastAsia"/>
        </w:rPr>
      </w:pPr>
      <w:r>
        <w:rPr>
          <w:rFonts w:ascii="Calibri" w:eastAsia="Arial Unicode MS" w:hAnsi="Calibri" w:cs="Times New Roman"/>
          <w:b/>
          <w:iCs/>
          <w:sz w:val="20"/>
          <w:szCs w:val="20"/>
        </w:rPr>
        <w:t>IV –</w:t>
      </w:r>
      <w:r>
        <w:rPr>
          <w:rFonts w:ascii="Calibri" w:eastAsia="Arial Unicode MS" w:hAnsi="Calibri" w:cs="Times New Roman"/>
          <w:iCs/>
          <w:sz w:val="20"/>
          <w:szCs w:val="20"/>
        </w:rPr>
        <w:t xml:space="preserve"> outros recursos, vinculados à área tributária municipal.</w:t>
      </w:r>
    </w:p>
    <w:p w:rsidR="00FB5165" w:rsidRDefault="00FB5165">
      <w:pPr>
        <w:pStyle w:val="Standard"/>
        <w:ind w:hanging="15"/>
        <w:jc w:val="both"/>
        <w:rPr>
          <w:rFonts w:ascii="Calibri" w:eastAsia="Arial Unicode MS" w:hAnsi="Calibri" w:cs="Times New Roman"/>
          <w:iCs/>
          <w:sz w:val="20"/>
          <w:szCs w:val="20"/>
        </w:rPr>
      </w:pPr>
    </w:p>
    <w:p w:rsidR="00FB5165" w:rsidRDefault="0094512A">
      <w:pPr>
        <w:pStyle w:val="Standard"/>
        <w:ind w:hanging="15"/>
        <w:jc w:val="both"/>
        <w:rPr>
          <w:rFonts w:hint="eastAsia"/>
        </w:rPr>
      </w:pPr>
      <w:r>
        <w:rPr>
          <w:rFonts w:ascii="Calibri" w:eastAsia="Arial Unicode MS" w:hAnsi="Calibri" w:cs="Times New Roman"/>
          <w:b/>
          <w:iCs/>
          <w:sz w:val="20"/>
          <w:szCs w:val="20"/>
        </w:rPr>
        <w:t>Parágrafo Único –</w:t>
      </w:r>
      <w:r>
        <w:rPr>
          <w:rFonts w:ascii="Calibri" w:eastAsia="Arial Unicode MS" w:hAnsi="Calibri" w:cs="Times New Roman"/>
          <w:iCs/>
          <w:sz w:val="20"/>
          <w:szCs w:val="20"/>
        </w:rPr>
        <w:t xml:space="preserve"> Não se compreendem na competência da </w:t>
      </w:r>
      <w:r>
        <w:rPr>
          <w:rFonts w:ascii="Calibri" w:eastAsia="Arial Unicode MS" w:hAnsi="Calibri" w:cs="Times New Roman"/>
          <w:b/>
          <w:iCs/>
          <w:sz w:val="20"/>
          <w:szCs w:val="20"/>
        </w:rPr>
        <w:t>JARF</w:t>
      </w:r>
      <w:r>
        <w:rPr>
          <w:rFonts w:ascii="Calibri" w:eastAsia="Arial Unicode MS" w:hAnsi="Calibri" w:cs="Times New Roman"/>
          <w:iCs/>
          <w:sz w:val="20"/>
          <w:szCs w:val="20"/>
        </w:rPr>
        <w:t>, as questões que estejam dispostas em procedimentos específicos, bem como consultas sobre aplicação da le</w:t>
      </w:r>
      <w:r>
        <w:rPr>
          <w:rFonts w:ascii="Calibri" w:eastAsia="Arial Unicode MS" w:hAnsi="Calibri" w:cs="Times New Roman"/>
          <w:iCs/>
          <w:sz w:val="20"/>
          <w:szCs w:val="20"/>
        </w:rPr>
        <w:t>gislação tributária.</w:t>
      </w:r>
    </w:p>
    <w:p w:rsidR="00FB5165" w:rsidRDefault="00FB5165">
      <w:pPr>
        <w:pStyle w:val="Standard"/>
        <w:ind w:hanging="15"/>
        <w:jc w:val="both"/>
        <w:rPr>
          <w:rFonts w:ascii="Calibri" w:eastAsia="Arial Unicode MS" w:hAnsi="Calibri" w:cs="Times New Roman"/>
          <w:iCs/>
          <w:sz w:val="20"/>
          <w:szCs w:val="20"/>
        </w:rPr>
      </w:pPr>
    </w:p>
    <w:p w:rsidR="00FB5165" w:rsidRDefault="0094512A">
      <w:pPr>
        <w:pStyle w:val="Standard"/>
        <w:ind w:hanging="15"/>
        <w:jc w:val="both"/>
        <w:rPr>
          <w:rFonts w:hint="eastAsia"/>
        </w:rPr>
      </w:pPr>
      <w:r>
        <w:rPr>
          <w:rFonts w:ascii="Calibri" w:eastAsia="Arial Unicode MS" w:hAnsi="Calibri" w:cs="Times New Roman"/>
          <w:b/>
          <w:iCs/>
          <w:sz w:val="20"/>
          <w:szCs w:val="20"/>
        </w:rPr>
        <w:t>Art. 187 –</w:t>
      </w:r>
      <w:r>
        <w:rPr>
          <w:rFonts w:ascii="Calibri" w:eastAsia="Arial Unicode MS" w:hAnsi="Calibri" w:cs="Times New Roman"/>
          <w:iCs/>
          <w:sz w:val="20"/>
          <w:szCs w:val="20"/>
        </w:rPr>
        <w:t xml:space="preserve">  A </w:t>
      </w:r>
      <w:r>
        <w:rPr>
          <w:rFonts w:ascii="Calibri" w:eastAsia="Arial Unicode MS" w:hAnsi="Calibri" w:cs="Times New Roman"/>
          <w:b/>
          <w:iCs/>
          <w:sz w:val="20"/>
          <w:szCs w:val="20"/>
        </w:rPr>
        <w:t>JARF</w:t>
      </w:r>
      <w:r>
        <w:rPr>
          <w:rFonts w:ascii="Calibri" w:eastAsia="Arial Unicode MS" w:hAnsi="Calibri" w:cs="Times New Roman"/>
          <w:iCs/>
          <w:sz w:val="20"/>
          <w:szCs w:val="20"/>
        </w:rPr>
        <w:t xml:space="preserve"> compõe-se de 01 (um) Presidente; 04 (quatro) Juízes Titulares; 02 (dois) Juízes Suplentes, todos com formação de nível superior, podendo ser: Ciências Jurídicas e Sociais; Ciências Contábeis; Administração ou Econom</w:t>
      </w:r>
      <w:r>
        <w:rPr>
          <w:rFonts w:ascii="Calibri" w:eastAsia="Arial Unicode MS" w:hAnsi="Calibri" w:cs="Times New Roman"/>
          <w:iCs/>
          <w:sz w:val="20"/>
          <w:szCs w:val="20"/>
        </w:rPr>
        <w:t>ia, onde todos integrarão uma única Câmara Julgadora.</w:t>
      </w:r>
    </w:p>
    <w:p w:rsidR="00FB5165" w:rsidRDefault="00FB5165">
      <w:pPr>
        <w:pStyle w:val="Standard"/>
        <w:jc w:val="both"/>
        <w:rPr>
          <w:rFonts w:ascii="Calibri" w:eastAsia="Arial Unicode MS" w:hAnsi="Calibri" w:cs="Times New Roman"/>
          <w:iCs/>
          <w:sz w:val="20"/>
          <w:szCs w:val="20"/>
        </w:rPr>
      </w:pPr>
    </w:p>
    <w:p w:rsidR="00FB5165" w:rsidRDefault="0094512A">
      <w:pPr>
        <w:pStyle w:val="Standard"/>
        <w:ind w:hanging="15"/>
        <w:jc w:val="both"/>
        <w:rPr>
          <w:rFonts w:hint="eastAsia"/>
        </w:rPr>
      </w:pPr>
      <w:r>
        <w:rPr>
          <w:rFonts w:ascii="Calibri" w:eastAsia="Arial Unicode MS" w:hAnsi="Calibri" w:cs="Times New Roman"/>
          <w:b/>
          <w:iCs/>
          <w:sz w:val="20"/>
          <w:szCs w:val="20"/>
        </w:rPr>
        <w:t>§ 1º -</w:t>
      </w:r>
      <w:r>
        <w:rPr>
          <w:rFonts w:ascii="Calibri" w:eastAsia="Arial Unicode MS" w:hAnsi="Calibri" w:cs="Times New Roman"/>
          <w:iCs/>
          <w:sz w:val="20"/>
          <w:szCs w:val="20"/>
        </w:rPr>
        <w:t xml:space="preserve"> Integrará, ainda, a JARF, 01 (um) Secretário Geral, que será indicado pelo Secretário Municipal da Fazenda.</w:t>
      </w:r>
    </w:p>
    <w:p w:rsidR="00FB5165" w:rsidRDefault="00FB5165">
      <w:pPr>
        <w:pStyle w:val="Standard"/>
        <w:ind w:hanging="15"/>
        <w:jc w:val="both"/>
        <w:rPr>
          <w:rFonts w:ascii="Calibri" w:eastAsia="Arial Unicode MS" w:hAnsi="Calibri" w:cs="Times New Roman"/>
          <w:iCs/>
          <w:sz w:val="20"/>
          <w:szCs w:val="20"/>
        </w:rPr>
      </w:pPr>
    </w:p>
    <w:p w:rsidR="00FB5165" w:rsidRDefault="0094512A">
      <w:pPr>
        <w:pStyle w:val="Standard"/>
        <w:ind w:hanging="15"/>
        <w:jc w:val="both"/>
        <w:rPr>
          <w:rFonts w:hint="eastAsia"/>
        </w:rPr>
      </w:pPr>
      <w:r>
        <w:rPr>
          <w:rFonts w:ascii="Calibri" w:eastAsia="Arial Unicode MS" w:hAnsi="Calibri" w:cs="Times New Roman"/>
          <w:b/>
          <w:iCs/>
          <w:sz w:val="20"/>
          <w:szCs w:val="20"/>
        </w:rPr>
        <w:t>§ 2º -</w:t>
      </w:r>
      <w:r>
        <w:rPr>
          <w:rFonts w:ascii="Calibri" w:eastAsia="Arial Unicode MS" w:hAnsi="Calibri" w:cs="Times New Roman"/>
          <w:iCs/>
          <w:sz w:val="20"/>
          <w:szCs w:val="20"/>
        </w:rPr>
        <w:t xml:space="preserve"> Metade dos Juízes representam a Fazenda Municipal e, outra metade representa o</w:t>
      </w:r>
      <w:r>
        <w:rPr>
          <w:rFonts w:ascii="Calibri" w:eastAsia="Arial Unicode MS" w:hAnsi="Calibri" w:cs="Times New Roman"/>
          <w:iCs/>
          <w:sz w:val="20"/>
          <w:szCs w:val="20"/>
        </w:rPr>
        <w:t>s Contribuintes e, serão indicados pela Associação Cultural, Comercial, e Industrial de Getúlio Vargas e, outro pela OAB local.</w:t>
      </w:r>
    </w:p>
    <w:p w:rsidR="00FB5165" w:rsidRDefault="00FB5165">
      <w:pPr>
        <w:pStyle w:val="Standard"/>
        <w:ind w:hanging="15"/>
        <w:jc w:val="both"/>
        <w:rPr>
          <w:rFonts w:ascii="Calibri" w:eastAsia="Arial Unicode MS" w:hAnsi="Calibri" w:cs="Times New Roman"/>
          <w:iCs/>
          <w:sz w:val="20"/>
          <w:szCs w:val="20"/>
        </w:rPr>
      </w:pPr>
    </w:p>
    <w:p w:rsidR="00FB5165" w:rsidRDefault="0094512A">
      <w:pPr>
        <w:pStyle w:val="Standard"/>
        <w:ind w:hanging="15"/>
        <w:jc w:val="both"/>
        <w:rPr>
          <w:rFonts w:hint="eastAsia"/>
        </w:rPr>
      </w:pPr>
      <w:r>
        <w:rPr>
          <w:rFonts w:ascii="Calibri" w:eastAsia="Arial Unicode MS" w:hAnsi="Calibri" w:cs="Times New Roman"/>
          <w:b/>
          <w:iCs/>
          <w:sz w:val="20"/>
          <w:szCs w:val="20"/>
        </w:rPr>
        <w:t>§ 3º -</w:t>
      </w:r>
      <w:r>
        <w:rPr>
          <w:rFonts w:ascii="Calibri" w:eastAsia="Arial Unicode MS" w:hAnsi="Calibri" w:cs="Times New Roman"/>
          <w:iCs/>
          <w:sz w:val="20"/>
          <w:szCs w:val="20"/>
        </w:rPr>
        <w:t xml:space="preserve"> O Presidente da </w:t>
      </w:r>
      <w:r>
        <w:rPr>
          <w:rFonts w:ascii="Calibri" w:eastAsia="Arial Unicode MS" w:hAnsi="Calibri" w:cs="Times New Roman"/>
          <w:b/>
          <w:iCs/>
          <w:sz w:val="20"/>
          <w:szCs w:val="20"/>
        </w:rPr>
        <w:t>JARF</w:t>
      </w:r>
      <w:r>
        <w:rPr>
          <w:rFonts w:ascii="Calibri" w:eastAsia="Arial Unicode MS" w:hAnsi="Calibri" w:cs="Times New Roman"/>
          <w:iCs/>
          <w:sz w:val="20"/>
          <w:szCs w:val="20"/>
        </w:rPr>
        <w:t xml:space="preserve"> será indicado pelo Secretário Municipal da Fazenda.</w:t>
      </w:r>
    </w:p>
    <w:p w:rsidR="00FB5165" w:rsidRDefault="00FB5165">
      <w:pPr>
        <w:pStyle w:val="Standard"/>
        <w:ind w:hanging="15"/>
        <w:jc w:val="both"/>
        <w:rPr>
          <w:rFonts w:ascii="Calibri" w:eastAsia="Arial Unicode MS" w:hAnsi="Calibri" w:cs="Times New Roman"/>
          <w:iCs/>
          <w:sz w:val="20"/>
          <w:szCs w:val="20"/>
        </w:rPr>
      </w:pPr>
    </w:p>
    <w:p w:rsidR="00FB5165" w:rsidRDefault="0094512A">
      <w:pPr>
        <w:pStyle w:val="Standard"/>
        <w:ind w:hanging="15"/>
        <w:jc w:val="both"/>
        <w:rPr>
          <w:rFonts w:hint="eastAsia"/>
        </w:rPr>
      </w:pPr>
      <w:r>
        <w:rPr>
          <w:rFonts w:ascii="Calibri" w:eastAsia="Arial Unicode MS" w:hAnsi="Calibri" w:cs="Times New Roman"/>
          <w:b/>
          <w:iCs/>
          <w:sz w:val="20"/>
          <w:szCs w:val="20"/>
        </w:rPr>
        <w:t xml:space="preserve">Art. 188 </w:t>
      </w:r>
      <w:r>
        <w:rPr>
          <w:rFonts w:ascii="Calibri" w:eastAsia="Arial Unicode MS" w:hAnsi="Calibri" w:cs="Times New Roman"/>
          <w:iCs/>
          <w:sz w:val="20"/>
          <w:szCs w:val="20"/>
        </w:rPr>
        <w:t xml:space="preserve">– O Poder Executivo terá até o final </w:t>
      </w:r>
      <w:r>
        <w:rPr>
          <w:rFonts w:ascii="Calibri" w:eastAsia="Arial Unicode MS" w:hAnsi="Calibri" w:cs="Times New Roman"/>
          <w:iCs/>
          <w:sz w:val="20"/>
          <w:szCs w:val="20"/>
        </w:rPr>
        <w:t>do exercício de 2019, para implantar a estrutura da JARF e, colocá-la em funcionamento.</w:t>
      </w:r>
    </w:p>
    <w:p w:rsidR="00FB5165" w:rsidRDefault="00FB5165">
      <w:pPr>
        <w:pStyle w:val="Standard"/>
        <w:ind w:hanging="15"/>
        <w:jc w:val="both"/>
        <w:rPr>
          <w:rFonts w:ascii="Calibri" w:eastAsia="Arial Unicode MS" w:hAnsi="Calibri" w:cs="Times New Roman"/>
          <w:iCs/>
          <w:sz w:val="20"/>
          <w:szCs w:val="20"/>
        </w:rPr>
      </w:pPr>
    </w:p>
    <w:p w:rsidR="00FB5165" w:rsidRDefault="0094512A">
      <w:pPr>
        <w:pStyle w:val="Standard"/>
        <w:ind w:hanging="15"/>
        <w:jc w:val="both"/>
        <w:rPr>
          <w:rFonts w:hint="eastAsia"/>
        </w:rPr>
      </w:pPr>
      <w:r>
        <w:rPr>
          <w:rFonts w:ascii="Calibri" w:eastAsia="Arial Unicode MS" w:hAnsi="Calibri" w:cs="Times New Roman"/>
          <w:b/>
          <w:iCs/>
          <w:sz w:val="20"/>
          <w:szCs w:val="20"/>
        </w:rPr>
        <w:t>Parágrafo Único</w:t>
      </w:r>
      <w:r>
        <w:rPr>
          <w:rFonts w:ascii="Calibri" w:eastAsia="Arial Unicode MS" w:hAnsi="Calibri" w:cs="Times New Roman"/>
          <w:iCs/>
          <w:sz w:val="20"/>
          <w:szCs w:val="20"/>
        </w:rPr>
        <w:t xml:space="preserve"> – Até não implementar o contido no </w:t>
      </w:r>
      <w:r>
        <w:rPr>
          <w:rFonts w:ascii="Calibri" w:eastAsia="Arial Unicode MS" w:hAnsi="Calibri" w:cs="Times New Roman"/>
          <w:i/>
          <w:iCs/>
          <w:sz w:val="20"/>
          <w:szCs w:val="20"/>
        </w:rPr>
        <w:t>caput</w:t>
      </w:r>
      <w:r>
        <w:rPr>
          <w:rFonts w:ascii="Calibri" w:eastAsia="Arial Unicode MS" w:hAnsi="Calibri" w:cs="Times New Roman"/>
          <w:iCs/>
          <w:sz w:val="20"/>
          <w:szCs w:val="20"/>
        </w:rPr>
        <w:t xml:space="preserve"> deste artigo, as decisões administrativas serão tomadas na seguinte forma:</w:t>
      </w:r>
    </w:p>
    <w:p w:rsidR="00FB5165" w:rsidRDefault="0094512A">
      <w:pPr>
        <w:pStyle w:val="Standard"/>
        <w:numPr>
          <w:ilvl w:val="0"/>
          <w:numId w:val="39"/>
        </w:numPr>
        <w:ind w:left="426" w:hanging="360"/>
        <w:jc w:val="both"/>
        <w:rPr>
          <w:rFonts w:ascii="Calibri" w:eastAsia="Arial Unicode MS" w:hAnsi="Calibri" w:cs="Times New Roman"/>
          <w:iCs/>
          <w:sz w:val="20"/>
          <w:szCs w:val="20"/>
        </w:rPr>
      </w:pPr>
      <w:r>
        <w:rPr>
          <w:rFonts w:ascii="Calibri" w:eastAsia="Arial Unicode MS" w:hAnsi="Calibri" w:cs="Times New Roman"/>
          <w:iCs/>
          <w:sz w:val="20"/>
          <w:szCs w:val="20"/>
        </w:rPr>
        <w:t>em primeira instância administrativ</w:t>
      </w:r>
      <w:r>
        <w:rPr>
          <w:rFonts w:ascii="Calibri" w:eastAsia="Arial Unicode MS" w:hAnsi="Calibri" w:cs="Times New Roman"/>
          <w:iCs/>
          <w:sz w:val="20"/>
          <w:szCs w:val="20"/>
        </w:rPr>
        <w:t>a, pelo Secretário Municipal, a que estiver vinculada a demanda;</w:t>
      </w:r>
    </w:p>
    <w:p w:rsidR="00FB5165" w:rsidRDefault="0094512A">
      <w:pPr>
        <w:pStyle w:val="Standard"/>
        <w:numPr>
          <w:ilvl w:val="0"/>
          <w:numId w:val="18"/>
        </w:numPr>
        <w:ind w:left="426" w:hanging="360"/>
        <w:jc w:val="both"/>
        <w:rPr>
          <w:rFonts w:ascii="Calibri" w:eastAsia="Arial Unicode MS" w:hAnsi="Calibri" w:cs="Times New Roman"/>
          <w:iCs/>
          <w:sz w:val="20"/>
          <w:szCs w:val="20"/>
        </w:rPr>
      </w:pPr>
      <w:r>
        <w:rPr>
          <w:rFonts w:ascii="Calibri" w:eastAsia="Arial Unicode MS" w:hAnsi="Calibri" w:cs="Times New Roman"/>
          <w:iCs/>
          <w:sz w:val="20"/>
          <w:szCs w:val="20"/>
        </w:rPr>
        <w:t>em segunda instância administrativa, pelo chefe do setor jurídico do município.</w:t>
      </w:r>
    </w:p>
    <w:p w:rsidR="00FB5165" w:rsidRDefault="00FB5165">
      <w:pPr>
        <w:pStyle w:val="Standard"/>
        <w:ind w:hanging="15"/>
        <w:jc w:val="both"/>
        <w:rPr>
          <w:rFonts w:ascii="Calibri" w:eastAsia="Arial Unicode MS" w:hAnsi="Calibri" w:cs="Times New Roman"/>
          <w:iCs/>
          <w:sz w:val="20"/>
          <w:szCs w:val="20"/>
        </w:rPr>
      </w:pPr>
    </w:p>
    <w:p w:rsidR="00FB5165" w:rsidRDefault="0094512A">
      <w:pPr>
        <w:pStyle w:val="Standard"/>
        <w:ind w:hanging="15"/>
        <w:jc w:val="both"/>
        <w:rPr>
          <w:rFonts w:hint="eastAsia"/>
        </w:rPr>
      </w:pPr>
      <w:r>
        <w:rPr>
          <w:rFonts w:ascii="Calibri" w:eastAsia="Arial Unicode MS" w:hAnsi="Calibri" w:cs="Times New Roman"/>
          <w:b/>
          <w:iCs/>
          <w:sz w:val="20"/>
          <w:szCs w:val="20"/>
        </w:rPr>
        <w:t>Art. 189 –</w:t>
      </w:r>
      <w:r>
        <w:rPr>
          <w:rFonts w:ascii="Calibri" w:eastAsia="Arial Unicode MS" w:hAnsi="Calibri" w:cs="Times New Roman"/>
          <w:iCs/>
          <w:sz w:val="20"/>
          <w:szCs w:val="20"/>
        </w:rPr>
        <w:t xml:space="preserve"> O poder Executivo regulamentará a estrutura, competência e atribuições da JARF; o mandato de seus m</w:t>
      </w:r>
      <w:r>
        <w:rPr>
          <w:rFonts w:ascii="Calibri" w:eastAsia="Arial Unicode MS" w:hAnsi="Calibri" w:cs="Times New Roman"/>
          <w:iCs/>
          <w:sz w:val="20"/>
          <w:szCs w:val="20"/>
        </w:rPr>
        <w:t>embros; a intervenção das partes e, publicação dos atos.</w:t>
      </w:r>
    </w:p>
    <w:p w:rsidR="00FB5165" w:rsidRDefault="00FB5165">
      <w:pPr>
        <w:pStyle w:val="Standard"/>
        <w:ind w:hanging="15"/>
        <w:jc w:val="both"/>
        <w:rPr>
          <w:rFonts w:ascii="Calibri" w:eastAsia="Arial Unicode MS" w:hAnsi="Calibri" w:cs="Times New Roman"/>
          <w:iCs/>
          <w:sz w:val="20"/>
          <w:szCs w:val="20"/>
        </w:rPr>
      </w:pPr>
    </w:p>
    <w:p w:rsidR="00FB5165" w:rsidRDefault="0094512A">
      <w:pPr>
        <w:pStyle w:val="Standard"/>
        <w:ind w:hanging="15"/>
        <w:jc w:val="both"/>
        <w:rPr>
          <w:rFonts w:hint="eastAsia"/>
        </w:rPr>
      </w:pPr>
      <w:r>
        <w:rPr>
          <w:rFonts w:ascii="Calibri" w:eastAsia="Arial Unicode MS" w:hAnsi="Calibri" w:cs="Times New Roman"/>
          <w:b/>
          <w:iCs/>
          <w:sz w:val="20"/>
          <w:szCs w:val="20"/>
        </w:rPr>
        <w:t>Art. 190 –</w:t>
      </w:r>
      <w:r>
        <w:rPr>
          <w:rFonts w:ascii="Calibri" w:eastAsia="Arial Unicode MS" w:hAnsi="Calibri" w:cs="Times New Roman"/>
          <w:iCs/>
          <w:sz w:val="20"/>
          <w:szCs w:val="20"/>
        </w:rPr>
        <w:t xml:space="preserve"> A </w:t>
      </w:r>
      <w:r>
        <w:rPr>
          <w:rFonts w:ascii="Calibri" w:eastAsia="Arial Unicode MS" w:hAnsi="Calibri" w:cs="Times New Roman"/>
          <w:b/>
          <w:iCs/>
          <w:sz w:val="20"/>
          <w:szCs w:val="20"/>
        </w:rPr>
        <w:t>JARF</w:t>
      </w:r>
      <w:r>
        <w:rPr>
          <w:rFonts w:ascii="Calibri" w:eastAsia="Arial Unicode MS" w:hAnsi="Calibri" w:cs="Times New Roman"/>
          <w:iCs/>
          <w:sz w:val="20"/>
          <w:szCs w:val="20"/>
        </w:rPr>
        <w:t xml:space="preserve"> elaborará Regimento Interno, que regulará seu funcionamento e as atribuições de seus integrantes, que será aprovado pela maioria absoluta de seus membros que, após será submetido à homologação do Prefeito Municipal.</w:t>
      </w:r>
    </w:p>
    <w:p w:rsidR="00FB5165" w:rsidRDefault="00FB5165">
      <w:pPr>
        <w:pStyle w:val="Ttulo4"/>
        <w:tabs>
          <w:tab w:val="clear" w:pos="0"/>
          <w:tab w:val="left" w:pos="-30"/>
        </w:tabs>
        <w:ind w:left="-15"/>
        <w:jc w:val="both"/>
        <w:rPr>
          <w:rFonts w:ascii="Calibri" w:eastAsia="Arial Unicode MS" w:hAnsi="Calibri" w:cs="Times New Roman"/>
          <w:u w:val="single"/>
        </w:rPr>
      </w:pPr>
    </w:p>
    <w:p w:rsidR="00FB5165" w:rsidRDefault="0094512A">
      <w:pPr>
        <w:pStyle w:val="Ttulo4"/>
        <w:tabs>
          <w:tab w:val="clear" w:pos="0"/>
          <w:tab w:val="left" w:pos="-30"/>
        </w:tabs>
        <w:ind w:left="-15"/>
        <w:rPr>
          <w:rFonts w:ascii="Calibri" w:eastAsia="Arial Unicode MS" w:hAnsi="Calibri" w:cs="Times New Roman"/>
          <w:u w:val="single"/>
        </w:rPr>
      </w:pPr>
      <w:r>
        <w:rPr>
          <w:rFonts w:ascii="Calibri" w:eastAsia="Arial Unicode MS" w:hAnsi="Calibri" w:cs="Times New Roman"/>
          <w:u w:val="single"/>
        </w:rPr>
        <w:t>TÍTULO VIII</w:t>
      </w:r>
    </w:p>
    <w:p w:rsidR="00FB5165" w:rsidRDefault="0094512A">
      <w:pPr>
        <w:pStyle w:val="Standard"/>
        <w:tabs>
          <w:tab w:val="left" w:pos="-30"/>
        </w:tabs>
        <w:ind w:left="-15"/>
        <w:jc w:val="center"/>
        <w:rPr>
          <w:rFonts w:ascii="Calibri" w:eastAsia="Arial Unicode MS" w:hAnsi="Calibri" w:cs="Times New Roman"/>
          <w:b/>
          <w:sz w:val="20"/>
          <w:szCs w:val="20"/>
        </w:rPr>
      </w:pPr>
      <w:r>
        <w:rPr>
          <w:rFonts w:ascii="Calibri" w:eastAsia="Arial Unicode MS" w:hAnsi="Calibri" w:cs="Times New Roman"/>
          <w:b/>
          <w:sz w:val="20"/>
          <w:szCs w:val="20"/>
        </w:rPr>
        <w:t>DA ARRECADAÇÃO DOS TRIBUTO</w:t>
      </w:r>
      <w:r>
        <w:rPr>
          <w:rFonts w:ascii="Calibri" w:eastAsia="Arial Unicode MS" w:hAnsi="Calibri" w:cs="Times New Roman"/>
          <w:b/>
          <w:sz w:val="20"/>
          <w:szCs w:val="20"/>
        </w:rPr>
        <w:t>S</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191 -</w:t>
      </w:r>
      <w:r>
        <w:rPr>
          <w:rFonts w:ascii="Calibri" w:eastAsia="Arial Unicode MS" w:hAnsi="Calibri" w:cs="Times New Roman"/>
          <w:sz w:val="20"/>
          <w:szCs w:val="20"/>
        </w:rPr>
        <w:t xml:space="preserve"> </w:t>
      </w:r>
      <w:r>
        <w:rPr>
          <w:rFonts w:ascii="Calibri" w:eastAsia="Arial Unicode MS" w:hAnsi="Calibri" w:cs="Times New Roman"/>
          <w:b/>
          <w:sz w:val="20"/>
          <w:szCs w:val="20"/>
        </w:rPr>
        <w:t>A arrecadação dos tributos municipais será procedida</w:t>
      </w:r>
      <w:r>
        <w:rPr>
          <w:rFonts w:ascii="Calibri" w:eastAsia="Arial Unicode MS" w:hAnsi="Calibri" w:cs="Times New Roman"/>
          <w:sz w:val="20"/>
          <w:szCs w:val="20"/>
        </w:rPr>
        <w:t>:</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pela tesouraria do município;</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pelo agente da fiscalização;</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por estabelecimento bancário credenciado;</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por arrecadador autorizado.</w:t>
      </w:r>
    </w:p>
    <w:p w:rsidR="00FB5165" w:rsidRDefault="00FB5165">
      <w:pPr>
        <w:pStyle w:val="Standard"/>
        <w:tabs>
          <w:tab w:val="left" w:pos="0"/>
        </w:tabs>
        <w:jc w:val="both"/>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192 -</w:t>
      </w:r>
      <w:r>
        <w:rPr>
          <w:rFonts w:ascii="Calibri" w:eastAsia="Arial Unicode MS" w:hAnsi="Calibri" w:cs="Times New Roman"/>
          <w:sz w:val="20"/>
          <w:szCs w:val="20"/>
        </w:rPr>
        <w:t xml:space="preserve"> A arrecadação, em cada tributo, ocorrerá:</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o IPTU, conforme o estabelecido nos artigos 6º e 7º;</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o ISS deverá ser pago conforme o estabelecido no artigo 29 e ANEXOS I e II;</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o ITBI, conforme o estabelecido no artigo 52 e 53;</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IV –</w:t>
      </w:r>
      <w:r>
        <w:rPr>
          <w:rFonts w:ascii="Calibri" w:eastAsia="Arial Unicode MS" w:hAnsi="Calibri" w:cs="Times New Roman"/>
          <w:sz w:val="20"/>
          <w:szCs w:val="20"/>
        </w:rPr>
        <w:t xml:space="preserve"> as TAXAS, con</w:t>
      </w:r>
      <w:r>
        <w:rPr>
          <w:rFonts w:ascii="Calibri" w:eastAsia="Arial Unicode MS" w:hAnsi="Calibri" w:cs="Times New Roman"/>
          <w:sz w:val="20"/>
          <w:szCs w:val="20"/>
        </w:rPr>
        <w:t>forme o estabelecido nos ANEXOS III a XI;</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V –</w:t>
      </w:r>
      <w:r>
        <w:rPr>
          <w:rFonts w:ascii="Calibri" w:eastAsia="Arial Unicode MS" w:hAnsi="Calibri" w:cs="Times New Roman"/>
          <w:sz w:val="20"/>
          <w:szCs w:val="20"/>
        </w:rPr>
        <w:t xml:space="preserve"> Contribuição de Melhoria, conforme o estabelecido nos artigos 101; 102 e 111;</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VI –</w:t>
      </w:r>
      <w:r>
        <w:rPr>
          <w:rFonts w:ascii="Calibri" w:eastAsia="Arial Unicode MS" w:hAnsi="Calibri" w:cs="Times New Roman"/>
          <w:sz w:val="20"/>
          <w:szCs w:val="20"/>
        </w:rPr>
        <w:t xml:space="preserve"> Contribuição para o Custeio da Iluminação Pública, conforme o estabelecido no artigo 116 e Parágrafo Único.</w:t>
      </w:r>
    </w:p>
    <w:p w:rsidR="00FB5165" w:rsidRDefault="00FB5165">
      <w:pPr>
        <w:pStyle w:val="Textbody"/>
        <w:rPr>
          <w:rFonts w:ascii="Calibri" w:eastAsia="Arial Unicode MS" w:hAnsi="Calibri" w:cs="Times New Roman"/>
          <w:b/>
          <w:sz w:val="20"/>
          <w:szCs w:val="20"/>
        </w:rPr>
      </w:pPr>
    </w:p>
    <w:p w:rsidR="00FB5165" w:rsidRDefault="0094512A">
      <w:pPr>
        <w:pStyle w:val="Textbody"/>
        <w:rPr>
          <w:rFonts w:hint="eastAsia"/>
        </w:rPr>
      </w:pPr>
      <w:r>
        <w:rPr>
          <w:rFonts w:ascii="Calibri" w:eastAsia="Arial Unicode MS" w:hAnsi="Calibri" w:cs="Times New Roman"/>
          <w:b/>
          <w:sz w:val="20"/>
          <w:szCs w:val="20"/>
        </w:rPr>
        <w:lastRenderedPageBreak/>
        <w:t>Parágrafo Único –</w:t>
      </w:r>
      <w:r>
        <w:rPr>
          <w:rFonts w:ascii="Calibri" w:eastAsia="Arial Unicode MS" w:hAnsi="Calibri" w:cs="Times New Roman"/>
          <w:sz w:val="20"/>
          <w:szCs w:val="20"/>
        </w:rPr>
        <w:t xml:space="preserve"> </w:t>
      </w:r>
      <w:r>
        <w:rPr>
          <w:rFonts w:ascii="Calibri" w:eastAsia="Arial Unicode MS" w:hAnsi="Calibri" w:cs="Times New Roman"/>
          <w:sz w:val="20"/>
          <w:szCs w:val="20"/>
        </w:rPr>
        <w:t>Os lançamentos, extemporâneos, de tributos, serão arrecadados:</w:t>
      </w:r>
    </w:p>
    <w:p w:rsidR="00FB5165" w:rsidRDefault="0094512A">
      <w:pPr>
        <w:pStyle w:val="Standard"/>
        <w:tabs>
          <w:tab w:val="left" w:pos="2160"/>
          <w:tab w:val="left" w:pos="2220"/>
        </w:tabs>
        <w:jc w:val="both"/>
        <w:rPr>
          <w:rFonts w:ascii="Calibri" w:eastAsia="Arial Unicode MS" w:hAnsi="Calibri" w:cs="Times New Roman"/>
          <w:sz w:val="20"/>
          <w:szCs w:val="20"/>
        </w:rPr>
      </w:pPr>
      <w:r>
        <w:rPr>
          <w:rFonts w:ascii="Calibri" w:eastAsia="Arial Unicode MS" w:hAnsi="Calibri" w:cs="Times New Roman"/>
          <w:sz w:val="20"/>
          <w:szCs w:val="20"/>
        </w:rPr>
        <w:t xml:space="preserve">a) - no que diz respeito aos processos de revisão de lançamento de tributos ou solicitação de benefícios fiscais, quando requeridos antes do vencimento e que não obtiverem despacho final até o </w:t>
      </w:r>
      <w:r>
        <w:rPr>
          <w:rFonts w:ascii="Calibri" w:eastAsia="Arial Unicode MS" w:hAnsi="Calibri" w:cs="Times New Roman"/>
          <w:sz w:val="20"/>
          <w:szCs w:val="20"/>
        </w:rPr>
        <w:t>prazo do vencimento, assegura ao contribuinte o direito de saldar o débito no mesmo valor no prazo de 30 (trinta) dias, a contar da data do ciente.</w:t>
      </w:r>
    </w:p>
    <w:p w:rsidR="00FB5165" w:rsidRDefault="0094512A">
      <w:pPr>
        <w:pStyle w:val="Standard"/>
        <w:tabs>
          <w:tab w:val="left" w:pos="2160"/>
          <w:tab w:val="left" w:pos="2220"/>
        </w:tabs>
        <w:autoSpaceDE w:val="0"/>
        <w:jc w:val="both"/>
        <w:rPr>
          <w:rFonts w:ascii="Calibri" w:eastAsia="Arial Unicode MS" w:hAnsi="Calibri" w:cs="Times New Roman"/>
          <w:sz w:val="20"/>
          <w:szCs w:val="20"/>
        </w:rPr>
      </w:pPr>
      <w:r>
        <w:rPr>
          <w:rFonts w:ascii="Calibri" w:eastAsia="Arial Unicode MS" w:hAnsi="Calibri" w:cs="Times New Roman"/>
          <w:sz w:val="20"/>
          <w:szCs w:val="20"/>
        </w:rPr>
        <w:t>b) - no que diz respeito ao ISS, tratando-se de valor fixo, em até 03 (três) prestações mensais e consecutiv</w:t>
      </w:r>
      <w:r>
        <w:rPr>
          <w:rFonts w:ascii="Calibri" w:eastAsia="Arial Unicode MS" w:hAnsi="Calibri" w:cs="Times New Roman"/>
          <w:sz w:val="20"/>
          <w:szCs w:val="20"/>
        </w:rPr>
        <w:t>as, sendo que o vencimento da primeira parcela ocorre no dia 30 (trinta) do primeiro mês subseqüente ao do lançamento.</w:t>
      </w:r>
    </w:p>
    <w:p w:rsidR="00FB5165" w:rsidRDefault="0094512A">
      <w:pPr>
        <w:pStyle w:val="Standard"/>
        <w:tabs>
          <w:tab w:val="left" w:pos="2160"/>
          <w:tab w:val="left" w:pos="2220"/>
        </w:tabs>
        <w:jc w:val="both"/>
        <w:rPr>
          <w:rFonts w:ascii="Calibri" w:eastAsia="Arial Unicode MS" w:hAnsi="Calibri" w:cs="Times New Roman"/>
          <w:sz w:val="20"/>
          <w:szCs w:val="20"/>
        </w:rPr>
      </w:pPr>
      <w:r>
        <w:rPr>
          <w:rFonts w:ascii="Calibri" w:eastAsia="Arial Unicode MS" w:hAnsi="Calibri" w:cs="Times New Roman"/>
          <w:sz w:val="20"/>
          <w:szCs w:val="20"/>
        </w:rPr>
        <w:t>c) - no que diz respeito à Taxa de Licença para Funcionamento, até 30 dias após liberado o processo de licença.</w:t>
      </w:r>
    </w:p>
    <w:p w:rsidR="00FB5165" w:rsidRDefault="00FB5165">
      <w:pPr>
        <w:pStyle w:val="Standard"/>
        <w:tabs>
          <w:tab w:val="left" w:pos="2160"/>
          <w:tab w:val="left" w:pos="2220"/>
        </w:tabs>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Art. 193 -</w:t>
      </w:r>
      <w:r>
        <w:rPr>
          <w:rFonts w:ascii="Calibri" w:eastAsia="Arial Unicode MS" w:hAnsi="Calibri" w:cs="Times New Roman"/>
          <w:sz w:val="20"/>
          <w:szCs w:val="20"/>
        </w:rPr>
        <w:t xml:space="preserve"> O pagamento d</w:t>
      </w:r>
      <w:r>
        <w:rPr>
          <w:rFonts w:ascii="Calibri" w:eastAsia="Arial Unicode MS" w:hAnsi="Calibri" w:cs="Times New Roman"/>
          <w:sz w:val="20"/>
          <w:szCs w:val="20"/>
        </w:rPr>
        <w:t>o tributo será efetuado pelo contribuinte, responsável ou terceiro, em moeda corrente, na forma e prazos fixados nesta lei.</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 xml:space="preserve">§ 1º - </w:t>
      </w:r>
      <w:r>
        <w:rPr>
          <w:rFonts w:ascii="Calibri" w:eastAsia="Arial Unicode MS" w:hAnsi="Calibri" w:cs="Times New Roman"/>
          <w:sz w:val="20"/>
          <w:szCs w:val="20"/>
        </w:rPr>
        <w:t>A arrecadação de receitas não-tributárias ocorrerá no prazo de 30 dias contados da notificação do lançamento, se outro prazo</w:t>
      </w:r>
      <w:r>
        <w:rPr>
          <w:rFonts w:ascii="Calibri" w:eastAsia="Arial Unicode MS" w:hAnsi="Calibri" w:cs="Times New Roman"/>
          <w:sz w:val="20"/>
          <w:szCs w:val="20"/>
        </w:rPr>
        <w:t xml:space="preserve"> não foi estabelecido em lei ou contrato.</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 pagamento através de cheque, depósito ou vale postal, somente ocorrerá com o resgate da importância pelo sacado ou a confirmação final do depósito.</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É permitido o parcelamento de créditos tributár</w:t>
      </w:r>
      <w:r>
        <w:rPr>
          <w:rFonts w:ascii="Calibri" w:eastAsia="Arial Unicode MS" w:hAnsi="Calibri" w:cs="Times New Roman"/>
          <w:sz w:val="20"/>
          <w:szCs w:val="20"/>
        </w:rPr>
        <w:t>ios e não tributários, conforme o estabelecido no artigo 129, desde que obedecidas às exigências nele contidos.</w:t>
      </w:r>
    </w:p>
    <w:p w:rsidR="00FB5165" w:rsidRDefault="00FB5165">
      <w:pPr>
        <w:pStyle w:val="Standard"/>
        <w:jc w:val="both"/>
        <w:rPr>
          <w:rFonts w:ascii="Calibri" w:eastAsia="Arial Unicode MS" w:hAnsi="Calibri" w:cs="Times New Roman"/>
          <w:sz w:val="20"/>
          <w:szCs w:val="20"/>
        </w:rPr>
      </w:pPr>
    </w:p>
    <w:p w:rsidR="00FB5165" w:rsidRDefault="0094512A">
      <w:pPr>
        <w:pStyle w:val="Standard"/>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A forma de pagamento prevista no § 2.º, mesmo que invalidada posteriormente, importa em reconhecimento do débito pelo devedor.</w:t>
      </w:r>
    </w:p>
    <w:p w:rsidR="00FB5165" w:rsidRDefault="00FB5165">
      <w:pPr>
        <w:pStyle w:val="Standard"/>
        <w:tabs>
          <w:tab w:val="left" w:pos="-30"/>
        </w:tabs>
        <w:ind w:left="-15"/>
        <w:jc w:val="both"/>
        <w:rPr>
          <w:rFonts w:ascii="Calibri" w:eastAsia="Arial Unicode MS" w:hAnsi="Calibri" w:cs="Times New Roman"/>
          <w:b/>
          <w:sz w:val="20"/>
          <w:szCs w:val="20"/>
          <w:u w:val="single"/>
        </w:rPr>
      </w:pPr>
    </w:p>
    <w:p w:rsidR="00FB5165" w:rsidRDefault="0094512A">
      <w:pPr>
        <w:pStyle w:val="Standard"/>
        <w:tabs>
          <w:tab w:val="left" w:pos="-30"/>
        </w:tabs>
        <w:ind w:left="-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 xml:space="preserve">TÍTULO </w:t>
      </w:r>
      <w:r>
        <w:rPr>
          <w:rFonts w:ascii="Calibri" w:eastAsia="Arial Unicode MS" w:hAnsi="Calibri" w:cs="Times New Roman"/>
          <w:b/>
          <w:sz w:val="20"/>
          <w:szCs w:val="20"/>
          <w:u w:val="single"/>
        </w:rPr>
        <w:t>IX</w:t>
      </w:r>
    </w:p>
    <w:p w:rsidR="00FB5165" w:rsidRDefault="0094512A">
      <w:pPr>
        <w:pStyle w:val="Standard"/>
        <w:jc w:val="center"/>
        <w:rPr>
          <w:rFonts w:ascii="Calibri" w:eastAsia="Arial Unicode MS" w:hAnsi="Calibri" w:cs="Times New Roman"/>
          <w:b/>
          <w:sz w:val="20"/>
          <w:szCs w:val="20"/>
        </w:rPr>
      </w:pPr>
      <w:r>
        <w:rPr>
          <w:rFonts w:ascii="Calibri" w:eastAsia="Arial Unicode MS" w:hAnsi="Calibri" w:cs="Times New Roman"/>
          <w:b/>
          <w:sz w:val="20"/>
          <w:szCs w:val="20"/>
        </w:rPr>
        <w:t>DAS DISPOSIÇÕES FINAIS E TRANSITÓRIAS</w:t>
      </w:r>
    </w:p>
    <w:p w:rsidR="00FB5165" w:rsidRDefault="00FB5165">
      <w:pPr>
        <w:pStyle w:val="Standard"/>
        <w:jc w:val="center"/>
        <w:rPr>
          <w:rFonts w:ascii="Calibri" w:eastAsia="Arial Unicode MS" w:hAnsi="Calibri" w:cs="Times New Roman"/>
          <w:b/>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194 –</w:t>
      </w:r>
      <w:r>
        <w:rPr>
          <w:rFonts w:ascii="Calibri" w:eastAsia="Arial Unicode MS" w:hAnsi="Calibri" w:cs="Times New Roman"/>
          <w:sz w:val="20"/>
          <w:szCs w:val="20"/>
        </w:rPr>
        <w:t xml:space="preserve"> Os contribuintes do ISS, enquadrados na Lei do Simples Nacional, como Empresa de Pequeno Porte </w:t>
      </w:r>
      <w:r>
        <w:rPr>
          <w:rFonts w:ascii="Calibri" w:eastAsia="Arial Unicode MS" w:hAnsi="Calibri" w:cs="Times New Roman"/>
          <w:b/>
          <w:sz w:val="20"/>
          <w:szCs w:val="20"/>
        </w:rPr>
        <w:t>“EPP”</w:t>
      </w:r>
      <w:r>
        <w:rPr>
          <w:rFonts w:ascii="Calibri" w:eastAsia="Arial Unicode MS" w:hAnsi="Calibri" w:cs="Times New Roman"/>
          <w:sz w:val="20"/>
          <w:szCs w:val="20"/>
        </w:rPr>
        <w:t xml:space="preserve">; Microempresa </w:t>
      </w:r>
      <w:r>
        <w:rPr>
          <w:rFonts w:ascii="Calibri" w:eastAsia="Arial Unicode MS" w:hAnsi="Calibri" w:cs="Times New Roman"/>
          <w:b/>
          <w:sz w:val="20"/>
          <w:szCs w:val="20"/>
        </w:rPr>
        <w:t>“ME”</w:t>
      </w:r>
      <w:r>
        <w:rPr>
          <w:rFonts w:ascii="Calibri" w:eastAsia="Arial Unicode MS" w:hAnsi="Calibri" w:cs="Times New Roman"/>
          <w:sz w:val="20"/>
          <w:szCs w:val="20"/>
        </w:rPr>
        <w:t xml:space="preserve"> e; Microempreendedor Individual </w:t>
      </w:r>
      <w:r>
        <w:rPr>
          <w:rFonts w:ascii="Calibri" w:eastAsia="Arial Unicode MS" w:hAnsi="Calibri" w:cs="Times New Roman"/>
          <w:b/>
          <w:sz w:val="20"/>
          <w:szCs w:val="20"/>
        </w:rPr>
        <w:t>“MEI”</w:t>
      </w:r>
      <w:r>
        <w:rPr>
          <w:rFonts w:ascii="Calibri" w:eastAsia="Arial Unicode MS" w:hAnsi="Calibri" w:cs="Times New Roman"/>
          <w:sz w:val="20"/>
          <w:szCs w:val="20"/>
        </w:rPr>
        <w:t>, obedecerão à legislação federal corresponden</w:t>
      </w:r>
      <w:r>
        <w:rPr>
          <w:rFonts w:ascii="Calibri" w:eastAsia="Arial Unicode MS" w:hAnsi="Calibri" w:cs="Times New Roman"/>
          <w:sz w:val="20"/>
          <w:szCs w:val="20"/>
        </w:rPr>
        <w:t>te e, subsidiariamente, o que dispõe este Código Tributário Municipal.</w:t>
      </w:r>
    </w:p>
    <w:p w:rsidR="00FB5165" w:rsidRDefault="00FB5165">
      <w:pPr>
        <w:pStyle w:val="Standard"/>
        <w:jc w:val="both"/>
        <w:rPr>
          <w:rFonts w:ascii="Calibri" w:eastAsia="Arial Unicode MS" w:hAnsi="Calibri" w:cs="Times New Roman"/>
          <w:b/>
          <w:sz w:val="20"/>
          <w:szCs w:val="20"/>
        </w:rPr>
      </w:pPr>
    </w:p>
    <w:p w:rsidR="00FB5165" w:rsidRDefault="0094512A">
      <w:pPr>
        <w:pStyle w:val="Standard"/>
        <w:tabs>
          <w:tab w:val="left" w:pos="0"/>
        </w:tabs>
        <w:autoSpaceDE w:val="0"/>
        <w:jc w:val="both"/>
        <w:rPr>
          <w:rFonts w:hint="eastAsia"/>
        </w:rPr>
      </w:pPr>
      <w:r>
        <w:rPr>
          <w:rFonts w:ascii="Calibri" w:eastAsia="Arial Unicode MS" w:hAnsi="Calibri" w:cs="Times New Roman"/>
          <w:b/>
          <w:sz w:val="20"/>
          <w:szCs w:val="20"/>
        </w:rPr>
        <w:t>Art. 195 -</w:t>
      </w:r>
      <w:r>
        <w:rPr>
          <w:rFonts w:ascii="Calibri" w:eastAsia="Arial Unicode MS" w:hAnsi="Calibri" w:cs="Times New Roman"/>
          <w:sz w:val="20"/>
          <w:szCs w:val="20"/>
        </w:rPr>
        <w:t xml:space="preserve"> Fica instituída a Unidade de Referência Municipal </w:t>
      </w:r>
      <w:r>
        <w:rPr>
          <w:rFonts w:ascii="Calibri" w:eastAsia="Arial Unicode MS" w:hAnsi="Calibri" w:cs="Times New Roman"/>
          <w:b/>
          <w:sz w:val="20"/>
          <w:szCs w:val="20"/>
        </w:rPr>
        <w:t>“URM”</w:t>
      </w:r>
      <w:r>
        <w:rPr>
          <w:rFonts w:ascii="Calibri" w:eastAsia="Arial Unicode MS" w:hAnsi="Calibri" w:cs="Times New Roman"/>
          <w:sz w:val="20"/>
          <w:szCs w:val="20"/>
        </w:rPr>
        <w:t>, no valor de R$ 5,00 (cinco reais), para vigorar a partir de 1º de janeiro do ano de 2018.</w:t>
      </w:r>
    </w:p>
    <w:p w:rsidR="00FB5165" w:rsidRDefault="00FB5165">
      <w:pPr>
        <w:pStyle w:val="Standard"/>
        <w:tabs>
          <w:tab w:val="left" w:pos="0"/>
        </w:tabs>
        <w:autoSpaceDE w:val="0"/>
        <w:jc w:val="both"/>
        <w:rPr>
          <w:rFonts w:ascii="Calibri" w:eastAsia="Arial Unicode MS" w:hAnsi="Calibri" w:cs="Times New Roman"/>
          <w:sz w:val="20"/>
          <w:szCs w:val="20"/>
        </w:rPr>
      </w:pPr>
    </w:p>
    <w:p w:rsidR="00FB5165" w:rsidRDefault="0094512A">
      <w:pPr>
        <w:pStyle w:val="Standard"/>
        <w:tabs>
          <w:tab w:val="left" w:pos="0"/>
        </w:tabs>
        <w:autoSpaceDE w:val="0"/>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 valor da URM será, sempre, corrigido a partir do mês de janeiro de cada exercício, mediante Decreto e, considerará a evolução do índice do INPC, nos últimos doze meses, tendo como o último mês, para efeitos de correção, o de outubro do exercício anterio</w:t>
      </w:r>
      <w:r>
        <w:rPr>
          <w:rFonts w:ascii="Calibri" w:eastAsia="Arial Unicode MS" w:hAnsi="Calibri" w:cs="Times New Roman"/>
          <w:sz w:val="20"/>
          <w:szCs w:val="20"/>
        </w:rPr>
        <w:t>r àquele que será aplicado à correção.</w:t>
      </w:r>
    </w:p>
    <w:p w:rsidR="00FB5165" w:rsidRDefault="00FB5165">
      <w:pPr>
        <w:pStyle w:val="Standard"/>
        <w:tabs>
          <w:tab w:val="left" w:pos="0"/>
        </w:tabs>
        <w:autoSpaceDE w:val="0"/>
        <w:jc w:val="both"/>
        <w:rPr>
          <w:rFonts w:ascii="Calibri" w:eastAsia="Arial Unicode MS" w:hAnsi="Calibri" w:cs="Times New Roman"/>
          <w:sz w:val="20"/>
          <w:szCs w:val="20"/>
          <w:u w:val="single"/>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xml:space="preserve">§ 2º - </w:t>
      </w:r>
      <w:r>
        <w:rPr>
          <w:rFonts w:ascii="Calibri" w:eastAsia="Arial Unicode MS" w:hAnsi="Calibri" w:cs="Times New Roman"/>
          <w:sz w:val="20"/>
          <w:szCs w:val="20"/>
        </w:rPr>
        <w:t>As indicações de quantidades de URMs constantes nesta Lei, serão convertidas na moeda nacional, no ato do lançamento.</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196 –</w:t>
      </w:r>
      <w:r>
        <w:rPr>
          <w:rFonts w:ascii="Calibri" w:eastAsia="Arial Unicode MS" w:hAnsi="Calibri" w:cs="Times New Roman"/>
          <w:sz w:val="20"/>
          <w:szCs w:val="20"/>
        </w:rPr>
        <w:t xml:space="preserve"> Os créditos tributários ou não tributários, no momento do lançamento, terão a c</w:t>
      </w:r>
      <w:r>
        <w:rPr>
          <w:rFonts w:ascii="Calibri" w:eastAsia="Arial Unicode MS" w:hAnsi="Calibri" w:cs="Times New Roman"/>
          <w:sz w:val="20"/>
          <w:szCs w:val="20"/>
        </w:rPr>
        <w:t>orreção monetária efetuada pela variação da URM.</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Sobre o valor corrigido incidirá juros de 0,5% (meio por cento) ao mês ou, fração.</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Os percentuais de multas indicados no artigo 140, serão aplicadas sobre o imposto corrigido pela URM .</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w:t>
      </w:r>
      <w:r>
        <w:rPr>
          <w:rFonts w:ascii="Calibri" w:eastAsia="Arial Unicode MS" w:hAnsi="Calibri" w:cs="Times New Roman"/>
          <w:b/>
          <w:sz w:val="20"/>
          <w:szCs w:val="20"/>
        </w:rPr>
        <w:t xml:space="preserve"> 197 –</w:t>
      </w:r>
      <w:r>
        <w:rPr>
          <w:rFonts w:ascii="Calibri" w:eastAsia="Arial Unicode MS" w:hAnsi="Calibri" w:cs="Times New Roman"/>
          <w:sz w:val="20"/>
          <w:szCs w:val="20"/>
        </w:rPr>
        <w:t>Após a constituição dos créditos indicados no artigo 196, os mesmos continuarão a ser corrigidos pela URM e, terão a incidência de juros de 0,5% (meio por cento) ao mês ou, fração.</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Art. 198 –</w:t>
      </w:r>
      <w:r>
        <w:rPr>
          <w:rFonts w:ascii="Calibri" w:eastAsia="Arial Unicode MS" w:hAnsi="Calibri" w:cs="Times New Roman"/>
          <w:sz w:val="20"/>
          <w:szCs w:val="20"/>
        </w:rPr>
        <w:t xml:space="preserve"> Outros créditos tributários ou não tributários, mesmo que</w:t>
      </w:r>
      <w:r>
        <w:rPr>
          <w:rFonts w:ascii="Calibri" w:eastAsia="Arial Unicode MS" w:hAnsi="Calibri" w:cs="Times New Roman"/>
          <w:sz w:val="20"/>
          <w:szCs w:val="20"/>
        </w:rPr>
        <w:t xml:space="preserve"> não oriundos de lançamentos serão sempre corrigidos pela URM e, ainda, fazendo incidir juros de 0,5% (meio por cento)  ao mês e/ou fração, mesmo quando em fase de parcelamento.</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lastRenderedPageBreak/>
        <w:t xml:space="preserve">Art. 199 – </w:t>
      </w:r>
      <w:r>
        <w:rPr>
          <w:rFonts w:ascii="Calibri" w:eastAsia="Arial Unicode MS" w:hAnsi="Calibri" w:cs="Times New Roman"/>
          <w:sz w:val="20"/>
          <w:szCs w:val="20"/>
        </w:rPr>
        <w:t>Fica instituída a Gratificação Especial, por sessão, aos integrant</w:t>
      </w:r>
      <w:r>
        <w:rPr>
          <w:rFonts w:ascii="Calibri" w:eastAsia="Arial Unicode MS" w:hAnsi="Calibri" w:cs="Times New Roman"/>
          <w:sz w:val="20"/>
          <w:szCs w:val="20"/>
        </w:rPr>
        <w:t>es da JARF, nos valores a seguir indicados:</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 –</w:t>
      </w:r>
      <w:r>
        <w:rPr>
          <w:rFonts w:ascii="Calibri" w:eastAsia="Arial Unicode MS" w:hAnsi="Calibri" w:cs="Times New Roman"/>
          <w:sz w:val="20"/>
          <w:szCs w:val="20"/>
        </w:rPr>
        <w:t xml:space="preserve"> ao seu Presidente, o valor equivalente a 75 (setenta e cinco) URMs;</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II –</w:t>
      </w:r>
      <w:r>
        <w:rPr>
          <w:rFonts w:ascii="Calibri" w:eastAsia="Arial Unicode MS" w:hAnsi="Calibri" w:cs="Times New Roman"/>
          <w:sz w:val="20"/>
          <w:szCs w:val="20"/>
        </w:rPr>
        <w:t xml:space="preserve"> aos Juízes, o valor equivalente de 55 (cinquenta e cinco) URMs;</w:t>
      </w:r>
    </w:p>
    <w:p w:rsidR="00FB5165" w:rsidRDefault="0094512A">
      <w:pPr>
        <w:pStyle w:val="Standard"/>
        <w:tabs>
          <w:tab w:val="left" w:pos="0"/>
        </w:tabs>
        <w:jc w:val="both"/>
        <w:rPr>
          <w:rFonts w:hint="eastAsia"/>
        </w:rPr>
      </w:pPr>
      <w:r>
        <w:rPr>
          <w:rFonts w:ascii="Calibri" w:eastAsia="Arial Unicode MS" w:hAnsi="Calibri" w:cs="Times New Roman"/>
          <w:b/>
          <w:sz w:val="20"/>
          <w:szCs w:val="20"/>
        </w:rPr>
        <w:t>III –</w:t>
      </w:r>
      <w:r>
        <w:rPr>
          <w:rFonts w:ascii="Calibri" w:eastAsia="Arial Unicode MS" w:hAnsi="Calibri" w:cs="Times New Roman"/>
          <w:sz w:val="20"/>
          <w:szCs w:val="20"/>
        </w:rPr>
        <w:t xml:space="preserve"> ao Secretário, o valor equivalente de 35 (trinta e cinco) URMs.</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1º -</w:t>
      </w:r>
      <w:r>
        <w:rPr>
          <w:rFonts w:ascii="Calibri" w:eastAsia="Arial Unicode MS" w:hAnsi="Calibri" w:cs="Times New Roman"/>
          <w:sz w:val="20"/>
          <w:szCs w:val="20"/>
        </w:rPr>
        <w:t xml:space="preserve"> Os Juízes Suplentes somente receberão remuneração naqueles meses em que forem convocados.</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2º -</w:t>
      </w:r>
      <w:r>
        <w:rPr>
          <w:rFonts w:ascii="Calibri" w:eastAsia="Arial Unicode MS" w:hAnsi="Calibri" w:cs="Times New Roman"/>
          <w:sz w:val="20"/>
          <w:szCs w:val="20"/>
        </w:rPr>
        <w:t xml:space="preserve"> O funcionário efetivo da Secretaria Municipal da Fazenda, quando substituir o Secretá</w:t>
      </w:r>
      <w:r>
        <w:rPr>
          <w:rFonts w:ascii="Calibri" w:eastAsia="Arial Unicode MS" w:hAnsi="Calibri" w:cs="Times New Roman"/>
          <w:sz w:val="20"/>
          <w:szCs w:val="20"/>
        </w:rPr>
        <w:t>rio, somente receberá a remuneração naquele período.</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3º -</w:t>
      </w:r>
      <w:r>
        <w:rPr>
          <w:rFonts w:ascii="Calibri" w:eastAsia="Arial Unicode MS" w:hAnsi="Calibri" w:cs="Times New Roman"/>
          <w:sz w:val="20"/>
          <w:szCs w:val="20"/>
        </w:rPr>
        <w:t xml:space="preserve"> Os Juízes e o Secretário, representantes e componentes do quadro efetivo de funcionários do Executivo Municipal, receberão a Gratificação Especial, desde que não estejam recebendo qualquer outra </w:t>
      </w:r>
      <w:r>
        <w:rPr>
          <w:rFonts w:ascii="Calibri" w:eastAsia="Arial Unicode MS" w:hAnsi="Calibri" w:cs="Times New Roman"/>
          <w:sz w:val="20"/>
          <w:szCs w:val="20"/>
        </w:rPr>
        <w:t>espécie de gratificação.</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0"/>
        </w:tabs>
        <w:jc w:val="both"/>
        <w:rPr>
          <w:rFonts w:hint="eastAsia"/>
        </w:rPr>
      </w:pPr>
      <w:r>
        <w:rPr>
          <w:rFonts w:ascii="Calibri" w:eastAsia="Arial Unicode MS" w:hAnsi="Calibri" w:cs="Times New Roman"/>
          <w:b/>
          <w:sz w:val="20"/>
          <w:szCs w:val="20"/>
        </w:rPr>
        <w:t>§ 4º -</w:t>
      </w:r>
      <w:r>
        <w:rPr>
          <w:rFonts w:ascii="Calibri" w:eastAsia="Arial Unicode MS" w:hAnsi="Calibri" w:cs="Times New Roman"/>
          <w:sz w:val="20"/>
          <w:szCs w:val="20"/>
        </w:rPr>
        <w:t xml:space="preserve">  Não poderão ser indicados como Secretário; Juiz ou; Presidente da JARF, ocupantes de cargos titulares de Secretarias Municipais ou do Poder Legislativo.</w:t>
      </w:r>
    </w:p>
    <w:p w:rsidR="00FB5165" w:rsidRDefault="00FB5165">
      <w:pPr>
        <w:pStyle w:val="Standard"/>
        <w:tabs>
          <w:tab w:val="left" w:pos="0"/>
        </w:tabs>
        <w:jc w:val="both"/>
        <w:rPr>
          <w:rFonts w:ascii="Calibri" w:eastAsia="Arial Unicode MS" w:hAnsi="Calibri" w:cs="Times New Roman"/>
          <w:sz w:val="20"/>
          <w:szCs w:val="20"/>
        </w:rPr>
      </w:pPr>
    </w:p>
    <w:p w:rsidR="00FB5165" w:rsidRDefault="0094512A">
      <w:pPr>
        <w:pStyle w:val="Standard"/>
        <w:tabs>
          <w:tab w:val="left" w:pos="-15"/>
        </w:tabs>
        <w:jc w:val="both"/>
        <w:rPr>
          <w:rFonts w:hint="eastAsia"/>
        </w:rPr>
      </w:pPr>
      <w:r>
        <w:rPr>
          <w:rFonts w:ascii="Calibri" w:eastAsia="Arial Unicode MS" w:hAnsi="Calibri" w:cs="Times New Roman"/>
          <w:b/>
          <w:sz w:val="20"/>
          <w:szCs w:val="20"/>
        </w:rPr>
        <w:t>Art. 200 –</w:t>
      </w:r>
      <w:r>
        <w:rPr>
          <w:rFonts w:ascii="Calibri" w:eastAsia="Arial Unicode MS" w:hAnsi="Calibri" w:cs="Times New Roman"/>
          <w:sz w:val="20"/>
          <w:szCs w:val="20"/>
        </w:rPr>
        <w:t xml:space="preserve"> O Poder Executivo fica autorizado a conveniar ou contrata</w:t>
      </w:r>
      <w:r>
        <w:rPr>
          <w:rFonts w:ascii="Calibri" w:eastAsia="Arial Unicode MS" w:hAnsi="Calibri" w:cs="Times New Roman"/>
          <w:sz w:val="20"/>
          <w:szCs w:val="20"/>
        </w:rPr>
        <w:t>r com outras esferas governamentais, através de suas Secretarias de Fazenda e Fiscalizações Fazendárias, objetivando trocas de informações, para bem e melhor exercer os trabalhos de fiscalização e cobrança.</w:t>
      </w:r>
    </w:p>
    <w:p w:rsidR="00FB5165" w:rsidRDefault="00FB5165">
      <w:pPr>
        <w:pStyle w:val="Standard"/>
        <w:tabs>
          <w:tab w:val="left" w:pos="-15"/>
        </w:tabs>
        <w:jc w:val="both"/>
        <w:rPr>
          <w:rFonts w:ascii="Calibri" w:eastAsia="Arial Unicode MS" w:hAnsi="Calibri" w:cs="Times New Roman"/>
          <w:sz w:val="20"/>
          <w:szCs w:val="20"/>
        </w:rPr>
      </w:pP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Standard"/>
        <w:ind w:firstLine="15"/>
        <w:jc w:val="both"/>
        <w:rPr>
          <w:rFonts w:hint="eastAsia"/>
        </w:rPr>
      </w:pPr>
      <w:r>
        <w:rPr>
          <w:rFonts w:ascii="Calibri" w:eastAsia="Arial Unicode MS" w:hAnsi="Calibri" w:cs="Times New Roman"/>
          <w:b/>
          <w:sz w:val="20"/>
          <w:szCs w:val="20"/>
        </w:rPr>
        <w:t>Art. 201 -</w:t>
      </w:r>
      <w:r>
        <w:rPr>
          <w:rFonts w:ascii="Calibri" w:eastAsia="Arial Unicode MS" w:hAnsi="Calibri" w:cs="Times New Roman"/>
          <w:sz w:val="20"/>
          <w:szCs w:val="20"/>
        </w:rPr>
        <w:t xml:space="preserve"> Ficam revogadas todas as disposições</w:t>
      </w:r>
      <w:r>
        <w:rPr>
          <w:rFonts w:ascii="Calibri" w:eastAsia="Arial Unicode MS" w:hAnsi="Calibri" w:cs="Times New Roman"/>
          <w:sz w:val="20"/>
          <w:szCs w:val="20"/>
        </w:rPr>
        <w:t xml:space="preserve"> em contrário, especialmente, as Leis nºs 1.870/1989; 4.090/2009; 4.450/2012; 4.832/14; 4.482/2014; 4.993/2015; 5.072/2015; 5.161/2016; 5.210/2016 e; 5.268/2017.</w:t>
      </w:r>
    </w:p>
    <w:p w:rsidR="00FB5165" w:rsidRDefault="00FB5165">
      <w:pPr>
        <w:pStyle w:val="Standard"/>
        <w:ind w:firstLine="15"/>
        <w:rPr>
          <w:rFonts w:ascii="Calibri" w:eastAsia="Arial Unicode MS" w:hAnsi="Calibri" w:cs="Times New Roman"/>
          <w:sz w:val="20"/>
          <w:szCs w:val="20"/>
        </w:rPr>
      </w:pPr>
    </w:p>
    <w:p w:rsidR="00FB5165" w:rsidRDefault="0094512A">
      <w:pPr>
        <w:pStyle w:val="Standard"/>
        <w:tabs>
          <w:tab w:val="left" w:pos="-30"/>
        </w:tabs>
        <w:ind w:left="-15" w:firstLine="15"/>
        <w:jc w:val="both"/>
        <w:rPr>
          <w:rFonts w:hint="eastAsia"/>
        </w:rPr>
      </w:pPr>
      <w:r>
        <w:rPr>
          <w:rFonts w:ascii="Calibri" w:eastAsia="Arial Unicode MS" w:hAnsi="Calibri" w:cs="Times New Roman"/>
          <w:b/>
          <w:sz w:val="20"/>
          <w:szCs w:val="20"/>
        </w:rPr>
        <w:t>Art. 202 -</w:t>
      </w:r>
      <w:r>
        <w:rPr>
          <w:rFonts w:ascii="Calibri" w:eastAsia="Arial Unicode MS" w:hAnsi="Calibri" w:cs="Times New Roman"/>
          <w:sz w:val="20"/>
          <w:szCs w:val="20"/>
        </w:rPr>
        <w:t xml:space="preserve"> Esta Lei entrará em vigor na data de sua publicação e, seus efeitos, a partir de 0</w:t>
      </w:r>
      <w:r>
        <w:rPr>
          <w:rFonts w:ascii="Calibri" w:eastAsia="Arial Unicode MS" w:hAnsi="Calibri" w:cs="Times New Roman"/>
          <w:sz w:val="20"/>
          <w:szCs w:val="20"/>
        </w:rPr>
        <w:t>1 de janeiro de 2018, exceto o artigo 116 e seu  Parágrafo Único que entrarão em vigor na data da sua publicação.</w:t>
      </w:r>
    </w:p>
    <w:p w:rsidR="00FB5165" w:rsidRDefault="00FB5165">
      <w:pPr>
        <w:pStyle w:val="Standard"/>
        <w:tabs>
          <w:tab w:val="left" w:pos="-30"/>
        </w:tabs>
        <w:ind w:left="-15" w:firstLine="15"/>
        <w:jc w:val="center"/>
        <w:rPr>
          <w:rFonts w:ascii="Calibri" w:eastAsia="Arial Unicode MS" w:hAnsi="Calibri" w:cs="Times New Roman"/>
          <w:sz w:val="20"/>
          <w:szCs w:val="20"/>
        </w:rPr>
      </w:pPr>
    </w:p>
    <w:p w:rsidR="00FB5165" w:rsidRDefault="0094512A">
      <w:pPr>
        <w:pStyle w:val="Standard"/>
        <w:tabs>
          <w:tab w:val="left" w:pos="-30"/>
        </w:tabs>
        <w:ind w:left="-15" w:firstLine="15"/>
        <w:jc w:val="center"/>
        <w:rPr>
          <w:rFonts w:ascii="Calibri" w:eastAsia="Arial Unicode MS" w:hAnsi="Calibri" w:cs="Times New Roman"/>
          <w:b/>
          <w:sz w:val="20"/>
          <w:szCs w:val="20"/>
          <w:u w:val="single"/>
        </w:rPr>
      </w:pPr>
      <w:r>
        <w:rPr>
          <w:rFonts w:ascii="Calibri" w:eastAsia="Arial Unicode MS" w:hAnsi="Calibri" w:cs="Times New Roman"/>
          <w:b/>
          <w:sz w:val="20"/>
          <w:szCs w:val="20"/>
          <w:u w:val="single"/>
        </w:rPr>
        <w:t>ANEXO I</w:t>
      </w:r>
    </w:p>
    <w:p w:rsidR="00FB5165" w:rsidRDefault="00FB5165">
      <w:pPr>
        <w:pStyle w:val="Standard"/>
        <w:tabs>
          <w:tab w:val="left" w:pos="-30"/>
        </w:tabs>
        <w:ind w:left="-15" w:firstLine="15"/>
        <w:jc w:val="center"/>
        <w:rPr>
          <w:rFonts w:ascii="Calibri" w:eastAsia="Arial Unicode MS" w:hAnsi="Calibri" w:cs="Times New Roman"/>
          <w:sz w:val="20"/>
          <w:szCs w:val="20"/>
        </w:rPr>
      </w:pPr>
    </w:p>
    <w:tbl>
      <w:tblPr>
        <w:tblW w:w="9595" w:type="dxa"/>
        <w:tblInd w:w="60" w:type="dxa"/>
        <w:tblLayout w:type="fixed"/>
        <w:tblCellMar>
          <w:left w:w="10" w:type="dxa"/>
          <w:right w:w="10" w:type="dxa"/>
        </w:tblCellMar>
        <w:tblLook w:val="0000" w:firstRow="0" w:lastRow="0" w:firstColumn="0" w:lastColumn="0" w:noHBand="0" w:noVBand="0"/>
      </w:tblPr>
      <w:tblGrid>
        <w:gridCol w:w="680"/>
        <w:gridCol w:w="8153"/>
        <w:gridCol w:w="762"/>
      </w:tblGrid>
      <w:tr w:rsidR="00FB5165">
        <w:tblPrEx>
          <w:tblCellMar>
            <w:top w:w="0" w:type="dxa"/>
            <w:bottom w:w="0" w:type="dxa"/>
          </w:tblCellMar>
        </w:tblPrEx>
        <w:tc>
          <w:tcPr>
            <w:tcW w:w="68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w:t>
            </w:r>
          </w:p>
        </w:tc>
        <w:tc>
          <w:tcPr>
            <w:tcW w:w="8153"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informática e congêneres.</w:t>
            </w:r>
          </w:p>
        </w:tc>
        <w:tc>
          <w:tcPr>
            <w:tcW w:w="7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autoSpaceDE w:val="0"/>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Análise e desenvolvimento de sistemas.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Programação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Processamento, </w:t>
            </w:r>
            <w:r>
              <w:rPr>
                <w:rFonts w:ascii="Calibri" w:eastAsia="Arial Unicode MS" w:hAnsi="Calibri" w:cs="Times New Roman"/>
                <w:sz w:val="20"/>
                <w:szCs w:val="20"/>
              </w:rPr>
              <w:t>armazenamento ou hospedagem de dados, textos, imagens, vídeos, páginas eletrônicas, aplicativos e sistemas de informação, entre outros formatos,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Elaboração de programas de computadores, inclusive de jogos eletrônicos, independentemen</w:t>
            </w:r>
            <w:r>
              <w:rPr>
                <w:rFonts w:ascii="Calibri" w:eastAsia="Arial Unicode MS" w:hAnsi="Calibri" w:cs="Times New Roman"/>
                <w:sz w:val="20"/>
                <w:szCs w:val="20"/>
              </w:rPr>
              <w:t>te da arquitetura construtiva da máquina em que o programa será executado, incluindo tablets, smartphones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Licenciamento ou cessão de direito de uso de programas de computação.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Assessoria e consultoria em informática.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Suporte técnico em informática, inclusive instalação, configuração e manutenção de programas de computação e bancos de dados.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Planejamento, confecção, manutenção e atualização de páginas eletrônicas.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Disponibilização, sem cessão </w:t>
            </w:r>
            <w:r>
              <w:rPr>
                <w:rFonts w:ascii="Calibri" w:eastAsia="Arial Unicode MS" w:hAnsi="Calibri" w:cs="Times New Roman"/>
                <w:sz w:val="20"/>
                <w:szCs w:val="20"/>
              </w:rPr>
              <w:t xml:space="preserve">definitiva, de conteúdo de áudio, vídeo, imagem e texto por meio da internet, respeitada a imunidade de livros, jornais e periódicos (exceto a distribuição de conteúdo pelas prestadoras de Serviço de Acesso Condicionado, de que trata a Lei nº 12.485 de 12 </w:t>
            </w:r>
            <w:r>
              <w:rPr>
                <w:rFonts w:ascii="Calibri" w:eastAsia="Arial Unicode MS" w:hAnsi="Calibri" w:cs="Times New Roman"/>
                <w:sz w:val="20"/>
                <w:szCs w:val="20"/>
              </w:rPr>
              <w:t>de setembro de 2011, sujeita ao ICMS).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FB5165">
            <w:pPr>
              <w:pStyle w:val="Standard"/>
              <w:autoSpaceDE w:val="0"/>
              <w:snapToGrid w:val="0"/>
              <w:ind w:left="-15"/>
              <w:jc w:val="both"/>
              <w:rPr>
                <w:rFonts w:ascii="Calibri" w:eastAsia="Arial Unicode MS" w:hAnsi="Calibri" w:cs="Times New Roman"/>
                <w:sz w:val="20"/>
                <w:szCs w:val="20"/>
              </w:rPr>
            </w:pPr>
          </w:p>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pesquisas e desenvolvimento de qualquer natureza.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autoSpaceDE w:val="0"/>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pesquisas e desenvolvimento de qualquer natureza.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 xml:space="preserve">Serviços prestados mediante locação, cessão de direito de uso e </w:t>
            </w:r>
            <w:r>
              <w:rPr>
                <w:rFonts w:ascii="Calibri" w:eastAsia="Arial Unicode MS" w:hAnsi="Calibri" w:cs="Times New Roman"/>
                <w:b/>
                <w:sz w:val="20"/>
                <w:szCs w:val="20"/>
              </w:rPr>
              <w:t>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autoSpaceDE w:val="0"/>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Cessão de direito de uso de marcas e de sinais de propaganda.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 xml:space="preserve">Exploração de salões de festas, centro de convenções, escritórios virtuais, </w:t>
            </w:r>
            <w:r>
              <w:rPr>
                <w:rFonts w:ascii="Calibri" w:eastAsia="Arial Unicode MS" w:hAnsi="Calibri" w:cs="Times New Roman"/>
                <w:i/>
                <w:iCs/>
                <w:sz w:val="20"/>
                <w:szCs w:val="20"/>
              </w:rPr>
              <w:t xml:space="preserve">stands, </w:t>
            </w:r>
            <w:r>
              <w:rPr>
                <w:rFonts w:ascii="Calibri" w:eastAsia="Arial Unicode MS" w:hAnsi="Calibri" w:cs="Times New Roman"/>
                <w:sz w:val="20"/>
                <w:szCs w:val="20"/>
              </w:rPr>
              <w:t xml:space="preserve">quadras esportivas, estádios, ginásios, auditórios, casas de espetáculos, parques </w:t>
            </w:r>
            <w:r>
              <w:rPr>
                <w:rFonts w:ascii="Calibri" w:eastAsia="Arial Unicode MS" w:hAnsi="Calibri" w:cs="Times New Roman"/>
                <w:sz w:val="20"/>
                <w:szCs w:val="20"/>
              </w:rPr>
              <w:t>de diversões, canchas e congêneres, para realização de eventos ou negócios de qualquer natureza.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lastRenderedPageBreak/>
              <w:t>3.04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Locação, sublocação, arrendamento, direito de passagem ou permissão de uso, compartilhado ou não, de ferrovia, rodovia, postes, cabos, dutos e </w:t>
            </w:r>
            <w:r>
              <w:rPr>
                <w:rFonts w:ascii="Calibri" w:eastAsia="Arial Unicode MS" w:hAnsi="Calibri" w:cs="Times New Roman"/>
                <w:sz w:val="20"/>
                <w:szCs w:val="20"/>
              </w:rPr>
              <w:t>condutos de qualquer natureza.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Cessão de andaimes, palcos, coberturas e outras estruturas de uso temporário.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saúde, assistência médica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Medicina e biomedicina.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Análises clínicas, patologia, </w:t>
            </w:r>
            <w:r>
              <w:rPr>
                <w:rFonts w:ascii="Calibri" w:eastAsia="Arial Unicode MS" w:hAnsi="Calibri" w:cs="Times New Roman"/>
                <w:sz w:val="20"/>
                <w:szCs w:val="20"/>
              </w:rPr>
              <w:t>eletricidade médica, radioterapia, quimioterapia, ultra-sonografia, ressonância magnética, radiologia, tomografia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Hospitais, clínicas, laboratórios, sanatórios, manicômios, casas de saúde, prontos-socorros, ambulatórios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Instrumentação cirúrgica.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Acupuntura.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Enfermagem, inclusive serviços auxiliares.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farmacêuticos.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Terapia ocupacional, fisioterapia e fonoaudiologia.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Terapias de qualquer espécie destinadas ao </w:t>
            </w:r>
            <w:r>
              <w:rPr>
                <w:rFonts w:ascii="Calibri" w:eastAsia="Arial Unicode MS" w:hAnsi="Calibri" w:cs="Times New Roman"/>
                <w:sz w:val="20"/>
                <w:szCs w:val="20"/>
              </w:rPr>
              <w:t>tratamento físico, orgânico e mental.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4.10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Nutrição.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4.11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Obstetrícia.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4.12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Odontologia.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4.13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Ortóptica.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4.14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Próteses sob encomenda.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4.15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Psicanálise.</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4.16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Psicologia.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4.17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Casas de repouso e de recuperação, creches, asilos</w:t>
            </w:r>
            <w:r>
              <w:rPr>
                <w:rFonts w:ascii="Calibri" w:eastAsia="Arial Unicode MS" w:hAnsi="Calibri" w:cs="Times New Roman"/>
                <w:sz w:val="20"/>
                <w:szCs w:val="20"/>
              </w:rPr>
              <w:t xml:space="preserve">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4.18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 xml:space="preserve">Inseminação artificial, fertilização </w:t>
            </w:r>
            <w:r>
              <w:rPr>
                <w:rFonts w:ascii="Calibri" w:eastAsia="Arial Unicode MS" w:hAnsi="Calibri" w:cs="Times New Roman"/>
                <w:i/>
                <w:iCs/>
                <w:sz w:val="20"/>
                <w:szCs w:val="20"/>
              </w:rPr>
              <w:t xml:space="preserve">in vitro </w:t>
            </w:r>
            <w:r>
              <w:rPr>
                <w:rFonts w:ascii="Calibri" w:eastAsia="Arial Unicode MS" w:hAnsi="Calibri" w:cs="Times New Roman"/>
                <w:sz w:val="20"/>
                <w:szCs w:val="20"/>
              </w:rPr>
              <w:t>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4.19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Bancos de sangue, leite, pele, olhos, óvulos, sêmen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4.20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Coleta de sangue, leite, tecidos, sêmen, órgãos e materiais biológicos de qualquer </w:t>
            </w:r>
            <w:r>
              <w:rPr>
                <w:rFonts w:ascii="Calibri" w:eastAsia="Arial Unicode MS" w:hAnsi="Calibri" w:cs="Times New Roman"/>
                <w:sz w:val="20"/>
                <w:szCs w:val="20"/>
              </w:rPr>
              <w:t>espécie.</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4.21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Unidade de atendimento, assistência ou tratamento móvel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4.22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Planos de medicina de grupo ou individual e convênios para prestação de assistência médica, hospitalar, odontológica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4.23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Outros planos de </w:t>
            </w:r>
            <w:r>
              <w:rPr>
                <w:rFonts w:ascii="Calibri" w:eastAsia="Arial Unicode MS" w:hAnsi="Calibri" w:cs="Times New Roman"/>
                <w:sz w:val="20"/>
                <w:szCs w:val="20"/>
              </w:rPr>
              <w:t>saúde que se cumpram através de serviços de terceiros contratados, credenciados, cooperados ou apenas pagos pelo operador do plano mediante indicação do beneficiário.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medicina e assistência veterinária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5.01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Medicina </w:t>
            </w:r>
            <w:r>
              <w:rPr>
                <w:rFonts w:ascii="Calibri" w:eastAsia="Arial Unicode MS" w:hAnsi="Calibri" w:cs="Times New Roman"/>
                <w:sz w:val="20"/>
                <w:szCs w:val="20"/>
              </w:rPr>
              <w:t>veterinária e zootecnia.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5.02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Hospitais, clínicas, ambulatórios, prontos-socorros e congêneres, na área veterinária.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5.03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Laboratórios de análise na área veterinária.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5.04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 xml:space="preserve">Inseminação artificial, fertilização </w:t>
            </w:r>
            <w:r>
              <w:rPr>
                <w:rFonts w:ascii="Calibri" w:eastAsia="Arial Unicode MS" w:hAnsi="Calibri" w:cs="Times New Roman"/>
                <w:i/>
                <w:iCs/>
                <w:sz w:val="20"/>
                <w:szCs w:val="20"/>
              </w:rPr>
              <w:t xml:space="preserve">in vitro </w:t>
            </w:r>
            <w:r>
              <w:rPr>
                <w:rFonts w:ascii="Calibri" w:eastAsia="Arial Unicode MS" w:hAnsi="Calibri" w:cs="Times New Roman"/>
                <w:sz w:val="20"/>
                <w:szCs w:val="20"/>
              </w:rPr>
              <w:t>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5.05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FB5165">
            <w:pPr>
              <w:pStyle w:val="Standard"/>
              <w:autoSpaceDE w:val="0"/>
              <w:snapToGrid w:val="0"/>
              <w:ind w:left="-15"/>
              <w:jc w:val="both"/>
              <w:rPr>
                <w:rFonts w:ascii="Calibri" w:eastAsia="Arial Unicode MS" w:hAnsi="Calibri" w:cs="Times New Roman"/>
                <w:sz w:val="20"/>
                <w:szCs w:val="20"/>
              </w:rPr>
            </w:pPr>
          </w:p>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Bancos de sangue e de órgãos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5.06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Coleta de sangue, leite, tecidos, sêmen, órgãos e materiais biológicos de qualquer espécie.</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5.07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Unidade de atendimento, assistência ou tratamento móvel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5.08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Guarda, tratamento, </w:t>
            </w:r>
            <w:r>
              <w:rPr>
                <w:rFonts w:ascii="Calibri" w:eastAsia="Arial Unicode MS" w:hAnsi="Calibri" w:cs="Times New Roman"/>
                <w:sz w:val="20"/>
                <w:szCs w:val="20"/>
              </w:rPr>
              <w:t>amestramento, embelezamento, alojamento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5.09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Planos de atendimento e assistência médico-veterinária.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cuidados pessoais, estética, atividades físicas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6.01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Barbearia, cabeleireiros, manicuros, pedicuros e </w:t>
            </w:r>
            <w:r>
              <w:rPr>
                <w:rFonts w:ascii="Calibri" w:eastAsia="Arial Unicode MS" w:hAnsi="Calibri" w:cs="Times New Roman"/>
                <w:sz w:val="20"/>
                <w:szCs w:val="20"/>
              </w:rPr>
              <w:t>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6.02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Esteticistas, tratamento de pele, depilação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6.03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Banhos, duchas, sauna, massagens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6.04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Ginástica, dança, esportes, natação, artes marciais e demais atividades físicas.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6.05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 xml:space="preserve">Centros de </w:t>
            </w:r>
            <w:r>
              <w:rPr>
                <w:rFonts w:ascii="Calibri" w:eastAsia="Arial Unicode MS" w:hAnsi="Calibri" w:cs="Times New Roman"/>
                <w:sz w:val="20"/>
                <w:szCs w:val="20"/>
              </w:rPr>
              <w:t xml:space="preserve">emagrecimento, </w:t>
            </w:r>
            <w:r>
              <w:rPr>
                <w:rFonts w:ascii="Calibri" w:eastAsia="Arial Unicode MS" w:hAnsi="Calibri" w:cs="Times New Roman"/>
                <w:i/>
                <w:iCs/>
                <w:sz w:val="20"/>
                <w:szCs w:val="20"/>
              </w:rPr>
              <w:t xml:space="preserve">spa </w:t>
            </w:r>
            <w:r>
              <w:rPr>
                <w:rFonts w:ascii="Calibri" w:eastAsia="Arial Unicode MS" w:hAnsi="Calibri" w:cs="Times New Roman"/>
                <w:sz w:val="20"/>
                <w:szCs w:val="20"/>
              </w:rPr>
              <w:t>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6.06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Aplicação de tatuagens, piercings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relativos à engenharia, arquitetura, geologia, urbanismo, construção civil, manutenção, limpeza, meio ambiente, saneamento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Engenharia, agronomia, agrimensura, arquitetura, geologia, urbanismo, paisagismo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lastRenderedPageBreak/>
              <w:t>7.02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Textbody"/>
              <w:tabs>
                <w:tab w:val="left" w:pos="0"/>
              </w:tabs>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 xml:space="preserve">Execução, por administração, empreitada ou subempreitada, de obras de construção civil, hidráulica ou elétrica e de outras obras semelhantes, inclusive </w:t>
            </w:r>
            <w:r>
              <w:rPr>
                <w:rFonts w:ascii="Calibri" w:eastAsia="Arial Unicode MS" w:hAnsi="Calibri" w:cs="Times New Roman"/>
                <w:sz w:val="20"/>
                <w:szCs w:val="20"/>
              </w:rPr>
              <w:t>sondagem, perfuração de poços, escavação, drenagem e irrigação, terraplanagem, pavimentação, concretagem e a instalação e montagem de produtos, peças e equipamentos (exceto o fornecimento de mercadorias produzidas pelo prestador de serviços fora do local d</w:t>
            </w:r>
            <w:r>
              <w:rPr>
                <w:rFonts w:ascii="Calibri" w:eastAsia="Arial Unicode MS" w:hAnsi="Calibri" w:cs="Times New Roman"/>
                <w:sz w:val="20"/>
                <w:szCs w:val="20"/>
              </w:rPr>
              <w:t>a prestação dos serviços, que fica sujeito ao ICMS).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Elaboração de planos diretores, estudos de viabilidade, estudos organizacionais e outros, relacionados com obras e serviços de engenharia; elaboração de anteprojetos, projetos básicos e projetos</w:t>
            </w:r>
            <w:r>
              <w:rPr>
                <w:rFonts w:ascii="Calibri" w:eastAsia="Arial Unicode MS" w:hAnsi="Calibri" w:cs="Times New Roman"/>
                <w:sz w:val="20"/>
                <w:szCs w:val="20"/>
              </w:rPr>
              <w:t xml:space="preserve"> executivos para trabalhos de engenharia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Demolição.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Textbody"/>
              <w:tabs>
                <w:tab w:val="left" w:pos="0"/>
              </w:tabs>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 xml:space="preserve">Reparação, conservação e reforma de edifícios, estradas, pontes, portos e congêneres (exceto o fornecimento de mercadorias produzidas pelo prestador dos serviços, fora do local da </w:t>
            </w:r>
            <w:r>
              <w:rPr>
                <w:rFonts w:ascii="Calibri" w:eastAsia="Arial Unicode MS" w:hAnsi="Calibri" w:cs="Times New Roman"/>
                <w:sz w:val="20"/>
                <w:szCs w:val="20"/>
              </w:rPr>
              <w:t>prestação dos serviços, que fica sujeito ao ICMS).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7.06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Colocação e instalação de tapetes, carpetes, assoalhos, cortinas, revestimentos de parede, vidros, divisórias, placas de gesso e congêneres, com material fornecido pelo tomador do serviço.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7.07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Recuperação, raspagem, polimento e lustração de pisos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7.08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Calafetação.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7.09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Varrição, coleta, remoção, incineração, tratamento, reciclagem, separação e destinação final de lixo, rejeitos e outros resíduos quaisquer, exceto </w:t>
            </w:r>
            <w:r>
              <w:rPr>
                <w:rFonts w:ascii="Calibri" w:eastAsia="Arial Unicode MS" w:hAnsi="Calibri" w:cs="Times New Roman"/>
                <w:sz w:val="20"/>
                <w:szCs w:val="20"/>
              </w:rPr>
              <w:t>atividade de coleta de óleo usado ou contaminado, que fica sujeito ao ICMS.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7.10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Limpeza, manutenção e conservação de vias e logradouros públicos, imóveis, chaminés, piscinas, parques, jardins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7.11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Decoração e jardinagem, inclusive co</w:t>
            </w:r>
            <w:r>
              <w:rPr>
                <w:rFonts w:ascii="Calibri" w:eastAsia="Arial Unicode MS" w:hAnsi="Calibri" w:cs="Times New Roman"/>
                <w:sz w:val="20"/>
                <w:szCs w:val="20"/>
              </w:rPr>
              <w:t>rte e poda de árvores.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7.12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Controle e tratamento de efluentes de qualquer natureza e de agentes físicos, químicos e biológicos.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7.13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Dedetização, desinfecção, desinsetização, imunização, higienização, desratização, pulverização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7.16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Florestamento, reflorestamento, semeadura, adubação, reparação do solo, plantio. Colheita, corte e descascamento de árvores, silvicultura, exploração florestal e dos serviços congêneres indissociáveis da formação, manutenção e colheita de florestas, p</w:t>
            </w:r>
            <w:r>
              <w:rPr>
                <w:rFonts w:ascii="Calibri" w:eastAsia="Arial Unicode MS" w:hAnsi="Calibri" w:cs="Times New Roman"/>
                <w:sz w:val="20"/>
                <w:szCs w:val="20"/>
              </w:rPr>
              <w:t>ara quaisquer fins e por quaisquer meios.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7.17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Escoramento, contenção de encostas e serviços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7.18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Limpeza e dragagem de rios, portos, canais, baías, lagos, lagoas, represas, açudes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7.19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FB5165">
            <w:pPr>
              <w:pStyle w:val="Standard"/>
              <w:autoSpaceDE w:val="0"/>
              <w:snapToGrid w:val="0"/>
              <w:ind w:left="-15"/>
              <w:jc w:val="both"/>
              <w:rPr>
                <w:rFonts w:ascii="Calibri" w:eastAsia="Arial Unicode MS" w:hAnsi="Calibri" w:cs="Times New Roman"/>
                <w:sz w:val="20"/>
                <w:szCs w:val="20"/>
              </w:rPr>
            </w:pPr>
          </w:p>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Acompanhamento e fiscalização </w:t>
            </w:r>
            <w:r>
              <w:rPr>
                <w:rFonts w:ascii="Calibri" w:eastAsia="Arial Unicode MS" w:hAnsi="Calibri" w:cs="Times New Roman"/>
                <w:sz w:val="20"/>
                <w:szCs w:val="20"/>
              </w:rPr>
              <w:t>da execução de obras de engenharia, arquitetura e urbanismo.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7.20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Aerofotogrametria (inclusive interpretação), cartografia, mapeamento, levantamentos topográficos, batimétricos, geográficos, geodésicos, geológicos, geofísicos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7.21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Pesquisa, perfuração, cimentação, mergulho, perfilagem, concretação, testemunhagem, pescaria, estimulação e outros serviços relacionados com a exploração e exploração de petróleo, gás natural e de outros recursos minerais.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7.22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Nucleação e </w:t>
            </w:r>
            <w:r>
              <w:rPr>
                <w:rFonts w:ascii="Calibri" w:eastAsia="Arial Unicode MS" w:hAnsi="Calibri" w:cs="Times New Roman"/>
                <w:sz w:val="20"/>
                <w:szCs w:val="20"/>
              </w:rPr>
              <w:t>bombardeamento de nuvens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educação, ensino, orientação pedagógica e educacional, instrução, treinamento e avaliação pessoal de qualquer grau ou natureza.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8.01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Ensino regular pré-escolar, fundamental, médio e superior.</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2%</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8.02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Instrução, treinamento, orientação pedagógica e educacional, avaliação de conhecimentos de qualquer natureza.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2%</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relativos à hospedagem, turismo, viagens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9.01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 xml:space="preserve">Hospedagem de qualquer natureza em hotéis, </w:t>
            </w:r>
            <w:r>
              <w:rPr>
                <w:rFonts w:ascii="Calibri" w:eastAsia="Arial Unicode MS" w:hAnsi="Calibri" w:cs="Times New Roman"/>
                <w:i/>
                <w:iCs/>
                <w:sz w:val="20"/>
                <w:szCs w:val="20"/>
              </w:rPr>
              <w:t>apart</w:t>
            </w:r>
            <w:r>
              <w:rPr>
                <w:rFonts w:ascii="Calibri" w:eastAsia="Arial Unicode MS" w:hAnsi="Calibri" w:cs="Times New Roman"/>
                <w:sz w:val="20"/>
                <w:szCs w:val="20"/>
              </w:rPr>
              <w:t>-</w:t>
            </w:r>
            <w:r>
              <w:rPr>
                <w:rFonts w:ascii="Calibri" w:eastAsia="Arial Unicode MS" w:hAnsi="Calibri" w:cs="Times New Roman"/>
                <w:i/>
                <w:iCs/>
                <w:sz w:val="20"/>
                <w:szCs w:val="20"/>
              </w:rPr>
              <w:t xml:space="preserve">service </w:t>
            </w:r>
            <w:r>
              <w:rPr>
                <w:rFonts w:ascii="Calibri" w:eastAsia="Arial Unicode MS" w:hAnsi="Calibri" w:cs="Times New Roman"/>
                <w:sz w:val="20"/>
                <w:szCs w:val="20"/>
              </w:rPr>
              <w:t xml:space="preserve">condominiais, </w:t>
            </w:r>
            <w:r>
              <w:rPr>
                <w:rFonts w:ascii="Calibri" w:eastAsia="Arial Unicode MS" w:hAnsi="Calibri" w:cs="Times New Roman"/>
                <w:i/>
                <w:iCs/>
                <w:sz w:val="20"/>
                <w:szCs w:val="20"/>
              </w:rPr>
              <w:t>flat</w:t>
            </w:r>
            <w:r>
              <w:rPr>
                <w:rFonts w:ascii="Calibri" w:eastAsia="Arial Unicode MS" w:hAnsi="Calibri" w:cs="Times New Roman"/>
                <w:sz w:val="20"/>
                <w:szCs w:val="20"/>
              </w:rPr>
              <w:t xml:space="preserve">, apart-hotéis, hotéis residência, </w:t>
            </w:r>
            <w:r>
              <w:rPr>
                <w:rFonts w:ascii="Calibri" w:eastAsia="Arial Unicode MS" w:hAnsi="Calibri" w:cs="Times New Roman"/>
                <w:i/>
                <w:iCs/>
                <w:sz w:val="20"/>
                <w:szCs w:val="20"/>
              </w:rPr>
              <w:t>residence</w:t>
            </w:r>
            <w:r>
              <w:rPr>
                <w:rFonts w:ascii="Calibri" w:eastAsia="Arial Unicode MS" w:hAnsi="Calibri" w:cs="Times New Roman"/>
                <w:sz w:val="20"/>
                <w:szCs w:val="20"/>
              </w:rPr>
              <w:t>-</w:t>
            </w:r>
            <w:r>
              <w:rPr>
                <w:rFonts w:ascii="Calibri" w:eastAsia="Arial Unicode MS" w:hAnsi="Calibri" w:cs="Times New Roman"/>
                <w:i/>
                <w:iCs/>
                <w:sz w:val="20"/>
                <w:szCs w:val="20"/>
              </w:rPr>
              <w:t>service</w:t>
            </w:r>
            <w:r>
              <w:rPr>
                <w:rFonts w:ascii="Calibri" w:eastAsia="Arial Unicode MS" w:hAnsi="Calibri" w:cs="Times New Roman"/>
                <w:sz w:val="20"/>
                <w:szCs w:val="20"/>
              </w:rPr>
              <w:t xml:space="preserve">, </w:t>
            </w:r>
            <w:r>
              <w:rPr>
                <w:rFonts w:ascii="Calibri" w:eastAsia="Arial Unicode MS" w:hAnsi="Calibri" w:cs="Times New Roman"/>
                <w:i/>
                <w:iCs/>
                <w:sz w:val="20"/>
                <w:szCs w:val="20"/>
              </w:rPr>
              <w:t>suite service</w:t>
            </w:r>
            <w:r>
              <w:rPr>
                <w:rFonts w:ascii="Calibri" w:eastAsia="Arial Unicode MS" w:hAnsi="Calibri" w:cs="Times New Roman"/>
                <w:sz w:val="20"/>
                <w:szCs w:val="20"/>
              </w:rPr>
              <w:t>, hotelaria marítima, motéis, pensões e congêneres; ocupação por temporada com fornecimento de serviço (o valor da alimentação e gorjeta, quando incluído no preço da diári</w:t>
            </w:r>
            <w:r>
              <w:rPr>
                <w:rFonts w:ascii="Calibri" w:eastAsia="Arial Unicode MS" w:hAnsi="Calibri" w:cs="Times New Roman"/>
                <w:sz w:val="20"/>
                <w:szCs w:val="20"/>
              </w:rPr>
              <w:t>a, fica sujeito ao Imposto Sobre Serviços).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9.02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Agenciamento, organização, promoção, intermediação e execução de programas de turismo, </w:t>
            </w:r>
            <w:r>
              <w:rPr>
                <w:rFonts w:ascii="Calibri" w:eastAsia="Arial Unicode MS" w:hAnsi="Calibri" w:cs="Times New Roman"/>
                <w:sz w:val="20"/>
                <w:szCs w:val="20"/>
              </w:rPr>
              <w:lastRenderedPageBreak/>
              <w:t>passeios, viagens, excursões, hospedagens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lastRenderedPageBreak/>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lastRenderedPageBreak/>
              <w:t>9.03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Guias de turismo.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 xml:space="preserve">Serviços de intermediação </w:t>
            </w:r>
            <w:r>
              <w:rPr>
                <w:rFonts w:ascii="Calibri" w:eastAsia="Arial Unicode MS" w:hAnsi="Calibri" w:cs="Times New Roman"/>
                <w:b/>
                <w:sz w:val="20"/>
                <w:szCs w:val="20"/>
              </w:rPr>
              <w:t>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Textbody"/>
              <w:snapToGrid w:val="0"/>
              <w:rPr>
                <w:rFonts w:ascii="Calibri" w:eastAsia="Arial Unicode MS" w:hAnsi="Calibri" w:cs="Times New Roman"/>
                <w:sz w:val="20"/>
                <w:szCs w:val="20"/>
              </w:rPr>
            </w:pPr>
            <w:r>
              <w:rPr>
                <w:rFonts w:ascii="Calibri" w:eastAsia="Arial Unicode MS" w:hAnsi="Calibri" w:cs="Times New Roman"/>
                <w:sz w:val="20"/>
                <w:szCs w:val="20"/>
              </w:rPr>
              <w:t>10.01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Textbody"/>
              <w:snapToGrid w:val="0"/>
              <w:rPr>
                <w:rFonts w:ascii="Calibri" w:eastAsia="Arial Unicode MS" w:hAnsi="Calibri" w:cs="Times New Roman"/>
                <w:sz w:val="20"/>
                <w:szCs w:val="20"/>
              </w:rPr>
            </w:pPr>
            <w:r>
              <w:rPr>
                <w:rFonts w:ascii="Calibri" w:eastAsia="Arial Unicode MS" w:hAnsi="Calibri" w:cs="Times New Roman"/>
                <w:sz w:val="20"/>
                <w:szCs w:val="20"/>
              </w:rPr>
              <w:t>Agenciamento, corretagem ou intermediação de câmbio, de seguros, de cartões de crédito, de planos de saúde e de planos de previdência privada.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Textbody"/>
              <w:snapToGrid w:val="0"/>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Textbody"/>
              <w:tabs>
                <w:tab w:val="left" w:pos="0"/>
              </w:tabs>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 xml:space="preserve">Agenciamento, corretagem ou intermediação de títulos em geral, valores </w:t>
            </w:r>
            <w:r>
              <w:rPr>
                <w:rFonts w:ascii="Calibri" w:eastAsia="Arial Unicode MS" w:hAnsi="Calibri" w:cs="Times New Roman"/>
                <w:sz w:val="20"/>
                <w:szCs w:val="20"/>
              </w:rPr>
              <w:t>mobiliários e contratos quaisquer.</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Agenciamento, corretagem ou intermediação de direitos de propriedade industrial, artística ou literária.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Agenciamento, corretagem ou intermediação de contratos de arrendamento mercantil (</w:t>
            </w:r>
            <w:r>
              <w:rPr>
                <w:rFonts w:ascii="Calibri" w:eastAsia="Arial Unicode MS" w:hAnsi="Calibri" w:cs="Times New Roman"/>
                <w:i/>
                <w:iCs/>
                <w:sz w:val="20"/>
                <w:szCs w:val="20"/>
              </w:rPr>
              <w:t>leasing</w:t>
            </w:r>
            <w:r>
              <w:rPr>
                <w:rFonts w:ascii="Calibri" w:eastAsia="Arial Unicode MS" w:hAnsi="Calibri" w:cs="Times New Roman"/>
                <w:sz w:val="20"/>
                <w:szCs w:val="20"/>
              </w:rPr>
              <w:t xml:space="preserve">), de </w:t>
            </w:r>
            <w:r>
              <w:rPr>
                <w:rFonts w:ascii="Calibri" w:eastAsia="Arial Unicode MS" w:hAnsi="Calibri" w:cs="Times New Roman"/>
                <w:sz w:val="20"/>
                <w:szCs w:val="20"/>
              </w:rPr>
              <w:t>franquia (</w:t>
            </w:r>
            <w:r>
              <w:rPr>
                <w:rFonts w:ascii="Calibri" w:eastAsia="Arial Unicode MS" w:hAnsi="Calibri" w:cs="Times New Roman"/>
                <w:i/>
                <w:iCs/>
                <w:sz w:val="20"/>
                <w:szCs w:val="20"/>
              </w:rPr>
              <w:t>franchising</w:t>
            </w:r>
            <w:r>
              <w:rPr>
                <w:rFonts w:ascii="Calibri" w:eastAsia="Arial Unicode MS" w:hAnsi="Calibri" w:cs="Times New Roman"/>
                <w:sz w:val="20"/>
                <w:szCs w:val="20"/>
              </w:rPr>
              <w:t>) e de faturização (</w:t>
            </w:r>
            <w:r>
              <w:rPr>
                <w:rFonts w:ascii="Calibri" w:eastAsia="Arial Unicode MS" w:hAnsi="Calibri" w:cs="Times New Roman"/>
                <w:i/>
                <w:iCs/>
                <w:sz w:val="20"/>
                <w:szCs w:val="20"/>
              </w:rPr>
              <w:t>factoring</w:t>
            </w:r>
            <w:r>
              <w:rPr>
                <w:rFonts w:ascii="Calibri" w:eastAsia="Arial Unicode MS" w:hAnsi="Calibri" w:cs="Times New Roman"/>
                <w:sz w:val="20"/>
                <w:szCs w:val="20"/>
              </w:rPr>
              <w:t>).</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Agenciamento, corretagem ou intermediação de bens móveis ou imóveis, não abrangidos em outros itens ou subitens, inclusive aqueles realizados no âmbito das Bolsas de Valores e de Mercadorias e </w:t>
            </w:r>
            <w:r>
              <w:rPr>
                <w:rFonts w:ascii="Calibri" w:eastAsia="Arial Unicode MS" w:hAnsi="Calibri" w:cs="Times New Roman"/>
                <w:sz w:val="20"/>
                <w:szCs w:val="20"/>
              </w:rPr>
              <w:t>Futuros, por quaisquer meios.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10.06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Agenciamento marítimo.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10.07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Agenciamento de notícias.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10.08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Agenciamento de publicidade e propaganda, inclusive o agenciamento de veiculação por quaisquer meios.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10.09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Representação de qualquer natureza,</w:t>
            </w:r>
            <w:r>
              <w:rPr>
                <w:rFonts w:ascii="Calibri" w:eastAsia="Arial Unicode MS" w:hAnsi="Calibri" w:cs="Times New Roman"/>
                <w:sz w:val="20"/>
                <w:szCs w:val="20"/>
              </w:rPr>
              <w:t xml:space="preserve"> inclusive comercial.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10.10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Distribuição de bens de terceiros.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guarda, estacionamento, armazenamento, vigilância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11.01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Guarda e estacionamento de veículos terrestres automotores, de aeronaves e de embarcações.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11.02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Vigilância, segurança ou monitoramento de bens, pessoas e semoventes.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11.03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Escolta, inclusive de veículos e cargas.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11.04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Armazenamento, depósito, carga, descarga, arrumação e guarda de bens de qualquer espécie.</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FB5165">
            <w:pPr>
              <w:pStyle w:val="Standard"/>
              <w:autoSpaceDE w:val="0"/>
              <w:snapToGrid w:val="0"/>
              <w:ind w:left="-15"/>
              <w:jc w:val="both"/>
              <w:rPr>
                <w:rFonts w:ascii="Calibri" w:eastAsia="Arial Unicode MS" w:hAnsi="Calibri" w:cs="Times New Roman"/>
                <w:sz w:val="20"/>
                <w:szCs w:val="20"/>
              </w:rPr>
            </w:pPr>
          </w:p>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 xml:space="preserve">Serviços de </w:t>
            </w:r>
            <w:r>
              <w:rPr>
                <w:rFonts w:ascii="Calibri" w:eastAsia="Arial Unicode MS" w:hAnsi="Calibri" w:cs="Times New Roman"/>
                <w:b/>
                <w:sz w:val="20"/>
                <w:szCs w:val="20"/>
              </w:rPr>
              <w:t>diversões, lazer, entretenimento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Espetáculos teatrais.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Exibições cinematográficas.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Espetáculos circenses.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Programas de auditório.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Parques de diversões, centros de lazer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12.06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 xml:space="preserve">Boates, </w:t>
            </w:r>
            <w:r>
              <w:rPr>
                <w:rFonts w:ascii="Calibri" w:eastAsia="Arial Unicode MS" w:hAnsi="Calibri" w:cs="Times New Roman"/>
                <w:i/>
                <w:iCs/>
                <w:sz w:val="20"/>
                <w:szCs w:val="20"/>
              </w:rPr>
              <w:t xml:space="preserve">taxi-dancing </w:t>
            </w:r>
            <w:r>
              <w:rPr>
                <w:rFonts w:ascii="Calibri" w:eastAsia="Arial Unicode MS" w:hAnsi="Calibri" w:cs="Times New Roman"/>
                <w:sz w:val="20"/>
                <w:szCs w:val="20"/>
              </w:rPr>
              <w:t>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12.07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i/>
                <w:iCs/>
                <w:sz w:val="20"/>
                <w:szCs w:val="20"/>
              </w:rPr>
              <w:t>Shows, ballet</w:t>
            </w:r>
            <w:r>
              <w:rPr>
                <w:rFonts w:ascii="Calibri" w:eastAsia="Arial Unicode MS" w:hAnsi="Calibri" w:cs="Times New Roman"/>
                <w:sz w:val="20"/>
                <w:szCs w:val="20"/>
              </w:rPr>
              <w:t>, danças, desfiles, bailes, óperas, concertos, recitais, festivais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12.08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Feiras, exposições, congressos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12.09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Bilhares, boliches e diversões eletrônicas ou não.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12.10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Corridas e competições de animais.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12.11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Competições esportivas ou de destreza física ou intelectual, com ou sem a participação do espectador.</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12.12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Execução de música.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12.13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 xml:space="preserve">Produção, mediante ou sem encomenda prévia, de eventos, </w:t>
            </w:r>
            <w:r>
              <w:rPr>
                <w:rFonts w:ascii="Calibri" w:eastAsia="Arial Unicode MS" w:hAnsi="Calibri" w:cs="Times New Roman"/>
                <w:sz w:val="20"/>
                <w:szCs w:val="20"/>
              </w:rPr>
              <w:t xml:space="preserve">espetáculos, entrevistas, </w:t>
            </w:r>
            <w:r>
              <w:rPr>
                <w:rFonts w:ascii="Calibri" w:eastAsia="Arial Unicode MS" w:hAnsi="Calibri" w:cs="Times New Roman"/>
                <w:i/>
                <w:iCs/>
                <w:sz w:val="20"/>
                <w:szCs w:val="20"/>
              </w:rPr>
              <w:t>shows, ballet</w:t>
            </w:r>
            <w:r>
              <w:rPr>
                <w:rFonts w:ascii="Calibri" w:eastAsia="Arial Unicode MS" w:hAnsi="Calibri" w:cs="Times New Roman"/>
                <w:sz w:val="20"/>
                <w:szCs w:val="20"/>
              </w:rPr>
              <w:t>, danças, desfiles, bailes, teatros, óperas, concertos, recitais, festivais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12.14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Fornecimento de música para ambientes fechados ou não, mediante transmissão por qualquer processo.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12.15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Desfiles</w:t>
            </w:r>
            <w:r>
              <w:rPr>
                <w:rFonts w:ascii="Calibri" w:eastAsia="Arial Unicode MS" w:hAnsi="Calibri" w:cs="Times New Roman"/>
                <w:sz w:val="20"/>
                <w:szCs w:val="20"/>
              </w:rPr>
              <w:t xml:space="preserve"> de blocos carnavalescos ou folclóricos, trios elétricos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12.16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 xml:space="preserve">Exibição de filmes, entrevistas, musicais, espetáculos, </w:t>
            </w:r>
            <w:r>
              <w:rPr>
                <w:rFonts w:ascii="Calibri" w:eastAsia="Arial Unicode MS" w:hAnsi="Calibri" w:cs="Times New Roman"/>
                <w:i/>
                <w:iCs/>
                <w:sz w:val="20"/>
                <w:szCs w:val="20"/>
              </w:rPr>
              <w:t>shows</w:t>
            </w:r>
            <w:r>
              <w:rPr>
                <w:rFonts w:ascii="Calibri" w:eastAsia="Arial Unicode MS" w:hAnsi="Calibri" w:cs="Times New Roman"/>
                <w:sz w:val="20"/>
                <w:szCs w:val="20"/>
              </w:rPr>
              <w:t>, concertos, desfiles, óperas, competições esportivas, de destreza intelectual ou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12.17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Recreação </w:t>
            </w:r>
            <w:r>
              <w:rPr>
                <w:rFonts w:ascii="Calibri" w:eastAsia="Arial Unicode MS" w:hAnsi="Calibri" w:cs="Times New Roman"/>
                <w:sz w:val="20"/>
                <w:szCs w:val="20"/>
              </w:rPr>
              <w:t>e animação, inclusive em festas e eventos de qualquer natureza.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relativos à fonografia, fotografia, cinematografia e reprografia.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13.02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Fonografia ou gravação de sons, inclusive trucagem, dublagem, mixagem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13.03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tabs>
                <w:tab w:val="left" w:pos="1377"/>
              </w:tabs>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Fotografia e cinematografia, inclusive revelação, ampliação, cópia, reprodução, trucagem e </w:t>
            </w:r>
            <w:r>
              <w:rPr>
                <w:rFonts w:ascii="Calibri" w:eastAsia="Arial Unicode MS" w:hAnsi="Calibri" w:cs="Times New Roman"/>
                <w:sz w:val="20"/>
                <w:szCs w:val="20"/>
              </w:rPr>
              <w:lastRenderedPageBreak/>
              <w:t>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lastRenderedPageBreak/>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lastRenderedPageBreak/>
              <w:t>13.04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Reprografia, microfilmagem e digitalização.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2%</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13.05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Composição gráfica, inclusive confecção de impressos gráficos, fotocomposição, clicheria,</w:t>
            </w:r>
            <w:r>
              <w:rPr>
                <w:rFonts w:ascii="Calibri" w:eastAsia="Arial Unicode MS" w:hAnsi="Calibri" w:cs="Times New Roman"/>
                <w:sz w:val="20"/>
                <w:szCs w:val="20"/>
              </w:rPr>
              <w:t xml:space="preserve"> zincografia, litografia e fotolitografia, exceto se destinados a posterior operação de comercialização ou industrialização, ainda que incorporados, de qualquer forma, a outra mercadoria que deva ser objeto de posterior circulação, tais como bulas, rótulos</w:t>
            </w:r>
            <w:r>
              <w:rPr>
                <w:rFonts w:ascii="Calibri" w:eastAsia="Arial Unicode MS" w:hAnsi="Calibri" w:cs="Times New Roman"/>
                <w:sz w:val="20"/>
                <w:szCs w:val="20"/>
              </w:rPr>
              <w:t>, etiquetas, caixas, cartuchos, embalagens e manuais técnicos e de instrução, quando ficarão sujeitos ao ICMS.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2%</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tabs>
                <w:tab w:val="left" w:pos="2230"/>
              </w:tabs>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relativos a bens de terceiros.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tabs>
                <w:tab w:val="left" w:pos="2163"/>
              </w:tabs>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Lubrificação, limpeza, lustração, revisão, carga e recarga, conserto, restauração, </w:t>
            </w:r>
            <w:r>
              <w:rPr>
                <w:rFonts w:ascii="Calibri" w:eastAsia="Arial Unicode MS" w:hAnsi="Calibri" w:cs="Times New Roman"/>
                <w:sz w:val="20"/>
                <w:szCs w:val="20"/>
              </w:rPr>
              <w:t>blindagem, manutenção e conservação de máquinas, veículos, aparelhos, equipamentos, motores, elevadores ou de qualquer objeto (exceto peças e partes empregadas, que ficam sujeitas ao ICMS).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Assistência Técnica.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Recondicionamento de moto</w:t>
            </w:r>
            <w:r>
              <w:rPr>
                <w:rFonts w:ascii="Calibri" w:eastAsia="Arial Unicode MS" w:hAnsi="Calibri" w:cs="Times New Roman"/>
                <w:sz w:val="20"/>
                <w:szCs w:val="20"/>
              </w:rPr>
              <w:t>res (exceto peças e partes empregadas, que ficam sujeitas ao ICMS).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Recauchutagem ou regeneração de pneus.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Restauração, recondicionamento, acondicionamento, pintura, beneficiamento, lavagem, secagem, tingimento, galvanoplastia, </w:t>
            </w:r>
            <w:r>
              <w:rPr>
                <w:rFonts w:ascii="Calibri" w:eastAsia="Arial Unicode MS" w:hAnsi="Calibri" w:cs="Times New Roman"/>
                <w:sz w:val="20"/>
                <w:szCs w:val="20"/>
              </w:rPr>
              <w:t>anodização, corte, recorte, plastificação, costura, acabamento, polimento e congêneres de objetos quaisquer.</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14.06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Instalação e montagem de aparelhos, máquinas e equipamentos, inclusive montagem industrial, prestados ao usuário final, exclusivamente co</w:t>
            </w:r>
            <w:r>
              <w:rPr>
                <w:rFonts w:ascii="Calibri" w:eastAsia="Arial Unicode MS" w:hAnsi="Calibri" w:cs="Times New Roman"/>
                <w:sz w:val="20"/>
                <w:szCs w:val="20"/>
              </w:rPr>
              <w:t>m material por ele fornecido.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rPr>
          <w:trHeight w:val="255"/>
        </w:trPr>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14.07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Colocação de molduras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p w:rsidR="00FB5165" w:rsidRDefault="00FB5165">
            <w:pPr>
              <w:pStyle w:val="Standard"/>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14.08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Encadernação, gravação e douração de livros, revistas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14.09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Alfaiataria e costura, quando o material for fornecido pelo usuário final, exceto aviamento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14.10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Tinturaria e lavanderia.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14.11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Tapeçaria e reforma de estofamentos em geral.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14.12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Funilaria e lanternagem.</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14.13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Carpintaria e serralheria.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14.14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Guincho intramunicipal, guindaste e içamento.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 xml:space="preserve">Serviços relacionados ao </w:t>
            </w:r>
            <w:r>
              <w:rPr>
                <w:rFonts w:ascii="Calibri" w:eastAsia="Arial Unicode MS" w:hAnsi="Calibri" w:cs="Times New Roman"/>
                <w:b/>
                <w:sz w:val="20"/>
                <w:szCs w:val="20"/>
              </w:rPr>
              <w:t>setor bancário ou financeiro, inclusive aqueles prestados por instituições financeiras autorizadas a funcionar pela União ou por quem de direito.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Textbody"/>
              <w:tabs>
                <w:tab w:val="left" w:pos="0"/>
              </w:tabs>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Administração de fundos quaisquer, de cartão de crédito ou débito e congêneres, de carteira de cliente</w:t>
            </w:r>
            <w:r>
              <w:rPr>
                <w:rFonts w:ascii="Calibri" w:eastAsia="Arial Unicode MS" w:hAnsi="Calibri" w:cs="Times New Roman"/>
                <w:sz w:val="20"/>
                <w:szCs w:val="20"/>
              </w:rPr>
              <w:t>s, de cheques pré-datados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15.01”a”</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Textbody"/>
              <w:tabs>
                <w:tab w:val="left" w:pos="0"/>
              </w:tabs>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Administração de Consórcios.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Abertura de contas em geral, inclusive conta-corrente, conta de investimentos e aplicação e caderneta de poupança, no País e no exterior, bem como a manutenção das </w:t>
            </w:r>
            <w:r>
              <w:rPr>
                <w:rFonts w:ascii="Calibri" w:eastAsia="Arial Unicode MS" w:hAnsi="Calibri" w:cs="Times New Roman"/>
                <w:sz w:val="20"/>
                <w:szCs w:val="20"/>
              </w:rPr>
              <w:t>referidas contas ativas e inativas.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Locação e manutenção de cofres particulares, de terminais eletrônicos, de terminais de atendimento e de bens e equipamentos em geral.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Fornecimento ou emissão de atestados em geral, inclusive atestado </w:t>
            </w:r>
            <w:r>
              <w:rPr>
                <w:rFonts w:ascii="Calibri" w:eastAsia="Arial Unicode MS" w:hAnsi="Calibri" w:cs="Times New Roman"/>
                <w:sz w:val="20"/>
                <w:szCs w:val="20"/>
              </w:rPr>
              <w:t>de idoneidade, atestado de capacidade financeira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rPr>
          <w:trHeight w:val="728"/>
        </w:trPr>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Cadastro, elaboração de ficha cadastral, renovação cadastral e congêneres, inclusão ou exclusão no Cadastro de Emitentes de Cheques sem Fundos – CCF ou em quaisquer outros bancos cada</w:t>
            </w:r>
            <w:r>
              <w:rPr>
                <w:rFonts w:ascii="Calibri" w:eastAsia="Arial Unicode MS" w:hAnsi="Calibri" w:cs="Times New Roman"/>
                <w:sz w:val="20"/>
                <w:szCs w:val="20"/>
              </w:rPr>
              <w:t>strais.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15.06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Emissão, reemissão e fornecimento de avisos, comprovantes e documentos em geral; abono de firmas; coleta e entrega de documentos, bens e valores; comunicação com outra agência ou com a administração central; licenciamento eletrônico de </w:t>
            </w:r>
            <w:r>
              <w:rPr>
                <w:rFonts w:ascii="Calibri" w:eastAsia="Arial Unicode MS" w:hAnsi="Calibri" w:cs="Times New Roman"/>
                <w:sz w:val="20"/>
                <w:szCs w:val="20"/>
              </w:rPr>
              <w:t>veículos; transferência de veículos; agenciamento fiduciário ou depositário; devolução de bens em custódia.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15.07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Acesso, movimentação, atendimento e consulta a contas em geral, por qualquer meio ou processo, inclusive por telefone, fac-símile, </w:t>
            </w:r>
            <w:r>
              <w:rPr>
                <w:rFonts w:ascii="Calibri" w:eastAsia="Arial Unicode MS" w:hAnsi="Calibri" w:cs="Times New Roman"/>
                <w:sz w:val="20"/>
                <w:szCs w:val="20"/>
              </w:rPr>
              <w:t>internet e telex, acesso a terminais de atendimento, inclusive vinte e quatro horas; acesso a outro banco e a rede compartilhada; fornecimento de saldo, extrato e demais informações relativas a contas em geral, por qualquer meio ou processo.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lastRenderedPageBreak/>
              <w:t>15.08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Emis</w:t>
            </w:r>
            <w:r>
              <w:rPr>
                <w:rFonts w:ascii="Calibri" w:eastAsia="Arial Unicode MS" w:hAnsi="Calibri" w:cs="Times New Roman"/>
                <w:sz w:val="20"/>
                <w:szCs w:val="20"/>
              </w:rPr>
              <w:t xml:space="preserve">são, reemissão, alteração, cessão, substituição, cancelamento e registro de contrato de crédito; estudo, análise e avaliação de operações de crédito; emissão, concessão, alteração ou contratação de aval, fiança, anuência e congêneres; serviços relativos à </w:t>
            </w:r>
            <w:r>
              <w:rPr>
                <w:rFonts w:ascii="Calibri" w:eastAsia="Arial Unicode MS" w:hAnsi="Calibri" w:cs="Times New Roman"/>
                <w:sz w:val="20"/>
                <w:szCs w:val="20"/>
              </w:rPr>
              <w:t>abertura de crédito, para quaisquer fins.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15.09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Arrendamento mercantil (</w:t>
            </w:r>
            <w:r>
              <w:rPr>
                <w:rFonts w:ascii="Calibri" w:eastAsia="Arial Unicode MS" w:hAnsi="Calibri" w:cs="Times New Roman"/>
                <w:i/>
                <w:iCs/>
                <w:sz w:val="20"/>
                <w:szCs w:val="20"/>
              </w:rPr>
              <w:t>leasing</w:t>
            </w:r>
            <w:r>
              <w:rPr>
                <w:rFonts w:ascii="Calibri" w:eastAsia="Arial Unicode MS" w:hAnsi="Calibri" w:cs="Times New Roman"/>
                <w:sz w:val="20"/>
                <w:szCs w:val="20"/>
              </w:rPr>
              <w:t>) de quaisquer bens, inclusive cessão de direitos e obrigações, substituição de garantia, alteração, cancelamento e registro de contrato, e demais serviços relacionados ao a</w:t>
            </w:r>
            <w:r>
              <w:rPr>
                <w:rFonts w:ascii="Calibri" w:eastAsia="Arial Unicode MS" w:hAnsi="Calibri" w:cs="Times New Roman"/>
                <w:sz w:val="20"/>
                <w:szCs w:val="20"/>
              </w:rPr>
              <w:t>rrendamento mercantil (</w:t>
            </w:r>
            <w:r>
              <w:rPr>
                <w:rFonts w:ascii="Calibri" w:eastAsia="Arial Unicode MS" w:hAnsi="Calibri" w:cs="Times New Roman"/>
                <w:i/>
                <w:iCs/>
                <w:sz w:val="20"/>
                <w:szCs w:val="20"/>
              </w:rPr>
              <w:t>leasing</w:t>
            </w:r>
            <w:r>
              <w:rPr>
                <w:rFonts w:ascii="Calibri" w:eastAsia="Arial Unicode MS" w:hAnsi="Calibri" w:cs="Times New Roman"/>
                <w:sz w:val="20"/>
                <w:szCs w:val="20"/>
              </w:rPr>
              <w:t>).</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15.10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Serviços relacionados a cobranças, recebimentos ou pagamentos em geral, de títulos quaisquer, de contas ou carnês, de câmbio, de tributos e por conta de terceiros, inclusive os efetuados por meio eletrônico, </w:t>
            </w:r>
            <w:r>
              <w:rPr>
                <w:rFonts w:ascii="Calibri" w:eastAsia="Arial Unicode MS" w:hAnsi="Calibri" w:cs="Times New Roman"/>
                <w:sz w:val="20"/>
                <w:szCs w:val="20"/>
              </w:rPr>
              <w:t>automático ou por máquinas de atendimento; fornecimento de posição de cobrança, recebimento ou pagamento; emissão de carnês, fichas de compensação, impressos e documentos em geral.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15.11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Devolução de títulos, protesto de títulos, sustação de protesto, </w:t>
            </w:r>
            <w:r>
              <w:rPr>
                <w:rFonts w:ascii="Calibri" w:eastAsia="Arial Unicode MS" w:hAnsi="Calibri" w:cs="Times New Roman"/>
                <w:sz w:val="20"/>
                <w:szCs w:val="20"/>
              </w:rPr>
              <w:t>manutenção de títulos, reapresentação de títulos, e demais serviços a eles relacionados.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15.12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Custódia em geral, inclusive de títulos e valores mobiliários.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15.13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Serviços relacionados a operações de câmbio em geral, edição, alteração, </w:t>
            </w:r>
            <w:r>
              <w:rPr>
                <w:rFonts w:ascii="Calibri" w:eastAsia="Arial Unicode MS" w:hAnsi="Calibri" w:cs="Times New Roman"/>
                <w:sz w:val="20"/>
                <w:szCs w:val="20"/>
              </w:rPr>
              <w:t>prorrogação, cancelamento e baixa de contrato de câmbio; emissão de registro de exportação ou de crédito; cobrança ou depósito no exterior; emissão, fornecimento e cancelamento de cheques de viagem; fornecimento, transferência, cancelamento e demais serviç</w:t>
            </w:r>
            <w:r>
              <w:rPr>
                <w:rFonts w:ascii="Calibri" w:eastAsia="Arial Unicode MS" w:hAnsi="Calibri" w:cs="Times New Roman"/>
                <w:sz w:val="20"/>
                <w:szCs w:val="20"/>
              </w:rPr>
              <w:t>os relativos à carta de crédito de importação, exportação e garantias recebidas; envio e recebimento de mensagens em geral relacionadas a operações de câmbio.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15.14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Fornecimento, emissão, reemissão, renovação e manutenção de cartão magnético, cartão de</w:t>
            </w:r>
            <w:r>
              <w:rPr>
                <w:rFonts w:ascii="Calibri" w:eastAsia="Arial Unicode MS" w:hAnsi="Calibri" w:cs="Times New Roman"/>
                <w:sz w:val="20"/>
                <w:szCs w:val="20"/>
              </w:rPr>
              <w:t xml:space="preserve"> crédito, cartão de débito, cartão salário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15.15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Textbody"/>
              <w:tabs>
                <w:tab w:val="left" w:pos="0"/>
              </w:tabs>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 xml:space="preserve">Compensação de cheques e títulos quaisquer; serviços relacionados a depósito, inclusive depósito identificado, a saque de contas quaisquer, por qualquer meio ou processo, inclusive em </w:t>
            </w:r>
            <w:r>
              <w:rPr>
                <w:rFonts w:ascii="Calibri" w:eastAsia="Arial Unicode MS" w:hAnsi="Calibri" w:cs="Times New Roman"/>
                <w:sz w:val="20"/>
                <w:szCs w:val="20"/>
              </w:rPr>
              <w:t>terminais eletrônicos e de atendimento.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15.16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Emissão, reemissão, liquidação, alteração, cancelamento e baixa de ordens de pagamento, ordens de crédito e similares, por qualquer meio ou processo; serviços relacionados à transferência de valores, dados,</w:t>
            </w:r>
            <w:r>
              <w:rPr>
                <w:rFonts w:ascii="Calibri" w:eastAsia="Arial Unicode MS" w:hAnsi="Calibri" w:cs="Times New Roman"/>
                <w:sz w:val="20"/>
                <w:szCs w:val="20"/>
              </w:rPr>
              <w:t xml:space="preserve"> fundos, pagamentos e similares, inclusive entre contas em geral.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15.17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Emissão, fornecimento, devolução, sustação, cancelamento e oposição de cheques quaisquer, avulso ou por talão.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15.18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Serviços relacionados a crédito imobiliário, avaliação e </w:t>
            </w:r>
            <w:r>
              <w:rPr>
                <w:rFonts w:ascii="Calibri" w:eastAsia="Arial Unicode MS" w:hAnsi="Calibri" w:cs="Times New Roman"/>
                <w:sz w:val="20"/>
                <w:szCs w:val="20"/>
              </w:rPr>
              <w:t>vistoria de imóvel ou obra, análise técnica e jurídica, emissão, reemissão, alteração, transferência e renegociação de contrato, emissão e reemissão do termo de quitação e demais serviços relacionados a crédito imobiliário.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transporte de</w:t>
            </w:r>
            <w:r>
              <w:rPr>
                <w:rFonts w:ascii="Calibri" w:eastAsia="Arial Unicode MS" w:hAnsi="Calibri" w:cs="Times New Roman"/>
                <w:b/>
                <w:sz w:val="20"/>
                <w:szCs w:val="20"/>
              </w:rPr>
              <w:t xml:space="preserve"> natureza municipal.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16.01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transporte coletivo municipal rodoviário, metroviário, ferroviário e aquaviário de passageiros.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16.02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Outros serviços de transporte de natureza municipal.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 xml:space="preserve">Serviços de apoio técnico, administrativo, </w:t>
            </w:r>
            <w:r>
              <w:rPr>
                <w:rFonts w:ascii="Calibri" w:eastAsia="Arial Unicode MS" w:hAnsi="Calibri" w:cs="Times New Roman"/>
                <w:b/>
                <w:sz w:val="20"/>
                <w:szCs w:val="20"/>
              </w:rPr>
              <w:t>jurídico, contábil, comercial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Assessoria ou consultoria de qualquer natureza, não contida em outros itens desta lista; análise, exame, pesquisa, coleta, compilação e fornecimento de dados e informações de qualquer natureza, inclusive </w:t>
            </w:r>
            <w:r>
              <w:rPr>
                <w:rFonts w:ascii="Calibri" w:eastAsia="Arial Unicode MS" w:hAnsi="Calibri" w:cs="Times New Roman"/>
                <w:sz w:val="20"/>
                <w:szCs w:val="20"/>
              </w:rPr>
              <w:t>cadastro e similares.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Datilografia, digitação, estenografia, expediente, secretaria em geral, resposta audível, redação, edição, interpretação, revisão, tradução, apoio e infra-estrutura administrativa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Planejamento, </w:t>
            </w:r>
            <w:r>
              <w:rPr>
                <w:rFonts w:ascii="Calibri" w:eastAsia="Arial Unicode MS" w:hAnsi="Calibri" w:cs="Times New Roman"/>
                <w:sz w:val="20"/>
                <w:szCs w:val="20"/>
              </w:rPr>
              <w:t>coordenação, programação ou organização técnica, financeira ou administrativa.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Recrutamento, agenciamento, seleção e colocação de mão-de-obra.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Fornecimento de mão-de-obra, mesmo em caráter temporário, inclusive de empregados ou </w:t>
            </w:r>
            <w:r>
              <w:rPr>
                <w:rFonts w:ascii="Calibri" w:eastAsia="Arial Unicode MS" w:hAnsi="Calibri" w:cs="Times New Roman"/>
                <w:sz w:val="20"/>
                <w:szCs w:val="20"/>
              </w:rPr>
              <w:t>trabalhadores, avulsos ou temporários, contratados pelo prestador de serviço.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17.06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Propaganda e publicidade, inclusive promoção de vendas, planejamento de campanhas ou sistemas de publicidade, elaboração de desenhos, textos e demais materiais publicit</w:t>
            </w:r>
            <w:r>
              <w:rPr>
                <w:rFonts w:ascii="Calibri" w:eastAsia="Arial Unicode MS" w:hAnsi="Calibri" w:cs="Times New Roman"/>
                <w:sz w:val="20"/>
                <w:szCs w:val="20"/>
              </w:rPr>
              <w:t>ários.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17.08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Franquia (</w:t>
            </w:r>
            <w:r>
              <w:rPr>
                <w:rFonts w:ascii="Calibri" w:eastAsia="Arial Unicode MS" w:hAnsi="Calibri" w:cs="Times New Roman"/>
                <w:i/>
                <w:iCs/>
                <w:sz w:val="20"/>
                <w:szCs w:val="20"/>
              </w:rPr>
              <w:t>franchising</w:t>
            </w:r>
            <w:r>
              <w:rPr>
                <w:rFonts w:ascii="Calibri" w:eastAsia="Arial Unicode MS" w:hAnsi="Calibri" w:cs="Times New Roman"/>
                <w:sz w:val="20"/>
                <w:szCs w:val="20"/>
              </w:rPr>
              <w:t>).</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17.09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Perícias, laudos, exames técnicos e análises técnicas.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lastRenderedPageBreak/>
              <w:t>17.10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Planejamento, organização e administração de feiras, exposições, congressos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17.11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Organização de festas e recepções; bufê </w:t>
            </w:r>
            <w:r>
              <w:rPr>
                <w:rFonts w:ascii="Calibri" w:eastAsia="Arial Unicode MS" w:hAnsi="Calibri" w:cs="Times New Roman"/>
                <w:sz w:val="20"/>
                <w:szCs w:val="20"/>
              </w:rPr>
              <w:t>(exceto o fornecimento de alimentação e bebidas, que fica sujeito ao ICMS).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17.12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Administração em geral, inclusive de bens e negócios de terceiros.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17.13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Leilão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17.14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Advocacia.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17.15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Arbitragem de qualquer espécie, inclusive</w:t>
            </w:r>
            <w:r>
              <w:rPr>
                <w:rFonts w:ascii="Calibri" w:eastAsia="Arial Unicode MS" w:hAnsi="Calibri" w:cs="Times New Roman"/>
                <w:sz w:val="20"/>
                <w:szCs w:val="20"/>
              </w:rPr>
              <w:t xml:space="preserve"> jurídica.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17.16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Auditoria.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17.17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Análise de Organização e Métodos.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17.18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Atuária e cálculos técnicos de qualquer natureza.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17.19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Contabilidade, inclusive serviços técnicos e auxiliares.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17.20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Consultoria e assessoria econômica ou </w:t>
            </w:r>
            <w:r>
              <w:rPr>
                <w:rFonts w:ascii="Calibri" w:eastAsia="Arial Unicode MS" w:hAnsi="Calibri" w:cs="Times New Roman"/>
                <w:sz w:val="20"/>
                <w:szCs w:val="20"/>
              </w:rPr>
              <w:t>financeira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17.21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Estatística.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17.22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Cobrança em geral.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17.23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 xml:space="preserve">Assessoria, análise, avaliação, atendimento, consulta, cadastro, seleção, gerenciamento de informações, administração de contas a receber ou a pagar e em geral, relacionados a </w:t>
            </w:r>
            <w:r>
              <w:rPr>
                <w:rFonts w:ascii="Calibri" w:eastAsia="Arial Unicode MS" w:hAnsi="Calibri" w:cs="Times New Roman"/>
                <w:sz w:val="20"/>
                <w:szCs w:val="20"/>
              </w:rPr>
              <w:t>operações de faturização (</w:t>
            </w:r>
            <w:r>
              <w:rPr>
                <w:rFonts w:ascii="Calibri" w:eastAsia="Arial Unicode MS" w:hAnsi="Calibri" w:cs="Times New Roman"/>
                <w:i/>
                <w:iCs/>
                <w:sz w:val="20"/>
                <w:szCs w:val="20"/>
              </w:rPr>
              <w:t>factoring</w:t>
            </w:r>
            <w:r>
              <w:rPr>
                <w:rFonts w:ascii="Calibri" w:eastAsia="Arial Unicode MS" w:hAnsi="Calibri" w:cs="Times New Roman"/>
                <w:sz w:val="20"/>
                <w:szCs w:val="20"/>
              </w:rPr>
              <w:t>).</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17.24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Apresentação de palestras, conferências, seminários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17.25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Inserção de texto, desenhos e outros materiais de propaganda e publicidade, em qualquer meio (exceto em livros, jornais, periódicos </w:t>
            </w:r>
            <w:r>
              <w:rPr>
                <w:rFonts w:ascii="Calibri" w:eastAsia="Arial Unicode MS" w:hAnsi="Calibri" w:cs="Times New Roman"/>
                <w:sz w:val="20"/>
                <w:szCs w:val="20"/>
              </w:rPr>
              <w:t>e nas modalidades de serviços de rádio difusão sonora e de sons e imagens de receptação livre e gratuita).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regulação de sinistros vinculados a contratos de seguros; inspeção e avaliação de riscos para cobertura de contratos de seguros; p</w:t>
            </w:r>
            <w:r>
              <w:rPr>
                <w:rFonts w:ascii="Calibri" w:eastAsia="Arial Unicode MS" w:hAnsi="Calibri" w:cs="Times New Roman"/>
                <w:b/>
                <w:sz w:val="20"/>
                <w:szCs w:val="20"/>
              </w:rPr>
              <w:t>revenção e gerência de riscos seguráveis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18.01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Serviços de regulação de sinistros vinculados a contratos de seguros; inspeção e avaliação de riscos para cobertura de contratos de seguros; prevenção e gerência de riscos seguráveis e </w:t>
            </w:r>
            <w:r>
              <w:rPr>
                <w:rFonts w:ascii="Calibri" w:eastAsia="Arial Unicode MS" w:hAnsi="Calibri" w:cs="Times New Roman"/>
                <w:sz w:val="20"/>
                <w:szCs w:val="20"/>
              </w:rPr>
              <w:t>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Textbody"/>
              <w:tabs>
                <w:tab w:val="left" w:pos="0"/>
              </w:tabs>
              <w:autoSpaceDE w:val="0"/>
              <w:snapToGrid w:val="0"/>
              <w:ind w:left="-15"/>
              <w:rPr>
                <w:rFonts w:ascii="Calibri" w:eastAsia="Arial Unicode MS" w:hAnsi="Calibri" w:cs="Times New Roman"/>
                <w:b/>
                <w:sz w:val="20"/>
                <w:szCs w:val="20"/>
              </w:rPr>
            </w:pPr>
            <w:r>
              <w:rPr>
                <w:rFonts w:ascii="Calibri" w:eastAsia="Arial Unicode MS" w:hAnsi="Calibri" w:cs="Times New Roman"/>
                <w:b/>
                <w:sz w:val="20"/>
                <w:szCs w:val="20"/>
              </w:rPr>
              <w:t>Serviços de distribuição e venda de bilhetes e demais produtos de loteria, bingos, cartões, pules ou cupons de apostas, sorteios, prêmios, inclusive os decorrentes de títulos de capitalização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19.01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Textbody"/>
              <w:tabs>
                <w:tab w:val="left" w:pos="0"/>
              </w:tabs>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 xml:space="preserve">Serviços de </w:t>
            </w:r>
            <w:r>
              <w:rPr>
                <w:rFonts w:ascii="Calibri" w:eastAsia="Arial Unicode MS" w:hAnsi="Calibri" w:cs="Times New Roman"/>
                <w:sz w:val="20"/>
                <w:szCs w:val="20"/>
              </w:rPr>
              <w:t xml:space="preserve">distribuição e venda de bilhetes e demais produtos de loteria, bingos, cartões, pules ou cupons de apostas, sorteios, prêmios, inclusive os decorrentes de títulos de capitalização e congêneres.  </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19.02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distribuição e venda de bilhetes e dem</w:t>
            </w:r>
            <w:r>
              <w:rPr>
                <w:rFonts w:ascii="Calibri" w:eastAsia="Arial Unicode MS" w:hAnsi="Calibri" w:cs="Times New Roman"/>
                <w:sz w:val="20"/>
                <w:szCs w:val="20"/>
              </w:rPr>
              <w:t>ais produtos de bingos.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portuários, aeroportuários, ferroportuários, de terminais rodoviários, ferroviários e metroviários.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20.01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Serviços portuários, ferroportuários, utilização de porto, movimentação de passageiros, reboque de </w:t>
            </w:r>
            <w:r>
              <w:rPr>
                <w:rFonts w:ascii="Calibri" w:eastAsia="Arial Unicode MS" w:hAnsi="Calibri" w:cs="Times New Roman"/>
                <w:sz w:val="20"/>
                <w:szCs w:val="20"/>
              </w:rPr>
              <w:t>embarcações, rebocador escoteiro, atracação, desatracação, serviços de praticagem, capatazia, armazenagem de qualquer natureza, serviços acessórios, movimentação de mercadorias, serviços de apoio marítimo, de movimentação ao largo, serviços de armadores, e</w:t>
            </w:r>
            <w:r>
              <w:rPr>
                <w:rFonts w:ascii="Calibri" w:eastAsia="Arial Unicode MS" w:hAnsi="Calibri" w:cs="Times New Roman"/>
                <w:sz w:val="20"/>
                <w:szCs w:val="20"/>
              </w:rPr>
              <w:t>stiva, conferência, logística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20.02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aeroportuários, utilização de aeroporto, movimentação de passageiros, armazenagem de qualquer natureza, capatazia, movimentação de aeronaves, serviços de apoio aeroportuários, serviços acessóri</w:t>
            </w:r>
            <w:r>
              <w:rPr>
                <w:rFonts w:ascii="Calibri" w:eastAsia="Arial Unicode MS" w:hAnsi="Calibri" w:cs="Times New Roman"/>
                <w:sz w:val="20"/>
                <w:szCs w:val="20"/>
              </w:rPr>
              <w:t>os, movimentação de mercadorias, logística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20.03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terminais rodoviários, ferroviários, metroviários, movimentação de passageiros, mercadorias, inclusive suas operações, logística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 xml:space="preserve">Serviços de registros </w:t>
            </w:r>
            <w:r>
              <w:rPr>
                <w:rFonts w:ascii="Calibri" w:eastAsia="Arial Unicode MS" w:hAnsi="Calibri" w:cs="Times New Roman"/>
                <w:b/>
                <w:sz w:val="20"/>
                <w:szCs w:val="20"/>
              </w:rPr>
              <w:t>públicos, cartorários e notariais.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21.01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registros públicos, cartorários e notariais.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exploração de rodovia.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22.01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Serviços de exploração de rodovia mediante cobrança de preço ou pedágio dos usuários, envolvendo execução </w:t>
            </w:r>
            <w:r>
              <w:rPr>
                <w:rFonts w:ascii="Calibri" w:eastAsia="Arial Unicode MS" w:hAnsi="Calibri" w:cs="Times New Roman"/>
                <w:sz w:val="20"/>
                <w:szCs w:val="20"/>
              </w:rPr>
              <w:t xml:space="preserve">de serviços de conservação, manutenção, melhoramentos para adequação de capacidade e segurança de trânsito, operação, monitoração, assistência aos usuários e outros </w:t>
            </w:r>
            <w:r>
              <w:rPr>
                <w:rFonts w:ascii="Calibri" w:eastAsia="Arial Unicode MS" w:hAnsi="Calibri" w:cs="Times New Roman"/>
                <w:sz w:val="20"/>
                <w:szCs w:val="20"/>
              </w:rPr>
              <w:lastRenderedPageBreak/>
              <w:t>serviços definidos em contratos, atos de concessão ou de permissão ou em normas oficiais.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lastRenderedPageBreak/>
              <w:t>5</w:t>
            </w:r>
            <w:r>
              <w:rPr>
                <w:rFonts w:ascii="Calibri" w:eastAsia="Arial Unicode MS" w:hAnsi="Calibri" w:cs="Times New Roman"/>
                <w:sz w:val="20"/>
                <w:szCs w:val="20"/>
              </w:rPr>
              <w:t>%</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lastRenderedPageBreak/>
              <w:t>23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programação e comunicação visual, desenho industrial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23.01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programação e comunicação visual, desenho industrial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b/>
                <w:sz w:val="20"/>
                <w:szCs w:val="20"/>
              </w:rPr>
              <w:t xml:space="preserve">Serviços de chaveiros, confecção de carimbos, placas, sinalização visual, </w:t>
            </w:r>
            <w:r>
              <w:rPr>
                <w:rFonts w:ascii="Calibri" w:eastAsia="Arial Unicode MS" w:hAnsi="Calibri" w:cs="Times New Roman"/>
                <w:b/>
                <w:i/>
                <w:iCs/>
                <w:sz w:val="20"/>
                <w:szCs w:val="20"/>
              </w:rPr>
              <w:t>banners</w:t>
            </w:r>
            <w:r>
              <w:rPr>
                <w:rFonts w:ascii="Calibri" w:eastAsia="Arial Unicode MS" w:hAnsi="Calibri" w:cs="Times New Roman"/>
                <w:b/>
                <w:sz w:val="20"/>
                <w:szCs w:val="20"/>
              </w:rPr>
              <w:t>, adesivos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24.01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sz w:val="20"/>
                <w:szCs w:val="20"/>
              </w:rPr>
              <w:t xml:space="preserve">Serviços de chaveiros, confecção de carimbos, placas, sinalização visual, </w:t>
            </w:r>
            <w:r>
              <w:rPr>
                <w:rFonts w:ascii="Calibri" w:eastAsia="Arial Unicode MS" w:hAnsi="Calibri" w:cs="Times New Roman"/>
                <w:i/>
                <w:iCs/>
                <w:sz w:val="20"/>
                <w:szCs w:val="20"/>
              </w:rPr>
              <w:t>banners</w:t>
            </w:r>
            <w:r>
              <w:rPr>
                <w:rFonts w:ascii="Calibri" w:eastAsia="Arial Unicode MS" w:hAnsi="Calibri" w:cs="Times New Roman"/>
                <w:sz w:val="20"/>
                <w:szCs w:val="20"/>
              </w:rPr>
              <w:t>, adesivos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funerários.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25.01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Funerais, inclusive fornecimento de caixão, urna ou esquifes; aluguel de </w:t>
            </w:r>
            <w:r>
              <w:rPr>
                <w:rFonts w:ascii="Calibri" w:eastAsia="Arial Unicode MS" w:hAnsi="Calibri" w:cs="Times New Roman"/>
                <w:sz w:val="20"/>
                <w:szCs w:val="20"/>
              </w:rPr>
              <w:t>capela; transporte do corpo cadavérico; fornecimento de flores, coroas e outros paramentos; desembaraço de certidão de óbito; fornecimento de véu, essa e outros adornos; embalsamento, embelezamento, conservação ou restauração de cadáveres.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25.02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Transl</w:t>
            </w:r>
            <w:r>
              <w:rPr>
                <w:rFonts w:ascii="Calibri" w:eastAsia="Arial Unicode MS" w:hAnsi="Calibri" w:cs="Times New Roman"/>
                <w:sz w:val="20"/>
                <w:szCs w:val="20"/>
              </w:rPr>
              <w:t>ado intramunicipal e cremação de corpos e partes de corpos cadavéricos.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25.03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Planos ou convênio funerários.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25.04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Manutenção e conservação de jazigos e cemitérios.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25.05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Cessão de uso de espaços em cemitérios para sepultamento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 xml:space="preserve">Serviços </w:t>
            </w:r>
            <w:r>
              <w:rPr>
                <w:rFonts w:ascii="Calibri" w:eastAsia="Arial Unicode MS" w:hAnsi="Calibri" w:cs="Times New Roman"/>
                <w:b/>
                <w:sz w:val="20"/>
                <w:szCs w:val="20"/>
              </w:rPr>
              <w:t>de coleta, remessa ou entrega de correspondências, documentos, objetos, bens ou valores, inclusive pelos correios e suas agências franqueadas; courrier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26.01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coleta, remessa ou entrega de correspondências, documentos, objetos, b</w:t>
            </w:r>
            <w:r>
              <w:rPr>
                <w:rFonts w:ascii="Calibri" w:eastAsia="Arial Unicode MS" w:hAnsi="Calibri" w:cs="Times New Roman"/>
                <w:sz w:val="20"/>
                <w:szCs w:val="20"/>
              </w:rPr>
              <w:t>ens ou valores, inclusive pelos correios e suas agências franqueadas; courrier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assistência social.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27.01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assistência social.</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avaliação de bens e serviços de qualquer natureza.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28.01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avaliação de bens e serviços de qualquer natureza.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biblioteconomia.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29.01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biblioteconomia.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biologia, biotecnologia e química.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30.01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biologia, biotecnologia e química.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técnicos em edificações, eletrônica, eletrotécnica, mecânica, telecomunicações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31.01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técnicos em edificações, eletrônica, eletrotécnica, mecânica, telecomunicações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32</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desenhos técnicos.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32.01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desenhos técnicos.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33</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desembaraço aduaneiro, comissários, despachantes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33.01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desembaraço aduaneiro, comissários, despachantes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34</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 xml:space="preserve">Serviços de investigações particulares, </w:t>
            </w:r>
            <w:r>
              <w:rPr>
                <w:rFonts w:ascii="Calibri" w:eastAsia="Arial Unicode MS" w:hAnsi="Calibri" w:cs="Times New Roman"/>
                <w:b/>
                <w:sz w:val="20"/>
                <w:szCs w:val="20"/>
              </w:rPr>
              <w:t>detetives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34.01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investigações particulares, detetives e congêneres.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35</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reportagem, assessoria de imprensa, jornalismo e relações públicas.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35.01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Serviços de reportagem, assessoria de imprensa, jornalismo e </w:t>
            </w:r>
            <w:r>
              <w:rPr>
                <w:rFonts w:ascii="Calibri" w:eastAsia="Arial Unicode MS" w:hAnsi="Calibri" w:cs="Times New Roman"/>
                <w:sz w:val="20"/>
                <w:szCs w:val="20"/>
              </w:rPr>
              <w:t>relações públicas.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36</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meteorologia.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36.01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meteorologia.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37</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artistas, atletas, modelos e manequins.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37.01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artistas, atletas, modelos e manequins.</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38</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de museologia.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38.01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 xml:space="preserve">Serviços de </w:t>
            </w:r>
            <w:r>
              <w:rPr>
                <w:rFonts w:ascii="Calibri" w:eastAsia="Arial Unicode MS" w:hAnsi="Calibri" w:cs="Times New Roman"/>
                <w:sz w:val="20"/>
                <w:szCs w:val="20"/>
              </w:rPr>
              <w:t>museologia.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39</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hint="eastAsia"/>
              </w:rPr>
            </w:pPr>
            <w:r>
              <w:rPr>
                <w:rFonts w:ascii="Calibri" w:eastAsia="Arial Unicode MS" w:hAnsi="Calibri" w:cs="Times New Roman"/>
                <w:b/>
                <w:sz w:val="20"/>
                <w:szCs w:val="20"/>
              </w:rPr>
              <w:t>Serviços de ourivesaria e lapidação</w:t>
            </w:r>
            <w:r>
              <w:rPr>
                <w:rFonts w:ascii="Calibri" w:eastAsia="Arial Unicode MS" w:hAnsi="Calibri" w:cs="Times New Roman"/>
                <w:sz w:val="20"/>
                <w:szCs w:val="20"/>
              </w:rPr>
              <w:t>.</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39.01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Serviços de ourivesaria e lapidação (quando o material for fornecido pelo tomador do serviço).</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3%</w:t>
            </w: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b/>
                <w:sz w:val="20"/>
                <w:szCs w:val="20"/>
              </w:rPr>
            </w:pPr>
            <w:r>
              <w:rPr>
                <w:rFonts w:ascii="Calibri" w:eastAsia="Arial Unicode MS" w:hAnsi="Calibri" w:cs="Times New Roman"/>
                <w:b/>
                <w:sz w:val="20"/>
                <w:szCs w:val="20"/>
              </w:rPr>
              <w:t>Serviços relativos a obras de arte sob encomenda.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FB5165">
            <w:pPr>
              <w:pStyle w:val="Standard"/>
              <w:snapToGrid w:val="0"/>
              <w:ind w:left="-15"/>
              <w:jc w:val="center"/>
              <w:rPr>
                <w:rFonts w:ascii="Calibri" w:eastAsia="Arial Unicode MS" w:hAnsi="Calibri" w:cs="Times New Roman"/>
                <w:sz w:val="20"/>
                <w:szCs w:val="20"/>
              </w:rPr>
            </w:pPr>
          </w:p>
        </w:tc>
      </w:tr>
      <w:tr w:rsidR="00FB5165">
        <w:tblPrEx>
          <w:tblCellMar>
            <w:top w:w="0" w:type="dxa"/>
            <w:bottom w:w="0" w:type="dxa"/>
          </w:tblCellMar>
        </w:tblPrEx>
        <w:tc>
          <w:tcPr>
            <w:tcW w:w="680"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autoSpaceDE w:val="0"/>
              <w:snapToGrid w:val="0"/>
              <w:ind w:left="-15"/>
              <w:rPr>
                <w:rFonts w:ascii="Calibri" w:eastAsia="Arial Unicode MS" w:hAnsi="Calibri" w:cs="Times New Roman"/>
                <w:sz w:val="20"/>
                <w:szCs w:val="20"/>
              </w:rPr>
            </w:pPr>
            <w:r>
              <w:rPr>
                <w:rFonts w:ascii="Calibri" w:eastAsia="Arial Unicode MS" w:hAnsi="Calibri" w:cs="Times New Roman"/>
                <w:sz w:val="20"/>
                <w:szCs w:val="20"/>
              </w:rPr>
              <w:t>40.01</w:t>
            </w:r>
          </w:p>
        </w:tc>
        <w:tc>
          <w:tcPr>
            <w:tcW w:w="8153"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autoSpaceDE w:val="0"/>
              <w:snapToGrid w:val="0"/>
              <w:ind w:left="-15"/>
              <w:jc w:val="both"/>
              <w:rPr>
                <w:rFonts w:ascii="Calibri" w:eastAsia="Arial Unicode MS" w:hAnsi="Calibri" w:cs="Times New Roman"/>
                <w:sz w:val="20"/>
                <w:szCs w:val="20"/>
              </w:rPr>
            </w:pPr>
            <w:r>
              <w:rPr>
                <w:rFonts w:ascii="Calibri" w:eastAsia="Arial Unicode MS" w:hAnsi="Calibri" w:cs="Times New Roman"/>
                <w:sz w:val="20"/>
                <w:szCs w:val="20"/>
              </w:rPr>
              <w:t>Obras de arte sob encomenda.</w:t>
            </w:r>
          </w:p>
        </w:tc>
        <w:tc>
          <w:tcPr>
            <w:tcW w:w="7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eastAsia="Arial Unicode MS" w:hAnsi="Calibri" w:cs="Times New Roman"/>
                <w:sz w:val="20"/>
                <w:szCs w:val="20"/>
              </w:rPr>
            </w:pPr>
            <w:r>
              <w:rPr>
                <w:rFonts w:ascii="Calibri" w:eastAsia="Arial Unicode MS" w:hAnsi="Calibri" w:cs="Times New Roman"/>
                <w:sz w:val="20"/>
                <w:szCs w:val="20"/>
              </w:rPr>
              <w:t>5%</w:t>
            </w:r>
          </w:p>
        </w:tc>
      </w:tr>
    </w:tbl>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FB5165">
      <w:pPr>
        <w:pStyle w:val="Standard"/>
        <w:tabs>
          <w:tab w:val="left" w:pos="-30"/>
        </w:tabs>
        <w:ind w:left="-15" w:firstLine="15"/>
        <w:jc w:val="both"/>
        <w:rPr>
          <w:rFonts w:ascii="Calibri" w:eastAsia="Arial Unicode MS" w:hAnsi="Calibri" w:cs="Times New Roman"/>
          <w:sz w:val="20"/>
          <w:szCs w:val="20"/>
        </w:rPr>
      </w:pPr>
    </w:p>
    <w:p w:rsidR="00FB5165" w:rsidRDefault="0094512A">
      <w:pPr>
        <w:pStyle w:val="Ttulo9"/>
        <w:keepNext/>
        <w:numPr>
          <w:ilvl w:val="8"/>
          <w:numId w:val="1"/>
        </w:numPr>
        <w:tabs>
          <w:tab w:val="left" w:pos="-30"/>
        </w:tabs>
        <w:overflowPunct w:val="0"/>
        <w:autoSpaceDE w:val="0"/>
        <w:spacing w:before="0" w:after="0"/>
        <w:ind w:left="-15"/>
        <w:jc w:val="center"/>
        <w:rPr>
          <w:rFonts w:ascii="Calibri" w:hAnsi="Calibri" w:cs="Times New Roman"/>
          <w:b/>
          <w:iCs/>
          <w:sz w:val="20"/>
          <w:szCs w:val="20"/>
          <w:u w:val="single"/>
        </w:rPr>
      </w:pPr>
      <w:r>
        <w:rPr>
          <w:rFonts w:ascii="Calibri" w:hAnsi="Calibri" w:cs="Times New Roman"/>
          <w:b/>
          <w:iCs/>
          <w:sz w:val="20"/>
          <w:szCs w:val="20"/>
          <w:u w:val="single"/>
        </w:rPr>
        <w:lastRenderedPageBreak/>
        <w:t>ANEXO II</w:t>
      </w:r>
    </w:p>
    <w:p w:rsidR="00FB5165" w:rsidRDefault="00FB5165">
      <w:pPr>
        <w:pStyle w:val="Standard"/>
        <w:ind w:left="-15"/>
        <w:jc w:val="center"/>
        <w:rPr>
          <w:rFonts w:ascii="Calibri" w:hAnsi="Calibri" w:cs="Times New Roman"/>
          <w:b/>
          <w:iCs/>
          <w:sz w:val="20"/>
          <w:szCs w:val="20"/>
        </w:rPr>
      </w:pPr>
    </w:p>
    <w:p w:rsidR="00FB5165" w:rsidRDefault="0094512A">
      <w:pPr>
        <w:pStyle w:val="Standard"/>
        <w:ind w:left="-15"/>
        <w:jc w:val="center"/>
        <w:rPr>
          <w:rFonts w:ascii="Calibri" w:hAnsi="Calibri" w:cs="Times New Roman"/>
          <w:b/>
          <w:sz w:val="20"/>
          <w:szCs w:val="20"/>
          <w:u w:val="single"/>
        </w:rPr>
      </w:pPr>
      <w:r>
        <w:rPr>
          <w:rFonts w:ascii="Calibri" w:hAnsi="Calibri" w:cs="Times New Roman"/>
          <w:b/>
          <w:sz w:val="20"/>
          <w:szCs w:val="20"/>
          <w:u w:val="single"/>
        </w:rPr>
        <w:t>ISS FIXO, em URMs</w:t>
      </w:r>
    </w:p>
    <w:p w:rsidR="00FB5165" w:rsidRDefault="00FB5165">
      <w:pPr>
        <w:pStyle w:val="Standard"/>
        <w:ind w:left="-15"/>
        <w:rPr>
          <w:rFonts w:ascii="Calibri" w:hAnsi="Calibri" w:cs="Times New Roman"/>
          <w:sz w:val="20"/>
          <w:szCs w:val="20"/>
        </w:rPr>
      </w:pPr>
    </w:p>
    <w:p w:rsidR="00FB5165" w:rsidRDefault="0094512A">
      <w:pPr>
        <w:pStyle w:val="Standard"/>
        <w:ind w:left="-15"/>
        <w:jc w:val="both"/>
        <w:rPr>
          <w:rFonts w:hint="eastAsia"/>
        </w:rPr>
      </w:pPr>
      <w:r>
        <w:rPr>
          <w:rFonts w:ascii="Calibri" w:hAnsi="Calibri" w:cs="Times New Roman"/>
          <w:b/>
          <w:sz w:val="20"/>
          <w:szCs w:val="20"/>
        </w:rPr>
        <w:t xml:space="preserve">1 - Trabalho pessoal, </w:t>
      </w:r>
      <w:r>
        <w:rPr>
          <w:rFonts w:ascii="Calibri" w:hAnsi="Calibri" w:cs="Times New Roman"/>
          <w:b/>
          <w:i/>
          <w:sz w:val="20"/>
          <w:szCs w:val="20"/>
          <w:u w:val="single"/>
        </w:rPr>
        <w:t>anual</w:t>
      </w:r>
      <w:r>
        <w:rPr>
          <w:rFonts w:ascii="Calibri" w:hAnsi="Calibri" w:cs="Times New Roman"/>
          <w:b/>
          <w:sz w:val="20"/>
          <w:szCs w:val="20"/>
        </w:rPr>
        <w:t>, por profissional, em URMs:</w:t>
      </w:r>
    </w:p>
    <w:tbl>
      <w:tblPr>
        <w:tblW w:w="10466" w:type="dxa"/>
        <w:tblInd w:w="-819" w:type="dxa"/>
        <w:tblLayout w:type="fixed"/>
        <w:tblCellMar>
          <w:left w:w="10" w:type="dxa"/>
          <w:right w:w="10" w:type="dxa"/>
        </w:tblCellMar>
        <w:tblLook w:val="0000" w:firstRow="0" w:lastRow="0" w:firstColumn="0" w:lastColumn="0" w:noHBand="0" w:noVBand="0"/>
      </w:tblPr>
      <w:tblGrid>
        <w:gridCol w:w="8932"/>
        <w:gridCol w:w="1534"/>
      </w:tblGrid>
      <w:tr w:rsidR="00FB5165">
        <w:tblPrEx>
          <w:tblCellMar>
            <w:top w:w="0" w:type="dxa"/>
            <w:bottom w:w="0" w:type="dxa"/>
          </w:tblCellMar>
        </w:tblPrEx>
        <w:tc>
          <w:tcPr>
            <w:tcW w:w="893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FB5165" w:rsidRDefault="00FB5165">
            <w:pPr>
              <w:pStyle w:val="Standard"/>
              <w:snapToGrid w:val="0"/>
              <w:spacing w:line="200" w:lineRule="atLeast"/>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893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a) médico;</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b) dentista;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150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 xml:space="preserve">c) arquiteto; agrônomo; engenheiro; engenheiro civil; engenheiro florestal; engenheiro mecânico; </w:t>
            </w:r>
            <w:r>
              <w:rPr>
                <w:rFonts w:ascii="Calibri" w:hAnsi="Calibri" w:cs="Times New Roman"/>
                <w:sz w:val="20"/>
                <w:szCs w:val="20"/>
              </w:rPr>
              <w:t>engenheiro químico; geólogo; urbanista e, outros profissionais congêneres;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150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rPr>
                <w:rFonts w:ascii="Calibri" w:hAnsi="Calibri" w:cs="Times New Roman"/>
                <w:sz w:val="20"/>
                <w:szCs w:val="20"/>
              </w:rPr>
            </w:pPr>
            <w:r>
              <w:rPr>
                <w:rFonts w:ascii="Calibri" w:hAnsi="Calibri" w:cs="Times New Roman"/>
                <w:sz w:val="20"/>
                <w:szCs w:val="20"/>
              </w:rPr>
              <w:t>d) advogado; agrimensor; bioquímico; contador; farmacêutico; médico veterinário; nutricionista e, outros profissionais congêneres;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120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e) fisioterapeuta; fonoaudiólogo; protét</w:t>
            </w:r>
            <w:r>
              <w:rPr>
                <w:rFonts w:ascii="Calibri" w:hAnsi="Calibri" w:cs="Times New Roman"/>
                <w:sz w:val="20"/>
                <w:szCs w:val="20"/>
              </w:rPr>
              <w:t>ico; psicólogo; sociólogo e, outros profissionais congêneres;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120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f) outros profissionais com terceiro grau completos;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110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 xml:space="preserve">g) corretor; despachante; fotógrafo; jornalista; lavador de veículos; leiloeiro; piloto; publicitário; representante comercial; </w:t>
            </w:r>
            <w:r>
              <w:rPr>
                <w:rFonts w:ascii="Calibri" w:hAnsi="Calibri" w:cs="Times New Roman"/>
                <w:sz w:val="20"/>
                <w:szCs w:val="20"/>
              </w:rPr>
              <w:t>técnico agrícola; técnico agropecuário; técnico eletrônico; terapeuta holístico e, outros profissionais congêneres;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110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h) programador; técnico em contabilidade e, outros profissionais congêneres;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110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i) mecânico autônomo; torneiro mecânico; hospedaria a</w:t>
            </w:r>
            <w:r>
              <w:rPr>
                <w:rFonts w:ascii="Calibri" w:hAnsi="Calibri" w:cs="Times New Roman"/>
                <w:sz w:val="20"/>
                <w:szCs w:val="20"/>
              </w:rPr>
              <w:t>utônoma e, outros profissionais congêneres;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50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j) avaliado; fundidor; intérprete; perito; publicitário; técnico em manutenção de elevadores; técnico em segurança do trabalho; tradutor e, outros profissionais congêneres;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 xml:space="preserve">l) datilógrafo; professor de </w:t>
            </w:r>
            <w:r>
              <w:rPr>
                <w:rFonts w:ascii="Calibri" w:hAnsi="Calibri" w:cs="Times New Roman"/>
                <w:sz w:val="20"/>
                <w:szCs w:val="20"/>
              </w:rPr>
              <w:t>nível médio; radio técnico, relações públicas e relojoeiro e outros profissionais congêneres;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m) marceneiro; modelista; motorista de táxi e em gera;, músico; padeiro; preposto de despachante; topógrafo e ,outros profissionais autônomos;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50</w:t>
            </w:r>
          </w:p>
          <w:p w:rsidR="00FB5165" w:rsidRDefault="00FB5165">
            <w:pPr>
              <w:pStyle w:val="Standard"/>
              <w:ind w:left="-15"/>
              <w:jc w:val="center"/>
              <w:rPr>
                <w:rFonts w:ascii="Calibri" w:hAnsi="Calibri" w:cs="Times New Roman"/>
                <w:sz w:val="20"/>
                <w:szCs w:val="20"/>
              </w:rPr>
            </w:pP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rPr>
                <w:rFonts w:ascii="Calibri" w:hAnsi="Calibri" w:cs="Times New Roman"/>
                <w:sz w:val="20"/>
                <w:szCs w:val="20"/>
              </w:rPr>
            </w:pPr>
            <w:r>
              <w:rPr>
                <w:rFonts w:ascii="Calibri" w:hAnsi="Calibri" w:cs="Times New Roman"/>
                <w:sz w:val="20"/>
                <w:szCs w:val="20"/>
              </w:rPr>
              <w:t xml:space="preserve">n) </w:t>
            </w:r>
            <w:r>
              <w:rPr>
                <w:rFonts w:ascii="Calibri" w:hAnsi="Calibri" w:cs="Times New Roman"/>
                <w:sz w:val="20"/>
                <w:szCs w:val="20"/>
              </w:rPr>
              <w:t>chapeador, sem empregado; massagista; mecanógrafo; ronda;vendedor; vidraceiro; vigilante e, outros profissionais autônomos;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rPr>
                <w:rFonts w:ascii="Calibri" w:hAnsi="Calibri" w:cs="Times New Roman"/>
                <w:sz w:val="20"/>
                <w:szCs w:val="20"/>
              </w:rPr>
            </w:pPr>
            <w:r>
              <w:rPr>
                <w:rFonts w:ascii="Calibri" w:hAnsi="Calibri" w:cs="Times New Roman"/>
                <w:sz w:val="20"/>
                <w:szCs w:val="20"/>
              </w:rPr>
              <w:t>o) auxiliar de enfermagem; eletricista; empreiteiro; encadernador; encanador; estilista; estofador; imunizador; inseminador; ins</w:t>
            </w:r>
            <w:r>
              <w:rPr>
                <w:rFonts w:ascii="Calibri" w:hAnsi="Calibri" w:cs="Times New Roman"/>
                <w:sz w:val="20"/>
                <w:szCs w:val="20"/>
              </w:rPr>
              <w:t>trutor; lixador; pedreiro; soldador; técnico em enfermagem e, outros profissionais congênere;</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rPr>
                <w:rFonts w:ascii="Calibri" w:hAnsi="Calibri" w:cs="Times New Roman"/>
                <w:sz w:val="20"/>
                <w:szCs w:val="20"/>
              </w:rPr>
            </w:pPr>
            <w:r>
              <w:rPr>
                <w:rFonts w:ascii="Calibri" w:hAnsi="Calibri" w:cs="Times New Roman"/>
                <w:sz w:val="20"/>
                <w:szCs w:val="20"/>
              </w:rPr>
              <w:t>p) outros profissionais autônomos com 2º grau, ensino médio ou equivalente;</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q) faxineira; lavadeira e, congêneres e outros profissionais congêneres;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r) barbeiro; cabeleireiro; costureira; manicuro; pedicuro e congêneres e outros profissionais congêneres;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50</w:t>
            </w:r>
          </w:p>
        </w:tc>
      </w:tr>
      <w:tr w:rsidR="00FB5165">
        <w:tblPrEx>
          <w:tblCellMar>
            <w:top w:w="0" w:type="dxa"/>
            <w:bottom w:w="0" w:type="dxa"/>
          </w:tblCellMar>
        </w:tblPrEx>
        <w:tc>
          <w:tcPr>
            <w:tcW w:w="8932"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Standard"/>
              <w:snapToGrid w:val="0"/>
              <w:spacing w:line="200" w:lineRule="atLeast"/>
              <w:ind w:left="288"/>
              <w:rPr>
                <w:rFonts w:ascii="Calibri" w:hAnsi="Calibri" w:cs="Times New Roman"/>
                <w:sz w:val="20"/>
                <w:szCs w:val="20"/>
              </w:rPr>
            </w:pPr>
            <w:r>
              <w:rPr>
                <w:rFonts w:ascii="Calibri" w:hAnsi="Calibri" w:cs="Times New Roman"/>
                <w:sz w:val="20"/>
                <w:szCs w:val="20"/>
              </w:rPr>
              <w:t>s) outros profissionais autônomos com 1º grau, ensino fundamental ou equivalente.</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40</w:t>
            </w:r>
          </w:p>
        </w:tc>
      </w:tr>
    </w:tbl>
    <w:p w:rsidR="00FB5165" w:rsidRDefault="00FB5165">
      <w:pPr>
        <w:pStyle w:val="Standard"/>
        <w:tabs>
          <w:tab w:val="left" w:pos="-30"/>
        </w:tabs>
        <w:spacing w:line="360" w:lineRule="auto"/>
        <w:ind w:left="-15"/>
        <w:jc w:val="both"/>
        <w:rPr>
          <w:rFonts w:ascii="Calibri" w:hAnsi="Calibri" w:cs="Times New Roman"/>
          <w:sz w:val="20"/>
          <w:szCs w:val="20"/>
        </w:rPr>
      </w:pPr>
    </w:p>
    <w:p w:rsidR="00FB5165" w:rsidRDefault="00FB5165">
      <w:pPr>
        <w:pStyle w:val="Standard"/>
        <w:tabs>
          <w:tab w:val="left" w:pos="-30"/>
        </w:tabs>
        <w:spacing w:line="360" w:lineRule="auto"/>
        <w:ind w:left="-15"/>
        <w:jc w:val="center"/>
        <w:rPr>
          <w:rFonts w:ascii="Calibri" w:hAnsi="Calibri" w:cs="Times New Roman"/>
          <w:sz w:val="20"/>
          <w:szCs w:val="20"/>
        </w:rPr>
      </w:pPr>
    </w:p>
    <w:p w:rsidR="00FB5165" w:rsidRDefault="0094512A">
      <w:pPr>
        <w:pStyle w:val="WW-Corpodotexto"/>
        <w:ind w:left="-15"/>
        <w:jc w:val="center"/>
        <w:rPr>
          <w:rFonts w:ascii="Calibri" w:hAnsi="Calibri" w:cs="Times New Roman"/>
          <w:b/>
          <w:iCs/>
          <w:u w:val="single"/>
        </w:rPr>
      </w:pPr>
      <w:r>
        <w:rPr>
          <w:rFonts w:ascii="Calibri" w:hAnsi="Calibri" w:cs="Times New Roman"/>
          <w:b/>
          <w:iCs/>
          <w:u w:val="single"/>
        </w:rPr>
        <w:t>ANEXO III</w:t>
      </w:r>
    </w:p>
    <w:p w:rsidR="00FB5165" w:rsidRDefault="00FB5165">
      <w:pPr>
        <w:pStyle w:val="WW-Corpodotexto"/>
        <w:ind w:left="-15"/>
        <w:jc w:val="center"/>
        <w:rPr>
          <w:rFonts w:ascii="Calibri" w:hAnsi="Calibri" w:cs="Times New Roman"/>
          <w:b/>
          <w:iCs/>
          <w:u w:val="single"/>
        </w:rPr>
      </w:pPr>
    </w:p>
    <w:p w:rsidR="00FB5165" w:rsidRDefault="0094512A">
      <w:pPr>
        <w:pStyle w:val="WW-Corpodotexto"/>
        <w:ind w:left="-15"/>
        <w:jc w:val="center"/>
        <w:rPr>
          <w:rFonts w:ascii="Calibri" w:hAnsi="Calibri" w:cs="Times New Roman"/>
          <w:b/>
          <w:iCs/>
          <w:u w:val="single"/>
        </w:rPr>
      </w:pPr>
      <w:r>
        <w:rPr>
          <w:rFonts w:ascii="Calibri" w:hAnsi="Calibri" w:cs="Times New Roman"/>
          <w:b/>
          <w:iCs/>
          <w:u w:val="single"/>
        </w:rPr>
        <w:t xml:space="preserve">TAXA DE LICENÇA DE LOCALIZAÇÃO e DE ATIVIDADE </w:t>
      </w:r>
      <w:r>
        <w:rPr>
          <w:rFonts w:ascii="Calibri" w:hAnsi="Calibri" w:cs="Times New Roman"/>
          <w:b/>
          <w:iCs/>
          <w:u w:val="single"/>
        </w:rPr>
        <w:t>AMBULANTE, em URMs</w:t>
      </w:r>
    </w:p>
    <w:p w:rsidR="00FB5165" w:rsidRDefault="00FB5165">
      <w:pPr>
        <w:pStyle w:val="Standard"/>
        <w:tabs>
          <w:tab w:val="left" w:pos="-30"/>
        </w:tabs>
        <w:ind w:left="-15"/>
        <w:jc w:val="both"/>
        <w:rPr>
          <w:rFonts w:ascii="Calibri" w:hAnsi="Calibri" w:cs="Times New Roman"/>
          <w:sz w:val="20"/>
          <w:szCs w:val="20"/>
        </w:rPr>
      </w:pPr>
    </w:p>
    <w:p w:rsidR="00FB5165" w:rsidRDefault="0094512A">
      <w:pPr>
        <w:pStyle w:val="Standard"/>
        <w:tabs>
          <w:tab w:val="left" w:pos="-30"/>
        </w:tabs>
        <w:ind w:left="-15"/>
        <w:jc w:val="both"/>
        <w:rPr>
          <w:rFonts w:hint="eastAsia"/>
        </w:rPr>
      </w:pPr>
      <w:r>
        <w:rPr>
          <w:rFonts w:ascii="Calibri" w:hAnsi="Calibri" w:cs="Times New Roman"/>
          <w:b/>
          <w:sz w:val="20"/>
          <w:szCs w:val="20"/>
        </w:rPr>
        <w:t xml:space="preserve">1 -Taxa de Localização e Funcionamento de Estabelecimentos, </w:t>
      </w:r>
      <w:r>
        <w:rPr>
          <w:rFonts w:ascii="Calibri" w:hAnsi="Calibri" w:cs="Times New Roman"/>
          <w:b/>
          <w:i/>
          <w:sz w:val="20"/>
          <w:szCs w:val="20"/>
          <w:u w:val="single"/>
        </w:rPr>
        <w:t>anual</w:t>
      </w:r>
      <w:r>
        <w:rPr>
          <w:rFonts w:ascii="Calibri" w:hAnsi="Calibri" w:cs="Times New Roman"/>
          <w:b/>
          <w:sz w:val="20"/>
          <w:szCs w:val="20"/>
        </w:rPr>
        <w:t>, em URMs:</w:t>
      </w:r>
    </w:p>
    <w:p w:rsidR="00FB5165" w:rsidRDefault="00FB5165">
      <w:pPr>
        <w:pStyle w:val="Standard"/>
        <w:tabs>
          <w:tab w:val="left" w:pos="-30"/>
        </w:tabs>
        <w:ind w:left="-15"/>
        <w:jc w:val="both"/>
        <w:rPr>
          <w:rFonts w:ascii="Calibri" w:hAnsi="Calibri" w:cs="Times New Roman"/>
          <w:b/>
          <w:sz w:val="20"/>
          <w:szCs w:val="20"/>
        </w:rPr>
      </w:pPr>
    </w:p>
    <w:tbl>
      <w:tblPr>
        <w:tblW w:w="10688" w:type="dxa"/>
        <w:tblInd w:w="-1040" w:type="dxa"/>
        <w:tblLayout w:type="fixed"/>
        <w:tblCellMar>
          <w:left w:w="10" w:type="dxa"/>
          <w:right w:w="10" w:type="dxa"/>
        </w:tblCellMar>
        <w:tblLook w:val="0000" w:firstRow="0" w:lastRow="0" w:firstColumn="0" w:lastColumn="0" w:noHBand="0" w:noVBand="0"/>
      </w:tblPr>
      <w:tblGrid>
        <w:gridCol w:w="9153"/>
        <w:gridCol w:w="1535"/>
      </w:tblGrid>
      <w:tr w:rsidR="00FB5165">
        <w:tblPrEx>
          <w:tblCellMar>
            <w:top w:w="0" w:type="dxa"/>
            <w:bottom w:w="0" w:type="dxa"/>
          </w:tblCellMar>
        </w:tblPrEx>
        <w:trPr>
          <w:trHeight w:hRule="exact" w:val="604"/>
        </w:trPr>
        <w:tc>
          <w:tcPr>
            <w:tcW w:w="9153"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B5165" w:rsidRDefault="00FB5165">
            <w:pPr>
              <w:pStyle w:val="Standard"/>
              <w:tabs>
                <w:tab w:val="left" w:pos="8261"/>
              </w:tabs>
              <w:snapToGrid w:val="0"/>
              <w:ind w:left="-15"/>
              <w:jc w:val="both"/>
              <w:rPr>
                <w:rFonts w:ascii="Calibri" w:hAnsi="Calibri" w:cs="Times New Roman"/>
                <w:sz w:val="20"/>
                <w:szCs w:val="20"/>
              </w:rPr>
            </w:pPr>
          </w:p>
        </w:tc>
        <w:tc>
          <w:tcPr>
            <w:tcW w:w="1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tabs>
                <w:tab w:val="left" w:pos="8465"/>
              </w:tabs>
              <w:snapToGrid w:val="0"/>
              <w:jc w:val="center"/>
              <w:rPr>
                <w:rFonts w:ascii="Calibri" w:hAnsi="Calibri" w:cs="Times New Roman"/>
                <w:b/>
                <w:sz w:val="20"/>
                <w:szCs w:val="20"/>
              </w:rPr>
            </w:pPr>
            <w:r>
              <w:rPr>
                <w:rFonts w:ascii="Calibri" w:hAnsi="Calibri" w:cs="Times New Roman"/>
                <w:b/>
                <w:sz w:val="20"/>
                <w:szCs w:val="20"/>
              </w:rPr>
              <w:t>Exercício 2018</w:t>
            </w:r>
          </w:p>
          <w:p w:rsidR="00FB5165" w:rsidRDefault="0094512A">
            <w:pPr>
              <w:pStyle w:val="Standard"/>
              <w:tabs>
                <w:tab w:val="left" w:pos="8465"/>
              </w:tabs>
              <w:snapToGrid w:val="0"/>
              <w:jc w:val="center"/>
              <w:rPr>
                <w:rFonts w:ascii="Calibri" w:hAnsi="Calibri" w:cs="Times New Roman"/>
                <w:b/>
                <w:sz w:val="20"/>
                <w:szCs w:val="20"/>
              </w:rPr>
            </w:pPr>
            <w:r>
              <w:rPr>
                <w:rFonts w:ascii="Calibri" w:hAnsi="Calibri" w:cs="Times New Roman"/>
                <w:b/>
                <w:sz w:val="20"/>
                <w:szCs w:val="20"/>
              </w:rPr>
              <w:t>e seguintes</w:t>
            </w:r>
          </w:p>
        </w:tc>
      </w:tr>
      <w:tr w:rsidR="00FB5165">
        <w:tblPrEx>
          <w:tblCellMar>
            <w:top w:w="0" w:type="dxa"/>
            <w:bottom w:w="0" w:type="dxa"/>
          </w:tblCellMar>
        </w:tblPrEx>
        <w:trPr>
          <w:trHeight w:hRule="exact" w:val="340"/>
        </w:trPr>
        <w:tc>
          <w:tcPr>
            <w:tcW w:w="9153"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tabs>
                <w:tab w:val="left" w:pos="8418"/>
              </w:tabs>
              <w:snapToGrid w:val="0"/>
              <w:ind w:left="293"/>
              <w:jc w:val="both"/>
              <w:rPr>
                <w:rFonts w:hint="eastAsia"/>
              </w:rPr>
            </w:pPr>
            <w:r>
              <w:rPr>
                <w:rFonts w:ascii="Calibri" w:hAnsi="Calibri" w:cs="Times New Roman"/>
                <w:sz w:val="20"/>
                <w:szCs w:val="20"/>
              </w:rPr>
              <w:t xml:space="preserve">a) comércio Pequeno; Médio; Grande, </w:t>
            </w:r>
            <w:r>
              <w:rPr>
                <w:rFonts w:ascii="Calibri" w:hAnsi="Calibri" w:cs="Times New Roman"/>
                <w:b/>
                <w:i/>
                <w:sz w:val="20"/>
                <w:szCs w:val="20"/>
                <w:u w:val="single"/>
              </w:rPr>
              <w:t>respectivamente</w:t>
            </w:r>
            <w:r>
              <w:rPr>
                <w:rFonts w:ascii="Calibri" w:hAnsi="Calibri" w:cs="Times New Roman"/>
                <w:sz w:val="20"/>
                <w:szCs w:val="20"/>
              </w:rPr>
              <w:t>:</w:t>
            </w:r>
          </w:p>
        </w:tc>
        <w:tc>
          <w:tcPr>
            <w:tcW w:w="1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tabs>
                <w:tab w:val="left" w:pos="8450"/>
              </w:tabs>
              <w:snapToGrid w:val="0"/>
              <w:ind w:left="-15"/>
              <w:jc w:val="center"/>
              <w:rPr>
                <w:rFonts w:ascii="Calibri" w:hAnsi="Calibri" w:cs="Times New Roman"/>
                <w:sz w:val="20"/>
                <w:szCs w:val="20"/>
              </w:rPr>
            </w:pPr>
            <w:r>
              <w:rPr>
                <w:rFonts w:ascii="Calibri" w:hAnsi="Calibri" w:cs="Times New Roman"/>
                <w:sz w:val="20"/>
                <w:szCs w:val="20"/>
              </w:rPr>
              <w:t>20;40;70</w:t>
            </w:r>
          </w:p>
        </w:tc>
      </w:tr>
      <w:tr w:rsidR="00FB5165">
        <w:tblPrEx>
          <w:tblCellMar>
            <w:top w:w="0" w:type="dxa"/>
            <w:bottom w:w="0" w:type="dxa"/>
          </w:tblCellMar>
        </w:tblPrEx>
        <w:trPr>
          <w:trHeight w:hRule="exact" w:val="340"/>
        </w:trPr>
        <w:tc>
          <w:tcPr>
            <w:tcW w:w="9153"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hint="eastAsia"/>
              </w:rPr>
            </w:pPr>
            <w:r>
              <w:rPr>
                <w:rFonts w:ascii="Calibri" w:hAnsi="Calibri" w:cs="Times New Roman"/>
                <w:sz w:val="20"/>
                <w:szCs w:val="20"/>
              </w:rPr>
              <w:t xml:space="preserve">b) indústria Pequeno; Médio; Grande, </w:t>
            </w:r>
            <w:r>
              <w:rPr>
                <w:rFonts w:ascii="Calibri" w:hAnsi="Calibri" w:cs="Times New Roman"/>
                <w:b/>
                <w:i/>
                <w:sz w:val="20"/>
                <w:szCs w:val="20"/>
                <w:u w:val="single"/>
              </w:rPr>
              <w:t>respectivamente</w:t>
            </w:r>
            <w:r>
              <w:rPr>
                <w:rFonts w:ascii="Calibri" w:hAnsi="Calibri" w:cs="Times New Roman"/>
                <w:sz w:val="20"/>
                <w:szCs w:val="20"/>
              </w:rPr>
              <w:t>:</w:t>
            </w:r>
          </w:p>
        </w:tc>
        <w:tc>
          <w:tcPr>
            <w:tcW w:w="1535"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30.90.150</w:t>
            </w:r>
          </w:p>
        </w:tc>
      </w:tr>
      <w:tr w:rsidR="00FB5165">
        <w:tblPrEx>
          <w:tblCellMar>
            <w:top w:w="0" w:type="dxa"/>
            <w:bottom w:w="0" w:type="dxa"/>
          </w:tblCellMar>
        </w:tblPrEx>
        <w:trPr>
          <w:trHeight w:hRule="exact" w:val="340"/>
        </w:trPr>
        <w:tc>
          <w:tcPr>
            <w:tcW w:w="9153" w:type="dxa"/>
            <w:tcBorders>
              <w:left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c)</w:t>
            </w:r>
            <w:r>
              <w:rPr>
                <w:rFonts w:ascii="Calibri" w:hAnsi="Calibri" w:cs="Times New Roman"/>
                <w:sz w:val="20"/>
                <w:szCs w:val="20"/>
              </w:rPr>
              <w:t xml:space="preserve"> prestação de serviços pessoa física;</w:t>
            </w:r>
          </w:p>
        </w:tc>
        <w:tc>
          <w:tcPr>
            <w:tcW w:w="1535" w:type="dxa"/>
            <w:tcBorders>
              <w:left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w:t>
            </w:r>
          </w:p>
        </w:tc>
      </w:tr>
      <w:tr w:rsidR="00FB5165">
        <w:tblPrEx>
          <w:tblCellMar>
            <w:top w:w="0" w:type="dxa"/>
            <w:bottom w:w="0" w:type="dxa"/>
          </w:tblCellMar>
        </w:tblPrEx>
        <w:trPr>
          <w:trHeight w:hRule="exact" w:val="340"/>
        </w:trPr>
        <w:tc>
          <w:tcPr>
            <w:tcW w:w="9153"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d) prestação de serviços pessoas jurídicas,</w:t>
            </w:r>
          </w:p>
        </w:tc>
        <w:tc>
          <w:tcPr>
            <w:tcW w:w="1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w:t>
            </w:r>
          </w:p>
        </w:tc>
      </w:tr>
      <w:tr w:rsidR="00FB5165">
        <w:tblPrEx>
          <w:tblCellMar>
            <w:top w:w="0" w:type="dxa"/>
            <w:bottom w:w="0" w:type="dxa"/>
          </w:tblCellMar>
        </w:tblPrEx>
        <w:trPr>
          <w:trHeight w:hRule="exact" w:val="340"/>
        </w:trPr>
        <w:tc>
          <w:tcPr>
            <w:tcW w:w="9153"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e) entidades sem fins lucrativos;</w:t>
            </w:r>
          </w:p>
        </w:tc>
        <w:tc>
          <w:tcPr>
            <w:tcW w:w="1535"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w:t>
            </w:r>
          </w:p>
        </w:tc>
      </w:tr>
      <w:tr w:rsidR="00FB5165">
        <w:tblPrEx>
          <w:tblCellMar>
            <w:top w:w="0" w:type="dxa"/>
            <w:bottom w:w="0" w:type="dxa"/>
          </w:tblCellMar>
        </w:tblPrEx>
        <w:trPr>
          <w:trHeight w:hRule="exact" w:val="340"/>
        </w:trPr>
        <w:tc>
          <w:tcPr>
            <w:tcW w:w="9153"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lastRenderedPageBreak/>
              <w:t>f) comércio e alimentos na feira do produtor;</w:t>
            </w:r>
          </w:p>
        </w:tc>
        <w:tc>
          <w:tcPr>
            <w:tcW w:w="1535"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w:t>
            </w:r>
          </w:p>
        </w:tc>
      </w:tr>
      <w:tr w:rsidR="00FB5165">
        <w:tblPrEx>
          <w:tblCellMar>
            <w:top w:w="0" w:type="dxa"/>
            <w:bottom w:w="0" w:type="dxa"/>
          </w:tblCellMar>
        </w:tblPrEx>
        <w:trPr>
          <w:trHeight w:hRule="exact" w:val="340"/>
        </w:trPr>
        <w:tc>
          <w:tcPr>
            <w:tcW w:w="9153"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g) agroindústria;</w:t>
            </w:r>
          </w:p>
        </w:tc>
        <w:tc>
          <w:tcPr>
            <w:tcW w:w="1535"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w:t>
            </w:r>
          </w:p>
        </w:tc>
      </w:tr>
      <w:tr w:rsidR="00FB5165">
        <w:tblPrEx>
          <w:tblCellMar>
            <w:top w:w="0" w:type="dxa"/>
            <w:bottom w:w="0" w:type="dxa"/>
          </w:tblCellMar>
        </w:tblPrEx>
        <w:trPr>
          <w:trHeight w:hRule="exact" w:val="340"/>
        </w:trPr>
        <w:tc>
          <w:tcPr>
            <w:tcW w:w="9153"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h) outras entidades;</w:t>
            </w:r>
          </w:p>
        </w:tc>
        <w:tc>
          <w:tcPr>
            <w:tcW w:w="1535"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w:t>
            </w:r>
          </w:p>
        </w:tc>
      </w:tr>
      <w:tr w:rsidR="00FB5165">
        <w:tblPrEx>
          <w:tblCellMar>
            <w:top w:w="0" w:type="dxa"/>
            <w:bottom w:w="0" w:type="dxa"/>
          </w:tblCellMar>
        </w:tblPrEx>
        <w:trPr>
          <w:trHeight w:hRule="exact" w:val="340"/>
        </w:trPr>
        <w:tc>
          <w:tcPr>
            <w:tcW w:w="9153"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i) entidades com certificado de</w:t>
            </w:r>
            <w:r>
              <w:rPr>
                <w:rFonts w:ascii="Calibri" w:hAnsi="Calibri" w:cs="Times New Roman"/>
                <w:sz w:val="20"/>
                <w:szCs w:val="20"/>
              </w:rPr>
              <w:t xml:space="preserve"> filantropia;</w:t>
            </w:r>
          </w:p>
        </w:tc>
        <w:tc>
          <w:tcPr>
            <w:tcW w:w="1535"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isento</w:t>
            </w:r>
          </w:p>
        </w:tc>
      </w:tr>
    </w:tbl>
    <w:p w:rsidR="00FB5165" w:rsidRDefault="00FB5165">
      <w:pPr>
        <w:pStyle w:val="Standard"/>
        <w:tabs>
          <w:tab w:val="left" w:pos="-30"/>
        </w:tabs>
        <w:ind w:left="-15"/>
        <w:jc w:val="both"/>
        <w:rPr>
          <w:rFonts w:ascii="Calibri" w:hAnsi="Calibri" w:cs="Times New Roman"/>
          <w:sz w:val="20"/>
          <w:szCs w:val="20"/>
        </w:rPr>
      </w:pPr>
    </w:p>
    <w:p w:rsidR="00FB5165" w:rsidRDefault="00FB5165">
      <w:pPr>
        <w:pStyle w:val="WW-Corpodetexto2"/>
        <w:rPr>
          <w:rFonts w:ascii="Calibri" w:hAnsi="Calibri" w:cs="Times New Roman"/>
        </w:rPr>
      </w:pPr>
    </w:p>
    <w:p w:rsidR="00FB5165" w:rsidRDefault="0094512A">
      <w:pPr>
        <w:pStyle w:val="WW-Corpodetexto2"/>
        <w:tabs>
          <w:tab w:val="clear" w:pos="0"/>
        </w:tabs>
        <w:ind w:right="1134"/>
        <w:rPr>
          <w:rFonts w:hint="eastAsia"/>
        </w:rPr>
      </w:pPr>
      <w:r>
        <w:rPr>
          <w:rFonts w:ascii="Calibri" w:hAnsi="Calibri" w:cs="Times New Roman"/>
        </w:rPr>
        <w:t>2 - Taxa em caráter eventual ou transitório para ambulante:</w:t>
      </w:r>
    </w:p>
    <w:tbl>
      <w:tblPr>
        <w:tblW w:w="10636" w:type="dxa"/>
        <w:tblInd w:w="-989" w:type="dxa"/>
        <w:tblLayout w:type="fixed"/>
        <w:tblCellMar>
          <w:left w:w="10" w:type="dxa"/>
          <w:right w:w="10" w:type="dxa"/>
        </w:tblCellMar>
        <w:tblLook w:val="0000" w:firstRow="0" w:lastRow="0" w:firstColumn="0" w:lastColumn="0" w:noHBand="0" w:noVBand="0"/>
      </w:tblPr>
      <w:tblGrid>
        <w:gridCol w:w="9102"/>
        <w:gridCol w:w="1534"/>
      </w:tblGrid>
      <w:tr w:rsidR="00FB5165">
        <w:tblPrEx>
          <w:tblCellMar>
            <w:top w:w="0" w:type="dxa"/>
            <w:bottom w:w="0" w:type="dxa"/>
          </w:tblCellMar>
        </w:tblPrEx>
        <w:trPr>
          <w:trHeight w:hRule="exact" w:val="604"/>
        </w:trPr>
        <w:tc>
          <w:tcPr>
            <w:tcW w:w="910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tabs>
                <w:tab w:val="left" w:pos="8261"/>
              </w:tabs>
              <w:snapToGrid w:val="0"/>
              <w:ind w:left="293"/>
              <w:jc w:val="both"/>
              <w:rPr>
                <w:rFonts w:ascii="Calibri" w:hAnsi="Calibri" w:cs="Times New Roman"/>
                <w:b/>
                <w:sz w:val="20"/>
                <w:szCs w:val="20"/>
              </w:rPr>
            </w:pPr>
            <w:r>
              <w:rPr>
                <w:rFonts w:ascii="Calibri" w:hAnsi="Calibri" w:cs="Times New Roman"/>
                <w:b/>
                <w:sz w:val="20"/>
                <w:szCs w:val="20"/>
              </w:rPr>
              <w:t>- quando a transitoriedade ou eventualidade não for superior a 7 (sete) dias, por dia:</w:t>
            </w:r>
          </w:p>
        </w:tc>
        <w:tc>
          <w:tcPr>
            <w:tcW w:w="1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tabs>
                <w:tab w:val="left" w:pos="8465"/>
              </w:tabs>
              <w:snapToGrid w:val="0"/>
              <w:jc w:val="center"/>
              <w:rPr>
                <w:rFonts w:ascii="Calibri" w:hAnsi="Calibri" w:cs="Times New Roman"/>
                <w:b/>
                <w:sz w:val="20"/>
                <w:szCs w:val="20"/>
              </w:rPr>
            </w:pPr>
            <w:r>
              <w:rPr>
                <w:rFonts w:ascii="Calibri" w:hAnsi="Calibri" w:cs="Times New Roman"/>
                <w:b/>
                <w:sz w:val="20"/>
                <w:szCs w:val="20"/>
              </w:rPr>
              <w:t>Exercício 2018</w:t>
            </w:r>
          </w:p>
          <w:p w:rsidR="00FB5165" w:rsidRDefault="0094512A">
            <w:pPr>
              <w:pStyle w:val="Standard"/>
              <w:tabs>
                <w:tab w:val="left" w:pos="8465"/>
              </w:tabs>
              <w:snapToGrid w:val="0"/>
              <w:jc w:val="center"/>
              <w:rPr>
                <w:rFonts w:ascii="Calibri" w:hAnsi="Calibri" w:cs="Times New Roman"/>
                <w:b/>
                <w:sz w:val="20"/>
                <w:szCs w:val="20"/>
              </w:rPr>
            </w:pPr>
            <w:r>
              <w:rPr>
                <w:rFonts w:ascii="Calibri" w:hAnsi="Calibri" w:cs="Times New Roman"/>
                <w:b/>
                <w:sz w:val="20"/>
                <w:szCs w:val="20"/>
              </w:rPr>
              <w:t>e seguintes</w:t>
            </w:r>
          </w:p>
        </w:tc>
      </w:tr>
      <w:tr w:rsidR="00FB5165">
        <w:tblPrEx>
          <w:tblCellMar>
            <w:top w:w="0" w:type="dxa"/>
            <w:bottom w:w="0" w:type="dxa"/>
          </w:tblCellMar>
        </w:tblPrEx>
        <w:trPr>
          <w:trHeight w:hRule="exact" w:val="340"/>
        </w:trPr>
        <w:tc>
          <w:tcPr>
            <w:tcW w:w="910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numPr>
                <w:ilvl w:val="0"/>
                <w:numId w:val="40"/>
              </w:numPr>
              <w:snapToGrid w:val="0"/>
              <w:ind w:left="293"/>
              <w:jc w:val="both"/>
              <w:rPr>
                <w:rFonts w:ascii="Calibri" w:hAnsi="Calibri" w:cs="Times New Roman"/>
                <w:sz w:val="20"/>
                <w:szCs w:val="20"/>
              </w:rPr>
            </w:pPr>
            <w:r>
              <w:rPr>
                <w:rFonts w:ascii="Calibri" w:hAnsi="Calibri" w:cs="Times New Roman"/>
                <w:sz w:val="20"/>
                <w:szCs w:val="20"/>
              </w:rPr>
              <w:t>sem veículo;</w:t>
            </w:r>
          </w:p>
        </w:tc>
        <w:tc>
          <w:tcPr>
            <w:tcW w:w="1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32</w:t>
            </w:r>
          </w:p>
        </w:tc>
      </w:tr>
      <w:tr w:rsidR="00FB5165">
        <w:tblPrEx>
          <w:tblCellMar>
            <w:top w:w="0" w:type="dxa"/>
            <w:bottom w:w="0" w:type="dxa"/>
          </w:tblCellMar>
        </w:tblPrEx>
        <w:trPr>
          <w:trHeight w:hRule="exact" w:val="340"/>
        </w:trPr>
        <w:tc>
          <w:tcPr>
            <w:tcW w:w="9102"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b) com veículo de tração;</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44</w:t>
            </w:r>
          </w:p>
        </w:tc>
      </w:tr>
      <w:tr w:rsidR="00FB5165">
        <w:tblPrEx>
          <w:tblCellMar>
            <w:top w:w="0" w:type="dxa"/>
            <w:bottom w:w="0" w:type="dxa"/>
          </w:tblCellMar>
        </w:tblPrEx>
        <w:trPr>
          <w:trHeight w:hRule="exact" w:val="340"/>
        </w:trPr>
        <w:tc>
          <w:tcPr>
            <w:tcW w:w="9102" w:type="dxa"/>
            <w:tcBorders>
              <w:left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 xml:space="preserve">c) com </w:t>
            </w:r>
            <w:r>
              <w:rPr>
                <w:rFonts w:ascii="Calibri" w:hAnsi="Calibri" w:cs="Times New Roman"/>
                <w:sz w:val="20"/>
                <w:szCs w:val="20"/>
              </w:rPr>
              <w:t>veículo motorizado;</w:t>
            </w:r>
          </w:p>
        </w:tc>
        <w:tc>
          <w:tcPr>
            <w:tcW w:w="1534" w:type="dxa"/>
            <w:tcBorders>
              <w:left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50</w:t>
            </w:r>
          </w:p>
        </w:tc>
      </w:tr>
      <w:tr w:rsidR="00FB5165">
        <w:tblPrEx>
          <w:tblCellMar>
            <w:top w:w="0" w:type="dxa"/>
            <w:bottom w:w="0" w:type="dxa"/>
          </w:tblCellMar>
        </w:tblPrEx>
        <w:trPr>
          <w:trHeight w:hRule="exact" w:val="340"/>
        </w:trPr>
        <w:tc>
          <w:tcPr>
            <w:tcW w:w="910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d) em tendas, estandes, similares;</w:t>
            </w:r>
          </w:p>
        </w:tc>
        <w:tc>
          <w:tcPr>
            <w:tcW w:w="1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70</w:t>
            </w:r>
          </w:p>
        </w:tc>
      </w:tr>
      <w:tr w:rsidR="00FB5165">
        <w:tblPrEx>
          <w:tblCellMar>
            <w:top w:w="0" w:type="dxa"/>
            <w:bottom w:w="0" w:type="dxa"/>
          </w:tblCellMar>
        </w:tblPrEx>
        <w:trPr>
          <w:trHeight w:hRule="exact" w:val="340"/>
        </w:trPr>
        <w:tc>
          <w:tcPr>
            <w:tcW w:w="9102"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b/>
                <w:sz w:val="20"/>
                <w:szCs w:val="20"/>
              </w:rPr>
            </w:pPr>
            <w:r>
              <w:rPr>
                <w:rFonts w:ascii="Calibri" w:hAnsi="Calibri" w:cs="Times New Roman"/>
                <w:b/>
                <w:sz w:val="20"/>
                <w:szCs w:val="20"/>
              </w:rPr>
              <w:t>- quando a transitoriedade ou eventualidade for superior a 7 (sete) dias, por mês:</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FB5165">
            <w:pPr>
              <w:pStyle w:val="Standard"/>
              <w:snapToGrid w:val="0"/>
              <w:ind w:left="-15"/>
              <w:jc w:val="center"/>
              <w:rPr>
                <w:rFonts w:ascii="Calibri" w:hAnsi="Calibri" w:cs="Times New Roman"/>
                <w:sz w:val="20"/>
                <w:szCs w:val="20"/>
              </w:rPr>
            </w:pPr>
          </w:p>
        </w:tc>
      </w:tr>
      <w:tr w:rsidR="00FB5165">
        <w:tblPrEx>
          <w:tblCellMar>
            <w:top w:w="0" w:type="dxa"/>
            <w:bottom w:w="0" w:type="dxa"/>
          </w:tblCellMar>
        </w:tblPrEx>
        <w:trPr>
          <w:trHeight w:hRule="exact" w:val="340"/>
        </w:trPr>
        <w:tc>
          <w:tcPr>
            <w:tcW w:w="9102"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numPr>
                <w:ilvl w:val="0"/>
                <w:numId w:val="19"/>
              </w:numPr>
              <w:snapToGrid w:val="0"/>
              <w:ind w:left="293"/>
              <w:jc w:val="both"/>
              <w:rPr>
                <w:rFonts w:ascii="Calibri" w:hAnsi="Calibri" w:cs="Times New Roman"/>
                <w:sz w:val="20"/>
                <w:szCs w:val="20"/>
              </w:rPr>
            </w:pPr>
            <w:r>
              <w:rPr>
                <w:rFonts w:ascii="Calibri" w:hAnsi="Calibri" w:cs="Times New Roman"/>
                <w:sz w:val="20"/>
                <w:szCs w:val="20"/>
              </w:rPr>
              <w:t>sem veículo;</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100</w:t>
            </w:r>
          </w:p>
        </w:tc>
      </w:tr>
      <w:tr w:rsidR="00FB5165">
        <w:tblPrEx>
          <w:tblCellMar>
            <w:top w:w="0" w:type="dxa"/>
            <w:bottom w:w="0" w:type="dxa"/>
          </w:tblCellMar>
        </w:tblPrEx>
        <w:trPr>
          <w:trHeight w:hRule="exact" w:val="340"/>
        </w:trPr>
        <w:tc>
          <w:tcPr>
            <w:tcW w:w="9102"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b) com veículo de tração ;</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120</w:t>
            </w:r>
          </w:p>
        </w:tc>
      </w:tr>
      <w:tr w:rsidR="00FB5165">
        <w:tblPrEx>
          <w:tblCellMar>
            <w:top w:w="0" w:type="dxa"/>
            <w:bottom w:w="0" w:type="dxa"/>
          </w:tblCellMar>
        </w:tblPrEx>
        <w:trPr>
          <w:trHeight w:hRule="exact" w:val="340"/>
        </w:trPr>
        <w:tc>
          <w:tcPr>
            <w:tcW w:w="9102"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c) com veículo motorizado;</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140</w:t>
            </w:r>
          </w:p>
        </w:tc>
      </w:tr>
      <w:tr w:rsidR="00FB5165">
        <w:tblPrEx>
          <w:tblCellMar>
            <w:top w:w="0" w:type="dxa"/>
            <w:bottom w:w="0" w:type="dxa"/>
          </w:tblCellMar>
        </w:tblPrEx>
        <w:trPr>
          <w:trHeight w:hRule="exact" w:val="340"/>
        </w:trPr>
        <w:tc>
          <w:tcPr>
            <w:tcW w:w="9102"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 xml:space="preserve">d) em tendas, estandes, </w:t>
            </w:r>
            <w:r>
              <w:rPr>
                <w:rFonts w:ascii="Calibri" w:hAnsi="Calibri" w:cs="Times New Roman"/>
                <w:sz w:val="20"/>
                <w:szCs w:val="20"/>
              </w:rPr>
              <w:t>similares;</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160</w:t>
            </w:r>
          </w:p>
        </w:tc>
      </w:tr>
    </w:tbl>
    <w:p w:rsidR="00FB5165" w:rsidRDefault="00FB5165">
      <w:pPr>
        <w:pStyle w:val="WW-Corpodetexto2"/>
        <w:tabs>
          <w:tab w:val="clear" w:pos="0"/>
        </w:tabs>
        <w:ind w:right="1134"/>
        <w:rPr>
          <w:rFonts w:ascii="Calibri" w:hAnsi="Calibri" w:cs="Times New Roman"/>
        </w:rPr>
      </w:pPr>
    </w:p>
    <w:p w:rsidR="00FB5165" w:rsidRDefault="00FB5165">
      <w:pPr>
        <w:pStyle w:val="WW-Corpodetexto2"/>
        <w:tabs>
          <w:tab w:val="clear" w:pos="0"/>
        </w:tabs>
        <w:ind w:right="1134"/>
        <w:rPr>
          <w:rFonts w:ascii="Calibri" w:hAnsi="Calibri" w:cs="Times New Roman"/>
        </w:rPr>
      </w:pPr>
    </w:p>
    <w:p w:rsidR="00FB5165" w:rsidRDefault="00FB5165">
      <w:pPr>
        <w:pStyle w:val="WW-Corpodetexto2"/>
        <w:rPr>
          <w:rFonts w:ascii="Calibri" w:hAnsi="Calibri" w:cs="Times New Roman"/>
        </w:rPr>
      </w:pPr>
    </w:p>
    <w:p w:rsidR="00FB5165" w:rsidRDefault="00FB5165">
      <w:pPr>
        <w:pStyle w:val="Standard"/>
        <w:jc w:val="both"/>
        <w:rPr>
          <w:rFonts w:ascii="Calibri" w:hAnsi="Calibri" w:cs="Times New Roman"/>
          <w:b/>
          <w:sz w:val="20"/>
          <w:szCs w:val="20"/>
        </w:rPr>
      </w:pPr>
    </w:p>
    <w:p w:rsidR="00FB5165" w:rsidRDefault="0094512A">
      <w:pPr>
        <w:pStyle w:val="Standard"/>
        <w:ind w:left="-15" w:firstLine="15"/>
        <w:jc w:val="both"/>
        <w:rPr>
          <w:rFonts w:hint="eastAsia"/>
        </w:rPr>
      </w:pPr>
      <w:r>
        <w:rPr>
          <w:rFonts w:ascii="Calibri" w:hAnsi="Calibri" w:cs="Times New Roman"/>
          <w:b/>
          <w:sz w:val="20"/>
          <w:szCs w:val="20"/>
        </w:rPr>
        <w:t>3 - Taxa em caráter permanente, para ambulantes, por 1 (um) ano:</w:t>
      </w:r>
    </w:p>
    <w:tbl>
      <w:tblPr>
        <w:tblW w:w="10551" w:type="dxa"/>
        <w:tblInd w:w="-904" w:type="dxa"/>
        <w:tblLayout w:type="fixed"/>
        <w:tblCellMar>
          <w:left w:w="10" w:type="dxa"/>
          <w:right w:w="10" w:type="dxa"/>
        </w:tblCellMar>
        <w:tblLook w:val="0000" w:firstRow="0" w:lastRow="0" w:firstColumn="0" w:lastColumn="0" w:noHBand="0" w:noVBand="0"/>
      </w:tblPr>
      <w:tblGrid>
        <w:gridCol w:w="9017"/>
        <w:gridCol w:w="1534"/>
      </w:tblGrid>
      <w:tr w:rsidR="00FB5165">
        <w:tblPrEx>
          <w:tblCellMar>
            <w:top w:w="0" w:type="dxa"/>
            <w:bottom w:w="0" w:type="dxa"/>
          </w:tblCellMar>
        </w:tblPrEx>
        <w:trPr>
          <w:trHeight w:hRule="exact" w:val="530"/>
        </w:trPr>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Ttulo1"/>
              <w:numPr>
                <w:ilvl w:val="0"/>
                <w:numId w:val="41"/>
              </w:numPr>
              <w:tabs>
                <w:tab w:val="left" w:pos="-30"/>
              </w:tabs>
              <w:overflowPunct w:val="0"/>
              <w:snapToGrid w:val="0"/>
              <w:ind w:left="-15"/>
              <w:jc w:val="both"/>
              <w:rPr>
                <w:rFonts w:ascii="Calibri" w:hAnsi="Calibri" w:cs="Times New Roman"/>
                <w:b w:val="0"/>
                <w:bCs w:val="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tabs>
                <w:tab w:val="left" w:pos="8450"/>
              </w:tabs>
              <w:snapToGrid w:val="0"/>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rPr>
          <w:trHeight w:hRule="exact" w:val="287"/>
        </w:trPr>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color w:val="000000"/>
                <w:sz w:val="20"/>
                <w:szCs w:val="20"/>
              </w:rPr>
            </w:pPr>
            <w:r>
              <w:rPr>
                <w:rFonts w:ascii="Calibri" w:hAnsi="Calibri" w:cs="Times New Roman"/>
                <w:color w:val="000000"/>
                <w:sz w:val="20"/>
                <w:szCs w:val="20"/>
              </w:rPr>
              <w:t>a) sem veículo;</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color w:val="000000"/>
                <w:sz w:val="20"/>
                <w:szCs w:val="20"/>
              </w:rPr>
            </w:pPr>
            <w:r>
              <w:rPr>
                <w:rFonts w:ascii="Calibri" w:hAnsi="Calibri" w:cs="Times New Roman"/>
                <w:color w:val="000000"/>
                <w:sz w:val="20"/>
                <w:szCs w:val="20"/>
              </w:rPr>
              <w:t>200</w:t>
            </w:r>
          </w:p>
        </w:tc>
      </w:tr>
      <w:tr w:rsidR="00FB5165">
        <w:tblPrEx>
          <w:tblCellMar>
            <w:top w:w="0" w:type="dxa"/>
            <w:bottom w:w="0" w:type="dxa"/>
          </w:tblCellMar>
        </w:tblPrEx>
        <w:trPr>
          <w:trHeight w:hRule="exact" w:val="291"/>
        </w:trPr>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color w:val="000000"/>
                <w:sz w:val="20"/>
                <w:szCs w:val="20"/>
              </w:rPr>
            </w:pPr>
            <w:r>
              <w:rPr>
                <w:rFonts w:ascii="Calibri" w:hAnsi="Calibri" w:cs="Times New Roman"/>
                <w:color w:val="000000"/>
                <w:sz w:val="20"/>
                <w:szCs w:val="20"/>
              </w:rPr>
              <w:t>b) com veículo de tração;</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color w:val="000000"/>
                <w:sz w:val="20"/>
                <w:szCs w:val="20"/>
              </w:rPr>
            </w:pPr>
            <w:r>
              <w:rPr>
                <w:rFonts w:ascii="Calibri" w:hAnsi="Calibri" w:cs="Times New Roman"/>
                <w:color w:val="000000"/>
                <w:sz w:val="20"/>
                <w:szCs w:val="20"/>
              </w:rPr>
              <w:t>220</w:t>
            </w:r>
          </w:p>
        </w:tc>
      </w:tr>
      <w:tr w:rsidR="00FB5165">
        <w:tblPrEx>
          <w:tblCellMar>
            <w:top w:w="0" w:type="dxa"/>
            <w:bottom w:w="0" w:type="dxa"/>
          </w:tblCellMar>
        </w:tblPrEx>
        <w:trPr>
          <w:trHeight w:hRule="exact" w:val="280"/>
        </w:trPr>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color w:val="000000"/>
                <w:sz w:val="20"/>
                <w:szCs w:val="20"/>
              </w:rPr>
            </w:pPr>
            <w:r>
              <w:rPr>
                <w:rFonts w:ascii="Calibri" w:hAnsi="Calibri" w:cs="Times New Roman"/>
                <w:color w:val="000000"/>
                <w:sz w:val="20"/>
                <w:szCs w:val="20"/>
              </w:rPr>
              <w:t>c) com veículo motorizado;</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color w:val="000000"/>
                <w:sz w:val="20"/>
                <w:szCs w:val="20"/>
              </w:rPr>
            </w:pPr>
            <w:r>
              <w:rPr>
                <w:rFonts w:ascii="Calibri" w:hAnsi="Calibri" w:cs="Times New Roman"/>
                <w:color w:val="000000"/>
                <w:sz w:val="20"/>
                <w:szCs w:val="20"/>
              </w:rPr>
              <w:t>240</w:t>
            </w:r>
          </w:p>
        </w:tc>
      </w:tr>
      <w:tr w:rsidR="00FB5165">
        <w:tblPrEx>
          <w:tblCellMar>
            <w:top w:w="0" w:type="dxa"/>
            <w:bottom w:w="0" w:type="dxa"/>
          </w:tblCellMar>
        </w:tblPrEx>
        <w:trPr>
          <w:trHeight w:hRule="exact" w:val="289"/>
        </w:trPr>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color w:val="000000"/>
                <w:sz w:val="20"/>
                <w:szCs w:val="20"/>
              </w:rPr>
            </w:pPr>
            <w:r>
              <w:rPr>
                <w:rFonts w:ascii="Calibri" w:hAnsi="Calibri" w:cs="Times New Roman"/>
                <w:color w:val="000000"/>
                <w:sz w:val="20"/>
                <w:szCs w:val="20"/>
              </w:rPr>
              <w:t>d) em tendas, estandes e similares;</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color w:val="000000"/>
                <w:sz w:val="20"/>
                <w:szCs w:val="20"/>
              </w:rPr>
            </w:pPr>
            <w:r>
              <w:rPr>
                <w:rFonts w:ascii="Calibri" w:hAnsi="Calibri" w:cs="Times New Roman"/>
                <w:color w:val="000000"/>
                <w:sz w:val="20"/>
                <w:szCs w:val="20"/>
              </w:rPr>
              <w:t>260</w:t>
            </w:r>
          </w:p>
        </w:tc>
      </w:tr>
    </w:tbl>
    <w:p w:rsidR="00FB5165" w:rsidRDefault="00FB5165">
      <w:pPr>
        <w:pStyle w:val="Standard"/>
        <w:jc w:val="both"/>
        <w:rPr>
          <w:rFonts w:ascii="Calibri" w:hAnsi="Calibri" w:cs="Times New Roman"/>
          <w:sz w:val="20"/>
          <w:szCs w:val="20"/>
        </w:rPr>
      </w:pPr>
    </w:p>
    <w:p w:rsidR="00FB5165" w:rsidRDefault="0094512A">
      <w:pPr>
        <w:pStyle w:val="Standard"/>
        <w:ind w:left="-15"/>
        <w:jc w:val="both"/>
        <w:rPr>
          <w:rFonts w:ascii="Calibri" w:hAnsi="Calibri" w:cs="Times New Roman"/>
          <w:b/>
          <w:sz w:val="20"/>
          <w:szCs w:val="20"/>
        </w:rPr>
      </w:pPr>
      <w:r>
        <w:rPr>
          <w:rFonts w:ascii="Calibri" w:hAnsi="Calibri" w:cs="Times New Roman"/>
          <w:b/>
          <w:sz w:val="20"/>
          <w:szCs w:val="20"/>
        </w:rPr>
        <w:t xml:space="preserve">4 - Taxas de </w:t>
      </w:r>
      <w:r>
        <w:rPr>
          <w:rFonts w:ascii="Calibri" w:hAnsi="Calibri" w:cs="Times New Roman"/>
          <w:b/>
          <w:sz w:val="20"/>
          <w:szCs w:val="20"/>
        </w:rPr>
        <w:t>jogos e diversões:</w:t>
      </w:r>
    </w:p>
    <w:tbl>
      <w:tblPr>
        <w:tblW w:w="10551" w:type="dxa"/>
        <w:tblInd w:w="-904" w:type="dxa"/>
        <w:tblLayout w:type="fixed"/>
        <w:tblCellMar>
          <w:left w:w="10" w:type="dxa"/>
          <w:right w:w="10" w:type="dxa"/>
        </w:tblCellMar>
        <w:tblLook w:val="0000" w:firstRow="0" w:lastRow="0" w:firstColumn="0" w:lastColumn="0" w:noHBand="0" w:noVBand="0"/>
      </w:tblPr>
      <w:tblGrid>
        <w:gridCol w:w="9017"/>
        <w:gridCol w:w="1534"/>
      </w:tblGrid>
      <w:tr w:rsidR="00FB5165">
        <w:tblPrEx>
          <w:tblCellMar>
            <w:top w:w="0" w:type="dxa"/>
            <w:bottom w:w="0" w:type="dxa"/>
          </w:tblCellMar>
        </w:tblPrEx>
        <w:trPr>
          <w:trHeight w:hRule="exact" w:val="470"/>
        </w:trPr>
        <w:tc>
          <w:tcPr>
            <w:tcW w:w="9017" w:type="dxa"/>
            <w:tcBorders>
              <w:top w:val="single" w:sz="4" w:space="0" w:color="000000"/>
              <w:left w:val="single" w:sz="4" w:space="0" w:color="000000"/>
              <w:bottom w:val="single" w:sz="4" w:space="0" w:color="000000"/>
            </w:tcBorders>
            <w:tcMar>
              <w:top w:w="0" w:type="dxa"/>
              <w:left w:w="0" w:type="dxa"/>
              <w:bottom w:w="0" w:type="dxa"/>
              <w:right w:w="0" w:type="dxa"/>
            </w:tcMar>
          </w:tcPr>
          <w:p w:rsidR="00FB5165" w:rsidRDefault="00FB5165">
            <w:pPr>
              <w:pStyle w:val="Standard"/>
              <w:snapToGrid w:val="0"/>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 2018</w:t>
            </w:r>
          </w:p>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 seguintes</w:t>
            </w:r>
          </w:p>
        </w:tc>
      </w:tr>
      <w:tr w:rsidR="00FB5165">
        <w:tblPrEx>
          <w:tblCellMar>
            <w:top w:w="0" w:type="dxa"/>
            <w:bottom w:w="0" w:type="dxa"/>
          </w:tblCellMar>
        </w:tblPrEx>
        <w:trPr>
          <w:trHeight w:hRule="exact" w:val="554"/>
        </w:trPr>
        <w:tc>
          <w:tcPr>
            <w:tcW w:w="9017" w:type="dxa"/>
            <w:tcBorders>
              <w:top w:val="single" w:sz="4" w:space="0" w:color="000000"/>
              <w:left w:val="single" w:sz="4" w:space="0" w:color="000000"/>
              <w:bottom w:val="single" w:sz="4" w:space="0" w:color="000000"/>
            </w:tcBorders>
            <w:tcMar>
              <w:top w:w="0" w:type="dxa"/>
              <w:left w:w="0" w:type="dxa"/>
              <w:bottom w:w="0" w:type="dxa"/>
              <w:right w:w="0" w:type="dxa"/>
            </w:tcMar>
          </w:tcPr>
          <w:p w:rsidR="00FB5165" w:rsidRDefault="0094512A">
            <w:pPr>
              <w:pStyle w:val="Standard"/>
              <w:snapToGrid w:val="0"/>
              <w:ind w:left="293"/>
              <w:jc w:val="both"/>
              <w:rPr>
                <w:rFonts w:hint="eastAsia"/>
              </w:rPr>
            </w:pPr>
            <w:r>
              <w:rPr>
                <w:rFonts w:ascii="Calibri" w:hAnsi="Calibri" w:cs="Times New Roman"/>
                <w:sz w:val="20"/>
                <w:szCs w:val="20"/>
              </w:rPr>
              <w:t xml:space="preserve"> a) jogos e diversões públicas exercidos em tendas, estandes, palanques ou similares em caráter permanente ou não </w:t>
            </w:r>
            <w:r>
              <w:rPr>
                <w:rFonts w:ascii="Calibri" w:hAnsi="Calibri" w:cs="Times New Roman"/>
                <w:b/>
                <w:i/>
                <w:sz w:val="20"/>
                <w:szCs w:val="20"/>
                <w:u w:val="single"/>
              </w:rPr>
              <w:t>por mês ou, fração</w:t>
            </w:r>
            <w:r>
              <w:rPr>
                <w:rFonts w:ascii="Calibri" w:hAnsi="Calibri" w:cs="Times New Roman"/>
                <w:sz w:val="20"/>
                <w:szCs w:val="20"/>
              </w:rPr>
              <w:t xml:space="preserve"> e, por tenda; estande; palanque ou; similar.</w:t>
            </w:r>
          </w:p>
        </w:tc>
        <w:tc>
          <w:tcPr>
            <w:tcW w:w="1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40</w:t>
            </w:r>
          </w:p>
        </w:tc>
      </w:tr>
      <w:tr w:rsidR="00FB5165">
        <w:tblPrEx>
          <w:tblCellMar>
            <w:top w:w="0" w:type="dxa"/>
            <w:bottom w:w="0" w:type="dxa"/>
          </w:tblCellMar>
        </w:tblPrEx>
        <w:trPr>
          <w:trHeight w:hRule="exact" w:val="281"/>
        </w:trPr>
        <w:tc>
          <w:tcPr>
            <w:tcW w:w="9017" w:type="dxa"/>
            <w:tcBorders>
              <w:top w:val="single" w:sz="4" w:space="0" w:color="000000"/>
              <w:left w:val="single" w:sz="4" w:space="0" w:color="000000"/>
              <w:bottom w:val="single" w:sz="4" w:space="0" w:color="000000"/>
            </w:tcBorders>
            <w:tcMar>
              <w:top w:w="0" w:type="dxa"/>
              <w:left w:w="0" w:type="dxa"/>
              <w:bottom w:w="0" w:type="dxa"/>
              <w:right w:w="0" w:type="dxa"/>
            </w:tcMar>
          </w:tcPr>
          <w:p w:rsidR="00FB5165" w:rsidRDefault="0094512A">
            <w:pPr>
              <w:pStyle w:val="Standard"/>
              <w:ind w:left="293"/>
              <w:rPr>
                <w:rFonts w:hint="eastAsia"/>
              </w:rPr>
            </w:pPr>
            <w:r>
              <w:rPr>
                <w:rFonts w:ascii="Calibri" w:hAnsi="Calibri" w:cs="Times New Roman"/>
                <w:sz w:val="20"/>
                <w:szCs w:val="20"/>
              </w:rPr>
              <w:t xml:space="preserve">b) bailes, festas, boates e espetáculos diversos, </w:t>
            </w:r>
            <w:r>
              <w:rPr>
                <w:rFonts w:ascii="Calibri" w:hAnsi="Calibri" w:cs="Times New Roman"/>
                <w:b/>
                <w:i/>
                <w:sz w:val="20"/>
                <w:szCs w:val="20"/>
                <w:u w:val="single"/>
              </w:rPr>
              <w:t>por dia</w:t>
            </w:r>
            <w:r>
              <w:rPr>
                <w:rFonts w:ascii="Calibri" w:hAnsi="Calibri" w:cs="Times New Roman"/>
                <w:sz w:val="20"/>
                <w:szCs w:val="20"/>
              </w:rPr>
              <w:t>;</w:t>
            </w:r>
          </w:p>
        </w:tc>
        <w:tc>
          <w:tcPr>
            <w:tcW w:w="1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15</w:t>
            </w:r>
          </w:p>
        </w:tc>
      </w:tr>
      <w:tr w:rsidR="00FB5165">
        <w:tblPrEx>
          <w:tblCellMar>
            <w:top w:w="0" w:type="dxa"/>
            <w:bottom w:w="0" w:type="dxa"/>
          </w:tblCellMar>
        </w:tblPrEx>
        <w:trPr>
          <w:trHeight w:hRule="exact" w:val="281"/>
        </w:trPr>
        <w:tc>
          <w:tcPr>
            <w:tcW w:w="9017" w:type="dxa"/>
            <w:tcBorders>
              <w:top w:val="single" w:sz="4" w:space="0" w:color="000000"/>
              <w:left w:val="single" w:sz="4" w:space="0" w:color="000000"/>
              <w:bottom w:val="single" w:sz="4" w:space="0" w:color="000000"/>
            </w:tcBorders>
            <w:tcMar>
              <w:top w:w="0" w:type="dxa"/>
              <w:left w:w="0" w:type="dxa"/>
              <w:bottom w:w="0" w:type="dxa"/>
              <w:right w:w="0" w:type="dxa"/>
            </w:tcMar>
          </w:tcPr>
          <w:p w:rsidR="00FB5165" w:rsidRDefault="0094512A">
            <w:pPr>
              <w:pStyle w:val="Standard"/>
              <w:ind w:left="293"/>
              <w:rPr>
                <w:rFonts w:ascii="Calibri" w:hAnsi="Calibri" w:cs="Times New Roman"/>
                <w:sz w:val="20"/>
                <w:szCs w:val="20"/>
              </w:rPr>
            </w:pPr>
            <w:r>
              <w:rPr>
                <w:rFonts w:ascii="Calibri" w:hAnsi="Calibri" w:cs="Times New Roman"/>
                <w:sz w:val="20"/>
                <w:szCs w:val="20"/>
              </w:rPr>
              <w:t>c) bailes, festas ou promoções festivas realizadas por entidades religiosas ou, escolas;</w:t>
            </w:r>
          </w:p>
        </w:tc>
        <w:tc>
          <w:tcPr>
            <w:tcW w:w="1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Isento</w:t>
            </w:r>
          </w:p>
        </w:tc>
      </w:tr>
      <w:tr w:rsidR="00FB5165">
        <w:tblPrEx>
          <w:tblCellMar>
            <w:top w:w="0" w:type="dxa"/>
            <w:bottom w:w="0" w:type="dxa"/>
          </w:tblCellMar>
        </w:tblPrEx>
        <w:trPr>
          <w:trHeight w:hRule="exact" w:val="281"/>
        </w:trPr>
        <w:tc>
          <w:tcPr>
            <w:tcW w:w="9017" w:type="dxa"/>
            <w:tcBorders>
              <w:top w:val="single" w:sz="4" w:space="0" w:color="000000"/>
              <w:left w:val="single" w:sz="4" w:space="0" w:color="000000"/>
              <w:bottom w:val="single" w:sz="4" w:space="0" w:color="000000"/>
            </w:tcBorders>
            <w:tcMar>
              <w:top w:w="0" w:type="dxa"/>
              <w:left w:w="0" w:type="dxa"/>
              <w:bottom w:w="0" w:type="dxa"/>
              <w:right w:w="0" w:type="dxa"/>
            </w:tcMar>
          </w:tcPr>
          <w:p w:rsidR="00FB5165" w:rsidRDefault="0094512A">
            <w:pPr>
              <w:pStyle w:val="Standard"/>
              <w:ind w:left="293"/>
              <w:rPr>
                <w:rFonts w:hint="eastAsia"/>
              </w:rPr>
            </w:pPr>
            <w:r>
              <w:rPr>
                <w:rFonts w:ascii="Calibri" w:hAnsi="Calibri" w:cs="Times New Roman"/>
                <w:sz w:val="20"/>
                <w:szCs w:val="20"/>
              </w:rPr>
              <w:t xml:space="preserve">d) circos e parques, </w:t>
            </w:r>
            <w:r>
              <w:rPr>
                <w:rFonts w:ascii="Calibri" w:hAnsi="Calibri" w:cs="Times New Roman"/>
                <w:b/>
                <w:i/>
                <w:sz w:val="20"/>
                <w:szCs w:val="20"/>
                <w:u w:val="single"/>
              </w:rPr>
              <w:t>por dia</w:t>
            </w:r>
            <w:r>
              <w:rPr>
                <w:rFonts w:ascii="Calibri" w:hAnsi="Calibri" w:cs="Times New Roman"/>
                <w:sz w:val="20"/>
                <w:szCs w:val="20"/>
              </w:rPr>
              <w:t>.</w:t>
            </w:r>
          </w:p>
        </w:tc>
        <w:tc>
          <w:tcPr>
            <w:tcW w:w="1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15</w:t>
            </w:r>
          </w:p>
        </w:tc>
      </w:tr>
    </w:tbl>
    <w:p w:rsidR="00FB5165" w:rsidRDefault="00FB5165">
      <w:pPr>
        <w:pStyle w:val="WW-Corpodotexto"/>
        <w:spacing w:line="360" w:lineRule="auto"/>
        <w:ind w:left="-15"/>
        <w:jc w:val="center"/>
        <w:rPr>
          <w:rFonts w:ascii="Calibri" w:hAnsi="Calibri" w:cs="Times New Roman"/>
          <w:b/>
          <w:iCs/>
          <w:u w:val="single"/>
        </w:rPr>
      </w:pPr>
    </w:p>
    <w:p w:rsidR="00FB5165" w:rsidRDefault="00FB5165">
      <w:pPr>
        <w:pStyle w:val="WW-Corpodotexto"/>
        <w:spacing w:line="360" w:lineRule="auto"/>
        <w:ind w:left="-15"/>
        <w:jc w:val="center"/>
        <w:rPr>
          <w:rFonts w:ascii="Calibri" w:hAnsi="Calibri" w:cs="Times New Roman"/>
          <w:b/>
          <w:iCs/>
          <w:u w:val="single"/>
        </w:rPr>
      </w:pPr>
    </w:p>
    <w:p w:rsidR="00FB5165" w:rsidRDefault="0094512A">
      <w:pPr>
        <w:pStyle w:val="WW-Corpodotexto"/>
        <w:spacing w:line="360" w:lineRule="auto"/>
        <w:ind w:left="-15"/>
        <w:jc w:val="center"/>
        <w:rPr>
          <w:rFonts w:ascii="Calibri" w:hAnsi="Calibri" w:cs="Times New Roman"/>
          <w:b/>
          <w:iCs/>
          <w:u w:val="single"/>
        </w:rPr>
      </w:pPr>
      <w:r>
        <w:rPr>
          <w:rFonts w:ascii="Calibri" w:hAnsi="Calibri" w:cs="Times New Roman"/>
          <w:b/>
          <w:iCs/>
          <w:u w:val="single"/>
        </w:rPr>
        <w:t>ANEXO IV</w:t>
      </w:r>
    </w:p>
    <w:p w:rsidR="00FB5165" w:rsidRDefault="0094512A">
      <w:pPr>
        <w:pStyle w:val="Ttulo1"/>
        <w:numPr>
          <w:ilvl w:val="0"/>
          <w:numId w:val="1"/>
        </w:numPr>
        <w:tabs>
          <w:tab w:val="left" w:pos="-30"/>
        </w:tabs>
        <w:overflowPunct w:val="0"/>
        <w:ind w:left="-15"/>
        <w:jc w:val="center"/>
      </w:pPr>
      <w:r>
        <w:rPr>
          <w:rFonts w:ascii="Calibri" w:hAnsi="Calibri" w:cs="Times New Roman"/>
          <w:bCs w:val="0"/>
        </w:rPr>
        <w:t>TAXA DE SERVIÇOS DIVERSOS, em URMs</w:t>
      </w:r>
    </w:p>
    <w:p w:rsidR="00FB5165" w:rsidRDefault="00FB5165">
      <w:pPr>
        <w:pStyle w:val="Standard"/>
        <w:rPr>
          <w:rFonts w:ascii="Calibri" w:hAnsi="Calibri" w:cs="Times New Roman"/>
          <w:sz w:val="20"/>
          <w:szCs w:val="20"/>
        </w:rPr>
      </w:pPr>
    </w:p>
    <w:p w:rsidR="00FB5165" w:rsidRDefault="0094512A">
      <w:pPr>
        <w:pStyle w:val="Textbodyindent"/>
        <w:ind w:left="-15"/>
        <w:rPr>
          <w:rFonts w:ascii="Calibri" w:hAnsi="Calibri" w:cs="Times New Roman"/>
          <w:b/>
          <w:sz w:val="20"/>
          <w:szCs w:val="20"/>
        </w:rPr>
      </w:pPr>
      <w:r>
        <w:rPr>
          <w:rFonts w:ascii="Calibri" w:hAnsi="Calibri" w:cs="Times New Roman"/>
          <w:b/>
          <w:sz w:val="20"/>
          <w:szCs w:val="20"/>
        </w:rPr>
        <w:t>1 - Documentos e Certidões, em URMs:</w:t>
      </w:r>
    </w:p>
    <w:tbl>
      <w:tblPr>
        <w:tblW w:w="10568" w:type="dxa"/>
        <w:tblInd w:w="-921" w:type="dxa"/>
        <w:tblLayout w:type="fixed"/>
        <w:tblCellMar>
          <w:left w:w="10" w:type="dxa"/>
          <w:right w:w="10" w:type="dxa"/>
        </w:tblCellMar>
        <w:tblLook w:val="0000" w:firstRow="0" w:lastRow="0" w:firstColumn="0" w:lastColumn="0" w:noHBand="0" w:noVBand="0"/>
      </w:tblPr>
      <w:tblGrid>
        <w:gridCol w:w="9034"/>
        <w:gridCol w:w="1534"/>
      </w:tblGrid>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B5165" w:rsidRDefault="00FB5165">
            <w:pPr>
              <w:pStyle w:val="Standard"/>
              <w:snapToGrid w:val="0"/>
              <w:ind w:left="142"/>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Exercícios 2018 e seguintes</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lastRenderedPageBreak/>
              <w:t>a) segunda via de documentos, cada.</w:t>
            </w:r>
          </w:p>
        </w:tc>
        <w:tc>
          <w:tcPr>
            <w:tcW w:w="1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5</w:t>
            </w:r>
          </w:p>
        </w:tc>
      </w:tr>
      <w:tr w:rsidR="00FB5165">
        <w:tblPrEx>
          <w:tblCellMar>
            <w:top w:w="0" w:type="dxa"/>
            <w:bottom w:w="0" w:type="dxa"/>
          </w:tblCellMar>
        </w:tblPrEx>
        <w:tc>
          <w:tcPr>
            <w:tcW w:w="9034"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b) certidões, cada;</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w:t>
            </w:r>
          </w:p>
        </w:tc>
      </w:tr>
      <w:tr w:rsidR="00FB5165">
        <w:tblPrEx>
          <w:tblCellMar>
            <w:top w:w="0" w:type="dxa"/>
            <w:bottom w:w="0" w:type="dxa"/>
          </w:tblCellMar>
        </w:tblPrEx>
        <w:tc>
          <w:tcPr>
            <w:tcW w:w="9034"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c) atestados, por folha e; declaração.</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w:t>
            </w:r>
          </w:p>
        </w:tc>
      </w:tr>
      <w:tr w:rsidR="00FB5165">
        <w:tblPrEx>
          <w:tblCellMar>
            <w:top w:w="0" w:type="dxa"/>
            <w:bottom w:w="0" w:type="dxa"/>
          </w:tblCellMar>
        </w:tblPrEx>
        <w:trPr>
          <w:trHeight w:val="581"/>
        </w:trPr>
        <w:tc>
          <w:tcPr>
            <w:tcW w:w="9034"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 xml:space="preserve">d) buscas de papéis, livros e documentos no </w:t>
            </w:r>
            <w:r>
              <w:rPr>
                <w:rFonts w:ascii="Calibri" w:hAnsi="Calibri" w:cs="Times New Roman"/>
                <w:sz w:val="20"/>
                <w:szCs w:val="20"/>
              </w:rPr>
              <w:t>arquivo municipal; por ano.</w:t>
            </w:r>
          </w:p>
          <w:p w:rsidR="00FB5165" w:rsidRDefault="0094512A">
            <w:pPr>
              <w:pStyle w:val="Standard"/>
              <w:ind w:left="293"/>
              <w:jc w:val="both"/>
              <w:rPr>
                <w:rFonts w:ascii="Calibri" w:hAnsi="Calibri" w:cs="Times New Roman"/>
                <w:sz w:val="20"/>
                <w:szCs w:val="20"/>
              </w:rPr>
            </w:pPr>
            <w:r>
              <w:rPr>
                <w:rFonts w:ascii="Calibri" w:hAnsi="Calibri" w:cs="Times New Roman"/>
                <w:sz w:val="20"/>
                <w:szCs w:val="20"/>
              </w:rPr>
              <w:t xml:space="preserve"> - o que exceder, por folha;</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w:t>
            </w:r>
          </w:p>
          <w:p w:rsidR="00FB5165" w:rsidRDefault="0094512A">
            <w:pPr>
              <w:pStyle w:val="Standard"/>
              <w:ind w:left="-15"/>
              <w:jc w:val="center"/>
              <w:rPr>
                <w:rFonts w:ascii="Calibri" w:hAnsi="Calibri" w:cs="Times New Roman"/>
                <w:sz w:val="20"/>
                <w:szCs w:val="20"/>
              </w:rPr>
            </w:pPr>
            <w:r>
              <w:rPr>
                <w:rFonts w:ascii="Calibri" w:hAnsi="Calibri" w:cs="Times New Roman"/>
                <w:sz w:val="20"/>
                <w:szCs w:val="20"/>
              </w:rPr>
              <w:t>0,20</w:t>
            </w:r>
          </w:p>
        </w:tc>
      </w:tr>
      <w:tr w:rsidR="00FB5165">
        <w:tblPrEx>
          <w:tblCellMar>
            <w:top w:w="0" w:type="dxa"/>
            <w:bottom w:w="0" w:type="dxa"/>
          </w:tblCellMar>
        </w:tblPrEx>
        <w:tc>
          <w:tcPr>
            <w:tcW w:w="9034"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e) averbação e cadastro, por imóvel;</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3</w:t>
            </w:r>
          </w:p>
        </w:tc>
      </w:tr>
      <w:tr w:rsidR="00FB5165">
        <w:tblPrEx>
          <w:tblCellMar>
            <w:top w:w="0" w:type="dxa"/>
            <w:bottom w:w="0" w:type="dxa"/>
          </w:tblCellMar>
        </w:tblPrEx>
        <w:tc>
          <w:tcPr>
            <w:tcW w:w="9034"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g) outros atos ou procedimentos não previstos, cada;</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w:t>
            </w:r>
          </w:p>
        </w:tc>
      </w:tr>
      <w:tr w:rsidR="00FB5165">
        <w:tblPrEx>
          <w:tblCellMar>
            <w:top w:w="0" w:type="dxa"/>
            <w:bottom w:w="0" w:type="dxa"/>
          </w:tblCellMar>
        </w:tblPrEx>
        <w:tc>
          <w:tcPr>
            <w:tcW w:w="9034"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h) inscrição em concurso – valor mínimo;</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10</w:t>
            </w:r>
          </w:p>
        </w:tc>
      </w:tr>
      <w:tr w:rsidR="00FB5165">
        <w:tblPrEx>
          <w:tblCellMar>
            <w:top w:w="0" w:type="dxa"/>
            <w:bottom w:w="0" w:type="dxa"/>
          </w:tblCellMar>
        </w:tblPrEx>
        <w:tc>
          <w:tcPr>
            <w:tcW w:w="9034"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Standard"/>
              <w:snapToGrid w:val="0"/>
              <w:ind w:left="293"/>
              <w:jc w:val="both"/>
              <w:rPr>
                <w:rFonts w:ascii="Calibri" w:hAnsi="Calibri" w:cs="Times New Roman"/>
                <w:sz w:val="20"/>
                <w:szCs w:val="20"/>
              </w:rPr>
            </w:pPr>
            <w:r>
              <w:rPr>
                <w:rFonts w:ascii="Calibri" w:hAnsi="Calibri" w:cs="Times New Roman"/>
                <w:sz w:val="20"/>
                <w:szCs w:val="20"/>
              </w:rPr>
              <w:t>i) inscrição em concurso – valor máximo;</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40</w:t>
            </w:r>
          </w:p>
        </w:tc>
      </w:tr>
      <w:tr w:rsidR="00FB5165">
        <w:tblPrEx>
          <w:tblCellMar>
            <w:top w:w="0" w:type="dxa"/>
            <w:bottom w:w="0" w:type="dxa"/>
          </w:tblCellMar>
        </w:tblPrEx>
        <w:trPr>
          <w:trHeight w:val="267"/>
        </w:trPr>
        <w:tc>
          <w:tcPr>
            <w:tcW w:w="9034"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TableContents"/>
              <w:snapToGrid w:val="0"/>
              <w:spacing w:line="360" w:lineRule="auto"/>
              <w:ind w:left="293"/>
              <w:jc w:val="both"/>
              <w:rPr>
                <w:rFonts w:ascii="Calibri" w:eastAsia="Tahoma" w:hAnsi="Calibri" w:cs="Times New Roman"/>
                <w:sz w:val="20"/>
                <w:szCs w:val="20"/>
              </w:rPr>
            </w:pPr>
            <w:r>
              <w:rPr>
                <w:rFonts w:ascii="Calibri" w:eastAsia="Tahoma" w:hAnsi="Calibri" w:cs="Times New Roman"/>
                <w:sz w:val="20"/>
                <w:szCs w:val="20"/>
              </w:rPr>
              <w:t xml:space="preserve">j) </w:t>
            </w:r>
            <w:r>
              <w:rPr>
                <w:rFonts w:ascii="Calibri" w:eastAsia="Tahoma" w:hAnsi="Calibri" w:cs="Times New Roman"/>
                <w:sz w:val="20"/>
                <w:szCs w:val="20"/>
              </w:rPr>
              <w:t>alteração de endereço; de atividade; de razão social e; baixa de lotação.</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6</w:t>
            </w:r>
          </w:p>
        </w:tc>
      </w:tr>
      <w:tr w:rsidR="00FB5165">
        <w:tblPrEx>
          <w:tblCellMar>
            <w:top w:w="0" w:type="dxa"/>
            <w:bottom w:w="0" w:type="dxa"/>
          </w:tblCellMar>
        </w:tblPrEx>
        <w:tc>
          <w:tcPr>
            <w:tcW w:w="9034"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TableContents"/>
              <w:snapToGrid w:val="0"/>
              <w:spacing w:line="360" w:lineRule="auto"/>
              <w:ind w:left="293"/>
              <w:jc w:val="both"/>
              <w:rPr>
                <w:rFonts w:ascii="Calibri" w:eastAsia="Tahoma" w:hAnsi="Calibri" w:cs="Times New Roman"/>
                <w:sz w:val="20"/>
                <w:szCs w:val="20"/>
              </w:rPr>
            </w:pPr>
            <w:r>
              <w:rPr>
                <w:rFonts w:ascii="Calibri" w:eastAsia="Tahoma" w:hAnsi="Calibri" w:cs="Times New Roman"/>
                <w:sz w:val="20"/>
                <w:szCs w:val="20"/>
              </w:rPr>
              <w:t>k) desarquivamento de processo</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TableContents"/>
              <w:snapToGrid w:val="0"/>
              <w:spacing w:line="360" w:lineRule="auto"/>
              <w:jc w:val="center"/>
              <w:rPr>
                <w:rFonts w:ascii="Calibri" w:eastAsia="Tahoma" w:hAnsi="Calibri" w:cs="Times New Roman"/>
                <w:sz w:val="20"/>
                <w:szCs w:val="20"/>
              </w:rPr>
            </w:pPr>
            <w:r>
              <w:rPr>
                <w:rFonts w:ascii="Calibri" w:eastAsia="Tahoma" w:hAnsi="Calibri" w:cs="Times New Roman"/>
                <w:sz w:val="20"/>
                <w:szCs w:val="20"/>
              </w:rPr>
              <w:t>30</w:t>
            </w:r>
          </w:p>
        </w:tc>
      </w:tr>
      <w:tr w:rsidR="00FB5165">
        <w:tblPrEx>
          <w:tblCellMar>
            <w:top w:w="0" w:type="dxa"/>
            <w:bottom w:w="0" w:type="dxa"/>
          </w:tblCellMar>
        </w:tblPrEx>
        <w:tc>
          <w:tcPr>
            <w:tcW w:w="9034" w:type="dxa"/>
            <w:tcBorders>
              <w:left w:val="single" w:sz="4" w:space="0" w:color="000000"/>
              <w:bottom w:val="single" w:sz="4" w:space="0" w:color="000000"/>
            </w:tcBorders>
            <w:tcMar>
              <w:top w:w="0" w:type="dxa"/>
              <w:left w:w="0" w:type="dxa"/>
              <w:bottom w:w="0" w:type="dxa"/>
              <w:right w:w="0" w:type="dxa"/>
            </w:tcMar>
            <w:vAlign w:val="center"/>
          </w:tcPr>
          <w:p w:rsidR="00FB5165" w:rsidRDefault="0094512A">
            <w:pPr>
              <w:pStyle w:val="TableContents"/>
              <w:snapToGrid w:val="0"/>
              <w:spacing w:line="360" w:lineRule="auto"/>
              <w:ind w:left="293"/>
              <w:jc w:val="both"/>
              <w:rPr>
                <w:rFonts w:ascii="Calibri" w:eastAsia="Tahoma" w:hAnsi="Calibri" w:cs="Times New Roman"/>
                <w:sz w:val="20"/>
                <w:szCs w:val="20"/>
              </w:rPr>
            </w:pPr>
            <w:r>
              <w:rPr>
                <w:rFonts w:ascii="Calibri" w:eastAsia="Tahoma" w:hAnsi="Calibri" w:cs="Times New Roman"/>
                <w:sz w:val="20"/>
                <w:szCs w:val="20"/>
              </w:rPr>
              <w:t>l) Requerimento, por unidade.</w:t>
            </w:r>
          </w:p>
        </w:tc>
        <w:tc>
          <w:tcPr>
            <w:tcW w:w="1534"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B5165" w:rsidRDefault="0094512A">
            <w:pPr>
              <w:pStyle w:val="TableContents"/>
              <w:snapToGrid w:val="0"/>
              <w:spacing w:line="360" w:lineRule="auto"/>
              <w:jc w:val="center"/>
              <w:rPr>
                <w:rFonts w:ascii="Calibri" w:eastAsia="Tahoma" w:hAnsi="Calibri" w:cs="Times New Roman"/>
                <w:sz w:val="20"/>
                <w:szCs w:val="20"/>
              </w:rPr>
            </w:pPr>
            <w:r>
              <w:rPr>
                <w:rFonts w:ascii="Calibri" w:eastAsia="Tahoma" w:hAnsi="Calibri" w:cs="Times New Roman"/>
                <w:sz w:val="20"/>
                <w:szCs w:val="20"/>
              </w:rPr>
              <w:t>4</w:t>
            </w:r>
          </w:p>
        </w:tc>
      </w:tr>
    </w:tbl>
    <w:p w:rsidR="00FB5165" w:rsidRDefault="00FB5165">
      <w:pPr>
        <w:pStyle w:val="Standard"/>
        <w:tabs>
          <w:tab w:val="left" w:pos="-30"/>
        </w:tabs>
        <w:ind w:left="-15"/>
        <w:jc w:val="both"/>
        <w:rPr>
          <w:rFonts w:ascii="Calibri" w:hAnsi="Calibri" w:cs="Times New Roman"/>
          <w:sz w:val="20"/>
          <w:szCs w:val="20"/>
        </w:rPr>
      </w:pPr>
    </w:p>
    <w:p w:rsidR="00FB5165" w:rsidRDefault="0094512A">
      <w:pPr>
        <w:pStyle w:val="Standard"/>
        <w:tabs>
          <w:tab w:val="left" w:pos="-30"/>
        </w:tabs>
        <w:ind w:left="-15"/>
        <w:jc w:val="both"/>
        <w:rPr>
          <w:rFonts w:ascii="Calibri" w:hAnsi="Calibri" w:cs="Times New Roman"/>
          <w:b/>
          <w:sz w:val="20"/>
          <w:szCs w:val="20"/>
        </w:rPr>
      </w:pPr>
      <w:r>
        <w:rPr>
          <w:rFonts w:ascii="Calibri" w:hAnsi="Calibri" w:cs="Times New Roman"/>
          <w:b/>
          <w:sz w:val="20"/>
          <w:szCs w:val="20"/>
        </w:rPr>
        <w:t>2 - Numeração Predial, em URMs:</w:t>
      </w:r>
    </w:p>
    <w:tbl>
      <w:tblPr>
        <w:tblW w:w="10483" w:type="dxa"/>
        <w:tblInd w:w="-836" w:type="dxa"/>
        <w:tblLayout w:type="fixed"/>
        <w:tblCellMar>
          <w:left w:w="10" w:type="dxa"/>
          <w:right w:w="10" w:type="dxa"/>
        </w:tblCellMar>
        <w:tblLook w:val="0000" w:firstRow="0" w:lastRow="0" w:firstColumn="0" w:lastColumn="0" w:noHBand="0" w:noVBand="0"/>
      </w:tblPr>
      <w:tblGrid>
        <w:gridCol w:w="8949"/>
        <w:gridCol w:w="1534"/>
      </w:tblGrid>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a) residências tipo popular, até 70 m ² ; cada.</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b) outras edificações, 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w:t>
            </w:r>
          </w:p>
        </w:tc>
      </w:tr>
    </w:tbl>
    <w:p w:rsidR="00FB5165" w:rsidRDefault="00FB5165">
      <w:pPr>
        <w:pStyle w:val="legenda0"/>
        <w:widowControl/>
        <w:overflowPunct/>
        <w:autoSpaceDE/>
        <w:ind w:left="-15"/>
        <w:jc w:val="both"/>
        <w:textAlignment w:val="auto"/>
        <w:rPr>
          <w:rFonts w:ascii="Calibri" w:hAnsi="Calibri"/>
          <w:sz w:val="20"/>
        </w:rPr>
      </w:pPr>
    </w:p>
    <w:p w:rsidR="00FB5165" w:rsidRDefault="0094512A">
      <w:pPr>
        <w:pStyle w:val="Standard"/>
        <w:ind w:left="-15"/>
        <w:jc w:val="both"/>
        <w:rPr>
          <w:rFonts w:hint="eastAsia"/>
        </w:rPr>
      </w:pPr>
      <w:r>
        <w:rPr>
          <w:rFonts w:ascii="Calibri" w:hAnsi="Calibri" w:cs="Times New Roman"/>
          <w:b/>
          <w:sz w:val="20"/>
          <w:szCs w:val="20"/>
        </w:rPr>
        <w:t xml:space="preserve">3 - Liberação de bens apreendidos ou depositados, </w:t>
      </w:r>
      <w:r>
        <w:rPr>
          <w:rFonts w:ascii="Calibri" w:hAnsi="Calibri" w:cs="Times New Roman"/>
          <w:b/>
          <w:i/>
          <w:sz w:val="20"/>
          <w:szCs w:val="20"/>
          <w:u w:val="single"/>
        </w:rPr>
        <w:t>por dia</w:t>
      </w:r>
      <w:r>
        <w:rPr>
          <w:rFonts w:ascii="Calibri" w:hAnsi="Calibri" w:cs="Times New Roman"/>
          <w:b/>
          <w:sz w:val="20"/>
          <w:szCs w:val="20"/>
        </w:rPr>
        <w:t>, em URMs</w:t>
      </w:r>
      <w:r>
        <w:rPr>
          <w:rFonts w:ascii="Calibri" w:hAnsi="Calibri" w:cs="Times New Roman"/>
          <w:sz w:val="20"/>
          <w:szCs w:val="20"/>
        </w:rPr>
        <w:t>:</w:t>
      </w:r>
    </w:p>
    <w:tbl>
      <w:tblPr>
        <w:tblW w:w="10483" w:type="dxa"/>
        <w:tblInd w:w="-836" w:type="dxa"/>
        <w:tblLayout w:type="fixed"/>
        <w:tblCellMar>
          <w:left w:w="10" w:type="dxa"/>
          <w:right w:w="10" w:type="dxa"/>
        </w:tblCellMar>
        <w:tblLook w:val="0000" w:firstRow="0" w:lastRow="0" w:firstColumn="0" w:lastColumn="0" w:noHBand="0" w:noVBand="0"/>
      </w:tblPr>
      <w:tblGrid>
        <w:gridCol w:w="8949"/>
        <w:gridCol w:w="1534"/>
      </w:tblGrid>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a) de bens ou mercadorias, por unidade.</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5</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b) de animais, por cabeça.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10</w:t>
            </w:r>
          </w:p>
        </w:tc>
      </w:tr>
    </w:tbl>
    <w:p w:rsidR="00FB5165" w:rsidRDefault="00FB5165">
      <w:pPr>
        <w:pStyle w:val="Standard"/>
        <w:ind w:left="-15"/>
        <w:jc w:val="both"/>
        <w:rPr>
          <w:rFonts w:ascii="Calibri" w:hAnsi="Calibri" w:cs="Times New Roman"/>
          <w:sz w:val="20"/>
          <w:szCs w:val="20"/>
        </w:rPr>
      </w:pPr>
    </w:p>
    <w:p w:rsidR="00FB5165" w:rsidRDefault="0094512A">
      <w:pPr>
        <w:pStyle w:val="Standard"/>
        <w:ind w:left="-15"/>
        <w:jc w:val="both"/>
        <w:rPr>
          <w:rFonts w:ascii="Calibri" w:hAnsi="Calibri" w:cs="Times New Roman"/>
          <w:b/>
          <w:sz w:val="20"/>
          <w:szCs w:val="20"/>
        </w:rPr>
      </w:pPr>
      <w:r>
        <w:rPr>
          <w:rFonts w:ascii="Calibri" w:hAnsi="Calibri" w:cs="Times New Roman"/>
          <w:b/>
          <w:sz w:val="20"/>
          <w:szCs w:val="20"/>
        </w:rPr>
        <w:t>4 - Serviços em cemitérios, em URMs:</w:t>
      </w:r>
    </w:p>
    <w:tbl>
      <w:tblPr>
        <w:tblW w:w="10483" w:type="dxa"/>
        <w:tblInd w:w="-836" w:type="dxa"/>
        <w:tblLayout w:type="fixed"/>
        <w:tblCellMar>
          <w:left w:w="10" w:type="dxa"/>
          <w:right w:w="10" w:type="dxa"/>
        </w:tblCellMar>
        <w:tblLook w:val="0000" w:firstRow="0" w:lastRow="0" w:firstColumn="0" w:lastColumn="0" w:noHBand="0" w:noVBand="0"/>
      </w:tblPr>
      <w:tblGrid>
        <w:gridCol w:w="8949"/>
        <w:gridCol w:w="1534"/>
      </w:tblGrid>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a) inumação, cada.</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b) exumações, 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c) remoção, entrada ou retirada de ossada, 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d) permissão para construção nos cemitérios ou execução de obras, 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6</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hint="eastAsia"/>
              </w:rPr>
            </w:pPr>
            <w:r>
              <w:rPr>
                <w:rFonts w:ascii="Calibri" w:hAnsi="Calibri" w:cs="Times New Roman"/>
                <w:bCs/>
                <w:sz w:val="20"/>
                <w:szCs w:val="20"/>
              </w:rPr>
              <w:t xml:space="preserve">e) gavetas em cemitérios, 1ª ordem (rente ao chão), </w:t>
            </w:r>
            <w:r>
              <w:rPr>
                <w:rFonts w:ascii="Calibri" w:hAnsi="Calibri" w:cs="Times New Roman"/>
                <w:bCs/>
                <w:sz w:val="20"/>
                <w:szCs w:val="20"/>
              </w:rPr>
              <w:t>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180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f) gavetas em cemitérios, 2ª ordem, 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200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g) gavetas em cemitérios, 3ª ordem, 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225</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Ttulo3"/>
              <w:tabs>
                <w:tab w:val="left" w:pos="-30"/>
              </w:tabs>
              <w:overflowPunct w:val="0"/>
              <w:autoSpaceDE w:val="0"/>
              <w:snapToGrid w:val="0"/>
              <w:ind w:left="288"/>
              <w:jc w:val="both"/>
              <w:rPr>
                <w:rFonts w:ascii="Calibri" w:hAnsi="Calibri" w:cs="Times New Roman"/>
                <w:b w:val="0"/>
                <w:sz w:val="20"/>
                <w:szCs w:val="20"/>
              </w:rPr>
            </w:pPr>
            <w:r>
              <w:rPr>
                <w:rFonts w:ascii="Calibri" w:hAnsi="Calibri" w:cs="Times New Roman"/>
                <w:b w:val="0"/>
                <w:sz w:val="20"/>
                <w:szCs w:val="20"/>
              </w:rPr>
              <w:t>h) gavetas em cemitérios, 4ª ordem, 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250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i) Terrenos perpétuos, 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rPr>
                <w:rFonts w:ascii="Calibri" w:hAnsi="Calibri" w:cs="Times New Roman"/>
                <w:sz w:val="20"/>
                <w:szCs w:val="20"/>
              </w:rPr>
            </w:pPr>
            <w:r>
              <w:rPr>
                <w:rFonts w:ascii="Calibri" w:hAnsi="Calibri" w:cs="Times New Roman"/>
                <w:sz w:val="20"/>
                <w:szCs w:val="20"/>
              </w:rPr>
              <w:t xml:space="preserve">            200</w:t>
            </w:r>
          </w:p>
        </w:tc>
      </w:tr>
    </w:tbl>
    <w:p w:rsidR="00FB5165" w:rsidRDefault="00FB5165">
      <w:pPr>
        <w:pStyle w:val="Standard"/>
        <w:ind w:left="-15"/>
        <w:jc w:val="both"/>
        <w:rPr>
          <w:rFonts w:ascii="Calibri" w:hAnsi="Calibri" w:cs="Times New Roman"/>
          <w:sz w:val="20"/>
          <w:szCs w:val="20"/>
        </w:rPr>
      </w:pPr>
    </w:p>
    <w:p w:rsidR="00FB5165" w:rsidRDefault="00FB5165">
      <w:pPr>
        <w:pStyle w:val="Standard"/>
        <w:ind w:left="-15"/>
        <w:jc w:val="both"/>
        <w:rPr>
          <w:rFonts w:ascii="Calibri" w:hAnsi="Calibri" w:cs="Times New Roman"/>
          <w:b/>
          <w:sz w:val="20"/>
          <w:szCs w:val="20"/>
        </w:rPr>
      </w:pPr>
    </w:p>
    <w:p w:rsidR="00FB5165" w:rsidRDefault="0094512A">
      <w:pPr>
        <w:pStyle w:val="Standard"/>
        <w:ind w:left="-15"/>
        <w:jc w:val="both"/>
        <w:rPr>
          <w:rFonts w:ascii="Calibri" w:hAnsi="Calibri" w:cs="Times New Roman"/>
          <w:b/>
          <w:sz w:val="20"/>
          <w:szCs w:val="20"/>
        </w:rPr>
      </w:pPr>
      <w:r>
        <w:rPr>
          <w:rFonts w:ascii="Calibri" w:hAnsi="Calibri" w:cs="Times New Roman"/>
          <w:b/>
          <w:sz w:val="20"/>
          <w:szCs w:val="20"/>
        </w:rPr>
        <w:t>5 - Outros Serviços, em URMs:</w:t>
      </w:r>
    </w:p>
    <w:tbl>
      <w:tblPr>
        <w:tblW w:w="10483" w:type="dxa"/>
        <w:tblInd w:w="-836" w:type="dxa"/>
        <w:tblLayout w:type="fixed"/>
        <w:tblCellMar>
          <w:left w:w="10" w:type="dxa"/>
          <w:right w:w="10" w:type="dxa"/>
        </w:tblCellMar>
        <w:tblLook w:val="0000" w:firstRow="0" w:lastRow="0" w:firstColumn="0" w:lastColumn="0" w:noHBand="0" w:noVBand="0"/>
      </w:tblPr>
      <w:tblGrid>
        <w:gridCol w:w="8949"/>
        <w:gridCol w:w="1534"/>
      </w:tblGrid>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 xml:space="preserve">Exercício 2018 e </w:t>
            </w:r>
            <w:r>
              <w:rPr>
                <w:rFonts w:ascii="Calibri" w:hAnsi="Calibri" w:cs="Times New Roman"/>
                <w:b/>
                <w:sz w:val="20"/>
                <w:szCs w:val="20"/>
              </w:rPr>
              <w:t>seguintes</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a) fornecimento de cópias de mapas, plantas, diagramas ou outros do Arquivo Municipal; por m².</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6</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Ttulo3"/>
              <w:tabs>
                <w:tab w:val="left" w:pos="-30"/>
              </w:tabs>
              <w:overflowPunct w:val="0"/>
              <w:autoSpaceDE w:val="0"/>
              <w:snapToGrid w:val="0"/>
              <w:ind w:left="288"/>
              <w:jc w:val="both"/>
              <w:rPr>
                <w:rFonts w:ascii="Calibri" w:hAnsi="Calibri" w:cs="Times New Roman"/>
                <w:b w:val="0"/>
                <w:bCs w:val="0"/>
                <w:sz w:val="20"/>
                <w:szCs w:val="20"/>
              </w:rPr>
            </w:pPr>
            <w:r>
              <w:rPr>
                <w:rFonts w:ascii="Calibri" w:hAnsi="Calibri" w:cs="Times New Roman"/>
                <w:b w:val="0"/>
                <w:bCs w:val="0"/>
                <w:sz w:val="20"/>
                <w:szCs w:val="20"/>
              </w:rPr>
              <w:t>b) alinhamento de lote urbano, 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Ttulo3"/>
              <w:tabs>
                <w:tab w:val="left" w:pos="-30"/>
              </w:tabs>
              <w:overflowPunct w:val="0"/>
              <w:autoSpaceDE w:val="0"/>
              <w:snapToGrid w:val="0"/>
              <w:ind w:left="288"/>
              <w:jc w:val="both"/>
              <w:rPr>
                <w:rFonts w:ascii="Calibri" w:hAnsi="Calibri" w:cs="Times New Roman"/>
                <w:b w:val="0"/>
                <w:bCs w:val="0"/>
                <w:sz w:val="20"/>
                <w:szCs w:val="20"/>
              </w:rPr>
            </w:pPr>
            <w:r>
              <w:rPr>
                <w:rFonts w:ascii="Calibri" w:hAnsi="Calibri" w:cs="Times New Roman"/>
                <w:b w:val="0"/>
                <w:bCs w:val="0"/>
                <w:sz w:val="20"/>
                <w:szCs w:val="20"/>
              </w:rPr>
              <w:t>c) alinhamento de chácara, por metro linear de testada (Taxa mínima: sobre vinte metros);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TableContents"/>
              <w:snapToGrid w:val="0"/>
              <w:spacing w:line="360" w:lineRule="auto"/>
              <w:ind w:left="288"/>
              <w:jc w:val="both"/>
              <w:rPr>
                <w:rFonts w:ascii="Calibri" w:eastAsia="Tahoma" w:hAnsi="Calibri" w:cs="Times New Roman"/>
                <w:sz w:val="20"/>
                <w:szCs w:val="20"/>
              </w:rPr>
            </w:pPr>
            <w:r>
              <w:rPr>
                <w:rFonts w:ascii="Calibri" w:eastAsia="Tahoma" w:hAnsi="Calibri" w:cs="Times New Roman"/>
                <w:sz w:val="20"/>
                <w:szCs w:val="20"/>
              </w:rPr>
              <w:t xml:space="preserve">d) serviços </w:t>
            </w:r>
            <w:r>
              <w:rPr>
                <w:rFonts w:ascii="Calibri" w:eastAsia="Tahoma" w:hAnsi="Calibri" w:cs="Times New Roman"/>
                <w:sz w:val="20"/>
                <w:szCs w:val="20"/>
              </w:rPr>
              <w:t>de cópia ofício, A4, Letter, até 50 folhas;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TableContents"/>
              <w:snapToGrid w:val="0"/>
              <w:spacing w:line="360" w:lineRule="auto"/>
              <w:jc w:val="center"/>
              <w:rPr>
                <w:rFonts w:ascii="Calibri" w:eastAsia="Tahoma" w:hAnsi="Calibri" w:cs="Times New Roman"/>
                <w:sz w:val="20"/>
                <w:szCs w:val="20"/>
              </w:rPr>
            </w:pPr>
            <w:r>
              <w:rPr>
                <w:rFonts w:ascii="Calibri" w:eastAsia="Tahoma" w:hAnsi="Calibri" w:cs="Times New Roman"/>
                <w:sz w:val="20"/>
                <w:szCs w:val="20"/>
              </w:rPr>
              <w:t>4</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vAlign w:val="center"/>
          </w:tcPr>
          <w:p w:rsidR="00FB5165" w:rsidRDefault="0094512A">
            <w:pPr>
              <w:pStyle w:val="TableContents"/>
              <w:snapToGrid w:val="0"/>
              <w:spacing w:line="360" w:lineRule="auto"/>
              <w:ind w:left="288"/>
              <w:jc w:val="both"/>
              <w:rPr>
                <w:rFonts w:ascii="Calibri" w:eastAsia="Tahoma" w:hAnsi="Calibri" w:cs="Times New Roman"/>
                <w:sz w:val="20"/>
                <w:szCs w:val="20"/>
              </w:rPr>
            </w:pPr>
            <w:r>
              <w:rPr>
                <w:rFonts w:ascii="Calibri" w:eastAsia="Tahoma" w:hAnsi="Calibri" w:cs="Times New Roman"/>
                <w:sz w:val="20"/>
                <w:szCs w:val="20"/>
              </w:rPr>
              <w:t>d1) folhas excedentes às 50, por folha;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FB5165" w:rsidRDefault="0094512A">
            <w:pPr>
              <w:pStyle w:val="TableContents"/>
              <w:snapToGrid w:val="0"/>
              <w:spacing w:line="360" w:lineRule="auto"/>
              <w:jc w:val="center"/>
              <w:rPr>
                <w:rFonts w:ascii="Calibri" w:eastAsia="Tahoma" w:hAnsi="Calibri" w:cs="Times New Roman"/>
                <w:sz w:val="20"/>
                <w:szCs w:val="20"/>
              </w:rPr>
            </w:pPr>
            <w:r>
              <w:rPr>
                <w:rFonts w:ascii="Calibri" w:eastAsia="Tahoma" w:hAnsi="Calibri" w:cs="Times New Roman"/>
                <w:sz w:val="20"/>
                <w:szCs w:val="20"/>
              </w:rPr>
              <w:t>0,07</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e) recomposição de asfalto, por m².;</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22</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f) abertura de vala com recomposição de asfalto, por m².;</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45</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 xml:space="preserve">g) recomposição de calçamento, por m² (Taxa mínima: sobre </w:t>
            </w:r>
            <w:r>
              <w:rPr>
                <w:rFonts w:ascii="Calibri" w:hAnsi="Calibri" w:cs="Times New Roman"/>
                <w:sz w:val="20"/>
                <w:szCs w:val="20"/>
              </w:rPr>
              <w:t>dois metros quadrados);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360" w:lineRule="auto"/>
              <w:ind w:left="288"/>
              <w:jc w:val="both"/>
              <w:rPr>
                <w:rFonts w:ascii="Calibri" w:hAnsi="Calibri" w:cs="Times New Roman"/>
                <w:sz w:val="20"/>
                <w:szCs w:val="20"/>
              </w:rPr>
            </w:pPr>
            <w:r>
              <w:rPr>
                <w:rFonts w:ascii="Calibri" w:hAnsi="Calibri" w:cs="Times New Roman"/>
                <w:sz w:val="20"/>
                <w:szCs w:val="20"/>
              </w:rPr>
              <w:lastRenderedPageBreak/>
              <w:t>h) Taxa de demolição, por m2;</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360" w:lineRule="auto"/>
              <w:ind w:left="-15"/>
              <w:jc w:val="center"/>
              <w:rPr>
                <w:rFonts w:ascii="Calibri" w:hAnsi="Calibri" w:cs="Times New Roman"/>
                <w:sz w:val="20"/>
                <w:szCs w:val="20"/>
              </w:rPr>
            </w:pPr>
            <w:r>
              <w:rPr>
                <w:rFonts w:ascii="Calibri" w:hAnsi="Calibri" w:cs="Times New Roman"/>
                <w:sz w:val="20"/>
                <w:szCs w:val="20"/>
              </w:rPr>
              <w:t>0,20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 xml:space="preserve"> i) emissão de 2ª via do CCIR – Certificado de Cadastro de Imóvel Rural;</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360" w:lineRule="auto"/>
              <w:ind w:left="-15"/>
              <w:jc w:val="center"/>
              <w:rPr>
                <w:rFonts w:ascii="Calibri" w:hAnsi="Calibri" w:cs="Times New Roman"/>
                <w:sz w:val="20"/>
                <w:szCs w:val="20"/>
              </w:rPr>
            </w:pPr>
            <w:r>
              <w:rPr>
                <w:rFonts w:ascii="Calibri" w:hAnsi="Calibri" w:cs="Times New Roman"/>
                <w:sz w:val="20"/>
                <w:szCs w:val="20"/>
              </w:rPr>
              <w:t>5</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 xml:space="preserve"> j) digitação de cadastro do CCIR – Certificado de Cadastro de Imóvel Rural.</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360" w:lineRule="auto"/>
              <w:ind w:left="-15"/>
              <w:jc w:val="center"/>
              <w:rPr>
                <w:rFonts w:ascii="Calibri" w:hAnsi="Calibri" w:cs="Times New Roman"/>
                <w:sz w:val="20"/>
                <w:szCs w:val="20"/>
              </w:rPr>
            </w:pPr>
            <w:r>
              <w:rPr>
                <w:rFonts w:ascii="Calibri" w:hAnsi="Calibri" w:cs="Times New Roman"/>
                <w:sz w:val="20"/>
                <w:szCs w:val="20"/>
              </w:rPr>
              <w:t>17</w:t>
            </w:r>
          </w:p>
        </w:tc>
      </w:tr>
    </w:tbl>
    <w:p w:rsidR="00FB5165" w:rsidRDefault="00FB5165">
      <w:pPr>
        <w:pStyle w:val="Standard"/>
        <w:spacing w:line="360" w:lineRule="auto"/>
        <w:ind w:left="-15"/>
        <w:jc w:val="center"/>
        <w:rPr>
          <w:rFonts w:ascii="Calibri" w:hAnsi="Calibri" w:cs="Times New Roman"/>
          <w:iCs/>
          <w:sz w:val="20"/>
          <w:szCs w:val="20"/>
        </w:rPr>
      </w:pPr>
    </w:p>
    <w:p w:rsidR="00FB5165" w:rsidRDefault="00FB5165">
      <w:pPr>
        <w:pStyle w:val="Standard"/>
        <w:spacing w:line="360" w:lineRule="auto"/>
        <w:ind w:left="-15"/>
        <w:jc w:val="center"/>
        <w:rPr>
          <w:rFonts w:ascii="Calibri" w:hAnsi="Calibri" w:cs="Times New Roman"/>
          <w:iCs/>
          <w:sz w:val="20"/>
          <w:szCs w:val="20"/>
        </w:rPr>
      </w:pPr>
    </w:p>
    <w:p w:rsidR="00FB5165" w:rsidRDefault="0094512A">
      <w:pPr>
        <w:pStyle w:val="Standard"/>
        <w:spacing w:line="360" w:lineRule="auto"/>
        <w:ind w:left="-15"/>
        <w:jc w:val="center"/>
        <w:rPr>
          <w:rFonts w:ascii="Calibri" w:hAnsi="Calibri" w:cs="Times New Roman"/>
          <w:b/>
          <w:iCs/>
          <w:sz w:val="20"/>
          <w:szCs w:val="20"/>
          <w:u w:val="single"/>
        </w:rPr>
      </w:pPr>
      <w:r>
        <w:rPr>
          <w:rFonts w:ascii="Calibri" w:hAnsi="Calibri" w:cs="Times New Roman"/>
          <w:b/>
          <w:iCs/>
          <w:sz w:val="20"/>
          <w:szCs w:val="20"/>
          <w:u w:val="single"/>
        </w:rPr>
        <w:t>ANEXO V</w:t>
      </w:r>
    </w:p>
    <w:p w:rsidR="00FB5165" w:rsidRDefault="0094512A">
      <w:pPr>
        <w:pStyle w:val="Corpodetexto21"/>
        <w:ind w:left="-15"/>
        <w:jc w:val="center"/>
        <w:rPr>
          <w:rFonts w:ascii="Calibri" w:hAnsi="Calibri" w:cs="Times New Roman"/>
          <w:sz w:val="20"/>
          <w:szCs w:val="20"/>
        </w:rPr>
      </w:pPr>
      <w:r>
        <w:rPr>
          <w:rFonts w:ascii="Calibri" w:hAnsi="Calibri" w:cs="Times New Roman"/>
          <w:sz w:val="20"/>
          <w:szCs w:val="20"/>
        </w:rPr>
        <w:t xml:space="preserve">TAXA DE LICENÇA PARA </w:t>
      </w:r>
      <w:r>
        <w:rPr>
          <w:rFonts w:ascii="Calibri" w:hAnsi="Calibri" w:cs="Times New Roman"/>
          <w:sz w:val="20"/>
          <w:szCs w:val="20"/>
        </w:rPr>
        <w:t>EXECUÇÃO DE OBRAS, em URMs.</w:t>
      </w:r>
    </w:p>
    <w:p w:rsidR="00FB5165" w:rsidRDefault="00FB5165">
      <w:pPr>
        <w:pStyle w:val="Corpodetexto21"/>
        <w:ind w:left="-15"/>
        <w:jc w:val="center"/>
        <w:rPr>
          <w:rFonts w:ascii="Calibri" w:hAnsi="Calibri" w:cs="Times New Roman"/>
          <w:b w:val="0"/>
          <w:sz w:val="20"/>
          <w:szCs w:val="20"/>
        </w:rPr>
      </w:pPr>
    </w:p>
    <w:p w:rsidR="00FB5165" w:rsidRDefault="0094512A">
      <w:pPr>
        <w:pStyle w:val="Corpodetexto31"/>
        <w:tabs>
          <w:tab w:val="left" w:pos="1716"/>
        </w:tabs>
        <w:rPr>
          <w:rFonts w:ascii="Calibri" w:hAnsi="Calibri"/>
          <w:sz w:val="20"/>
          <w:szCs w:val="20"/>
        </w:rPr>
      </w:pPr>
      <w:r>
        <w:rPr>
          <w:rFonts w:ascii="Calibri" w:hAnsi="Calibri"/>
          <w:sz w:val="20"/>
          <w:szCs w:val="20"/>
        </w:rPr>
        <w:t>1 - Obras em Alvenaria, em URMs:</w:t>
      </w:r>
    </w:p>
    <w:tbl>
      <w:tblPr>
        <w:tblW w:w="10483" w:type="dxa"/>
        <w:tblInd w:w="-836" w:type="dxa"/>
        <w:tblLayout w:type="fixed"/>
        <w:tblCellMar>
          <w:left w:w="10" w:type="dxa"/>
          <w:right w:w="10" w:type="dxa"/>
        </w:tblCellMar>
        <w:tblLook w:val="0000" w:firstRow="0" w:lastRow="0" w:firstColumn="0" w:lastColumn="0" w:noHBand="0" w:noVBand="0"/>
      </w:tblPr>
      <w:tblGrid>
        <w:gridCol w:w="8949"/>
        <w:gridCol w:w="1534"/>
      </w:tblGrid>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a) residências tipo popular com área de até 70,00m² (setenta metros quadrados), por m2 de área construída.</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0,30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b) residência uni familiar acima de 70,00m² (setenta</w:t>
            </w:r>
            <w:r>
              <w:rPr>
                <w:rFonts w:ascii="Calibri" w:hAnsi="Calibri" w:cs="Times New Roman"/>
                <w:sz w:val="20"/>
                <w:szCs w:val="20"/>
              </w:rPr>
              <w:t xml:space="preserve"> metros quadrados), por m2 de área construída;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0,35</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c) com destinação comercial ou residencial de até quatro pavimentos, por m2 de área construída;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0,40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d) com destinação comercial ou residencial acima de quatro pavimentos, por m2 de área construída;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0,50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e) pavilhões diversos, por m2 de área construída;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0,20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f) outras edificações, por m2 de área construída;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0,20</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g) anteprojetos, alterações no projeto, outras inclusões/modificações, ou instalação de equipamentos de segurança pré/pós executórios; cad</w:t>
            </w:r>
            <w:r>
              <w:rPr>
                <w:rFonts w:ascii="Calibri" w:hAnsi="Calibri" w:cs="Times New Roman"/>
                <w:sz w:val="20"/>
                <w:szCs w:val="20"/>
              </w:rPr>
              <w:t>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13</w:t>
            </w:r>
          </w:p>
        </w:tc>
      </w:tr>
    </w:tbl>
    <w:p w:rsidR="00FB5165" w:rsidRDefault="00FB5165">
      <w:pPr>
        <w:pStyle w:val="Standard"/>
        <w:ind w:left="-15"/>
        <w:jc w:val="both"/>
        <w:rPr>
          <w:rFonts w:ascii="Calibri" w:hAnsi="Calibri" w:cs="Times New Roman"/>
          <w:sz w:val="20"/>
          <w:szCs w:val="20"/>
        </w:rPr>
      </w:pPr>
    </w:p>
    <w:p w:rsidR="00FB5165" w:rsidRDefault="0094512A">
      <w:pPr>
        <w:pStyle w:val="Corpodetexto31"/>
        <w:tabs>
          <w:tab w:val="left" w:pos="1701"/>
        </w:tabs>
        <w:ind w:left="-15"/>
        <w:rPr>
          <w:rFonts w:ascii="Calibri" w:hAnsi="Calibri"/>
          <w:sz w:val="20"/>
          <w:szCs w:val="20"/>
        </w:rPr>
      </w:pPr>
      <w:r>
        <w:rPr>
          <w:rFonts w:ascii="Calibri" w:hAnsi="Calibri"/>
          <w:sz w:val="20"/>
          <w:szCs w:val="20"/>
        </w:rPr>
        <w:t>2 - Obras Mistas ou em Madeira, em URMs:</w:t>
      </w:r>
    </w:p>
    <w:tbl>
      <w:tblPr>
        <w:tblW w:w="10619" w:type="dxa"/>
        <w:tblInd w:w="-972" w:type="dxa"/>
        <w:tblLayout w:type="fixed"/>
        <w:tblCellMar>
          <w:left w:w="10" w:type="dxa"/>
          <w:right w:w="10" w:type="dxa"/>
        </w:tblCellMar>
        <w:tblLook w:val="0000" w:firstRow="0" w:lastRow="0" w:firstColumn="0" w:lastColumn="0" w:noHBand="0" w:noVBand="0"/>
      </w:tblPr>
      <w:tblGrid>
        <w:gridCol w:w="9085"/>
        <w:gridCol w:w="1534"/>
      </w:tblGrid>
      <w:tr w:rsidR="00FB5165">
        <w:tblPrEx>
          <w:tblCellMar>
            <w:top w:w="0" w:type="dxa"/>
            <w:bottom w:w="0" w:type="dxa"/>
          </w:tblCellMar>
        </w:tblPrEx>
        <w:tc>
          <w:tcPr>
            <w:tcW w:w="9085"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9085"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a) residências tipo popular com área de até 70,00m² (setenta metros quadrados), por m2 de área construída.</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0,15</w:t>
            </w:r>
          </w:p>
        </w:tc>
      </w:tr>
      <w:tr w:rsidR="00FB5165">
        <w:tblPrEx>
          <w:tblCellMar>
            <w:top w:w="0" w:type="dxa"/>
            <w:bottom w:w="0" w:type="dxa"/>
          </w:tblCellMar>
        </w:tblPrEx>
        <w:tc>
          <w:tcPr>
            <w:tcW w:w="9085"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b) barracões e galpões, por m2 de área construída;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0,15</w:t>
            </w:r>
          </w:p>
        </w:tc>
      </w:tr>
      <w:tr w:rsidR="00FB5165">
        <w:tblPrEx>
          <w:tblCellMar>
            <w:top w:w="0" w:type="dxa"/>
            <w:bottom w:w="0" w:type="dxa"/>
          </w:tblCellMar>
        </w:tblPrEx>
        <w:tc>
          <w:tcPr>
            <w:tcW w:w="9085"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 xml:space="preserve">c) </w:t>
            </w:r>
            <w:r>
              <w:rPr>
                <w:rFonts w:ascii="Calibri" w:hAnsi="Calibri" w:cs="Times New Roman"/>
                <w:sz w:val="20"/>
                <w:szCs w:val="20"/>
              </w:rPr>
              <w:t>outras edificações, por m2 de área construída;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0,20</w:t>
            </w:r>
          </w:p>
        </w:tc>
      </w:tr>
      <w:tr w:rsidR="00FB5165">
        <w:tblPrEx>
          <w:tblCellMar>
            <w:top w:w="0" w:type="dxa"/>
            <w:bottom w:w="0" w:type="dxa"/>
          </w:tblCellMar>
        </w:tblPrEx>
        <w:tc>
          <w:tcPr>
            <w:tcW w:w="9085"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d) anteprojetos, alterações no projeto, outras inclusões/modificações, ou instalação de equipamentos de segurança pré/pós executórios, cada.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5</w:t>
            </w:r>
          </w:p>
        </w:tc>
      </w:tr>
    </w:tbl>
    <w:p w:rsidR="00FB5165" w:rsidRDefault="00FB5165">
      <w:pPr>
        <w:pStyle w:val="Corpodetexto31"/>
        <w:tabs>
          <w:tab w:val="left" w:pos="1701"/>
        </w:tabs>
        <w:ind w:left="-15"/>
        <w:rPr>
          <w:rFonts w:ascii="Calibri" w:hAnsi="Calibri"/>
          <w:sz w:val="20"/>
          <w:szCs w:val="20"/>
        </w:rPr>
      </w:pPr>
    </w:p>
    <w:p w:rsidR="00FB5165" w:rsidRDefault="0094512A">
      <w:pPr>
        <w:pStyle w:val="Corpodetexto31"/>
        <w:tabs>
          <w:tab w:val="left" w:pos="1701"/>
        </w:tabs>
        <w:ind w:left="-15"/>
        <w:rPr>
          <w:rFonts w:ascii="Calibri" w:hAnsi="Calibri"/>
          <w:sz w:val="20"/>
          <w:szCs w:val="20"/>
        </w:rPr>
      </w:pPr>
      <w:r>
        <w:rPr>
          <w:rFonts w:ascii="Calibri" w:hAnsi="Calibri"/>
          <w:sz w:val="20"/>
          <w:szCs w:val="20"/>
        </w:rPr>
        <w:t>3 - Outras Taxas de Licença para execução de obras, em URM</w:t>
      </w:r>
      <w:r>
        <w:rPr>
          <w:rFonts w:ascii="Calibri" w:hAnsi="Calibri"/>
          <w:sz w:val="20"/>
          <w:szCs w:val="20"/>
        </w:rPr>
        <w:t>s:</w:t>
      </w:r>
    </w:p>
    <w:tbl>
      <w:tblPr>
        <w:tblW w:w="10585" w:type="dxa"/>
        <w:tblInd w:w="-938" w:type="dxa"/>
        <w:tblLayout w:type="fixed"/>
        <w:tblCellMar>
          <w:left w:w="10" w:type="dxa"/>
          <w:right w:w="10" w:type="dxa"/>
        </w:tblCellMar>
        <w:tblLook w:val="0000" w:firstRow="0" w:lastRow="0" w:firstColumn="0" w:lastColumn="0" w:noHBand="0" w:noVBand="0"/>
      </w:tblPr>
      <w:tblGrid>
        <w:gridCol w:w="9051"/>
        <w:gridCol w:w="1534"/>
      </w:tblGrid>
      <w:tr w:rsidR="00FB5165">
        <w:tblPrEx>
          <w:tblCellMar>
            <w:top w:w="0" w:type="dxa"/>
            <w:bottom w:w="0" w:type="dxa"/>
          </w:tblCellMar>
        </w:tblPrEx>
        <w:trPr>
          <w:trHeight w:val="558"/>
        </w:trPr>
        <w:tc>
          <w:tcPr>
            <w:tcW w:w="9051"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9051"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a) muros e fachadas, por metro linear.</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0,40</w:t>
            </w:r>
          </w:p>
        </w:tc>
      </w:tr>
      <w:tr w:rsidR="00FB5165">
        <w:tblPrEx>
          <w:tblCellMar>
            <w:top w:w="0" w:type="dxa"/>
            <w:bottom w:w="0" w:type="dxa"/>
          </w:tblCellMar>
        </w:tblPrEx>
        <w:tc>
          <w:tcPr>
            <w:tcW w:w="9051"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b) desmembramentos e remembramentos, em zona urbana ou urbanizável; por m².;</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0,07</w:t>
            </w:r>
          </w:p>
        </w:tc>
      </w:tr>
      <w:tr w:rsidR="00FB5165">
        <w:tblPrEx>
          <w:tblCellMar>
            <w:top w:w="0" w:type="dxa"/>
            <w:bottom w:w="0" w:type="dxa"/>
          </w:tblCellMar>
        </w:tblPrEx>
        <w:tc>
          <w:tcPr>
            <w:tcW w:w="9051"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c) desmembramentos e remembramentos, em zona rural; por m².;</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0,03</w:t>
            </w:r>
          </w:p>
        </w:tc>
      </w:tr>
      <w:tr w:rsidR="00FB5165">
        <w:tblPrEx>
          <w:tblCellMar>
            <w:top w:w="0" w:type="dxa"/>
            <w:bottom w:w="0" w:type="dxa"/>
          </w:tblCellMar>
        </w:tblPrEx>
        <w:tc>
          <w:tcPr>
            <w:tcW w:w="9051"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ind w:left="288"/>
              <w:jc w:val="both"/>
              <w:rPr>
                <w:rFonts w:ascii="Calibri" w:hAnsi="Calibri" w:cs="Times New Roman"/>
                <w:sz w:val="20"/>
                <w:szCs w:val="20"/>
              </w:rPr>
            </w:pPr>
            <w:r>
              <w:rPr>
                <w:rFonts w:ascii="Calibri" w:hAnsi="Calibri" w:cs="Times New Roman"/>
                <w:sz w:val="20"/>
                <w:szCs w:val="20"/>
              </w:rPr>
              <w:t xml:space="preserve">d) loteamentos (excluídas as </w:t>
            </w:r>
            <w:r>
              <w:rPr>
                <w:rFonts w:ascii="Calibri" w:hAnsi="Calibri" w:cs="Times New Roman"/>
                <w:sz w:val="20"/>
                <w:szCs w:val="20"/>
              </w:rPr>
              <w:t>áreas destinadas a logradouros públicos, e as que sejam doadas ao Município), por m².</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sz w:val="20"/>
                <w:szCs w:val="20"/>
              </w:rPr>
            </w:pPr>
            <w:r>
              <w:rPr>
                <w:rFonts w:ascii="Calibri" w:hAnsi="Calibri" w:cs="Times New Roman"/>
                <w:sz w:val="20"/>
                <w:szCs w:val="20"/>
              </w:rPr>
              <w:t>0,20</w:t>
            </w:r>
          </w:p>
        </w:tc>
      </w:tr>
    </w:tbl>
    <w:p w:rsidR="00FB5165" w:rsidRDefault="00FB5165">
      <w:pPr>
        <w:pStyle w:val="Standard"/>
        <w:spacing w:line="200" w:lineRule="atLeast"/>
        <w:ind w:left="1155" w:hanging="15"/>
        <w:jc w:val="both"/>
        <w:rPr>
          <w:rFonts w:ascii="Calibri" w:hAnsi="Calibri" w:cs="Times New Roman"/>
          <w:sz w:val="20"/>
          <w:szCs w:val="20"/>
        </w:rPr>
      </w:pPr>
    </w:p>
    <w:p w:rsidR="00FB5165" w:rsidRDefault="0094512A">
      <w:pPr>
        <w:pStyle w:val="Standard"/>
        <w:spacing w:line="200" w:lineRule="atLeast"/>
        <w:jc w:val="both"/>
        <w:rPr>
          <w:rFonts w:ascii="Calibri" w:hAnsi="Calibri" w:cs="Times New Roman"/>
          <w:b/>
          <w:sz w:val="20"/>
          <w:szCs w:val="20"/>
        </w:rPr>
      </w:pPr>
      <w:r>
        <w:rPr>
          <w:rFonts w:ascii="Calibri" w:hAnsi="Calibri" w:cs="Times New Roman"/>
          <w:b/>
          <w:sz w:val="20"/>
          <w:szCs w:val="20"/>
        </w:rPr>
        <w:t>4 - Concessão de Habite-se de residências em Alvenaria, Mistas ou em Madeira, por m2 de área construída, em URMs:</w:t>
      </w:r>
    </w:p>
    <w:p w:rsidR="00FB5165" w:rsidRDefault="00FB5165">
      <w:pPr>
        <w:pStyle w:val="Standard"/>
        <w:spacing w:line="200" w:lineRule="atLeast"/>
        <w:jc w:val="both"/>
        <w:rPr>
          <w:rFonts w:ascii="Calibri" w:hAnsi="Calibri" w:cs="Times New Roman"/>
          <w:b/>
          <w:sz w:val="20"/>
          <w:szCs w:val="20"/>
          <w:u w:val="single"/>
        </w:rPr>
      </w:pPr>
    </w:p>
    <w:tbl>
      <w:tblPr>
        <w:tblW w:w="10551" w:type="dxa"/>
        <w:tblInd w:w="-904" w:type="dxa"/>
        <w:tblLayout w:type="fixed"/>
        <w:tblCellMar>
          <w:left w:w="10" w:type="dxa"/>
          <w:right w:w="10" w:type="dxa"/>
        </w:tblCellMar>
        <w:tblLook w:val="0000" w:firstRow="0" w:lastRow="0" w:firstColumn="0" w:lastColumn="0" w:noHBand="0" w:noVBand="0"/>
      </w:tblPr>
      <w:tblGrid>
        <w:gridCol w:w="9017"/>
        <w:gridCol w:w="1534"/>
      </w:tblGrid>
      <w:tr w:rsidR="00FB5165">
        <w:tblPrEx>
          <w:tblCellMar>
            <w:top w:w="0" w:type="dxa"/>
            <w:bottom w:w="0" w:type="dxa"/>
          </w:tblCellMar>
        </w:tblPrEx>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spacing w:line="200" w:lineRule="atLeast"/>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 xml:space="preserve">a) edificações </w:t>
            </w:r>
            <w:r>
              <w:rPr>
                <w:rFonts w:ascii="Calibri" w:hAnsi="Calibri" w:cs="Times New Roman"/>
                <w:sz w:val="20"/>
                <w:szCs w:val="20"/>
              </w:rPr>
              <w:t>residenciais;</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0,35</w:t>
            </w:r>
          </w:p>
        </w:tc>
      </w:tr>
      <w:tr w:rsidR="00FB5165">
        <w:tblPrEx>
          <w:tblCellMar>
            <w:top w:w="0" w:type="dxa"/>
            <w:bottom w:w="0" w:type="dxa"/>
          </w:tblCellMar>
        </w:tblPrEx>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b) edificações comerciais;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0,50</w:t>
            </w:r>
          </w:p>
        </w:tc>
      </w:tr>
      <w:tr w:rsidR="00FB5165">
        <w:tblPrEx>
          <w:tblCellMar>
            <w:top w:w="0" w:type="dxa"/>
            <w:bottom w:w="0" w:type="dxa"/>
          </w:tblCellMar>
        </w:tblPrEx>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c) edificações comerciais e residenciais;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0,45</w:t>
            </w:r>
          </w:p>
        </w:tc>
      </w:tr>
      <w:tr w:rsidR="00FB5165">
        <w:tblPrEx>
          <w:tblCellMar>
            <w:top w:w="0" w:type="dxa"/>
            <w:bottom w:w="0" w:type="dxa"/>
          </w:tblCellMar>
        </w:tblPrEx>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d) pavilhões diversos;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0,25</w:t>
            </w:r>
          </w:p>
        </w:tc>
      </w:tr>
      <w:tr w:rsidR="00FB5165">
        <w:tblPrEx>
          <w:tblCellMar>
            <w:top w:w="0" w:type="dxa"/>
            <w:bottom w:w="0" w:type="dxa"/>
          </w:tblCellMar>
        </w:tblPrEx>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e) outras edificações.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0,25</w:t>
            </w:r>
          </w:p>
        </w:tc>
      </w:tr>
    </w:tbl>
    <w:p w:rsidR="00FB5165" w:rsidRDefault="00FB5165">
      <w:pPr>
        <w:pStyle w:val="Standard"/>
        <w:spacing w:line="200" w:lineRule="atLeast"/>
        <w:jc w:val="both"/>
        <w:rPr>
          <w:rFonts w:ascii="Calibri" w:hAnsi="Calibri" w:cs="Times New Roman"/>
          <w:b/>
          <w:sz w:val="20"/>
          <w:szCs w:val="20"/>
        </w:rPr>
      </w:pPr>
    </w:p>
    <w:p w:rsidR="00FB5165" w:rsidRDefault="0094512A">
      <w:pPr>
        <w:pStyle w:val="Standard"/>
        <w:spacing w:line="200" w:lineRule="atLeast"/>
        <w:jc w:val="both"/>
        <w:rPr>
          <w:rFonts w:ascii="Calibri" w:hAnsi="Calibri" w:cs="Times New Roman"/>
          <w:b/>
          <w:sz w:val="20"/>
          <w:szCs w:val="20"/>
        </w:rPr>
      </w:pPr>
      <w:r>
        <w:rPr>
          <w:rFonts w:ascii="Calibri" w:hAnsi="Calibri" w:cs="Times New Roman"/>
          <w:b/>
          <w:sz w:val="20"/>
          <w:szCs w:val="20"/>
        </w:rPr>
        <w:t>5 – Análise de projetos, em URMs:</w:t>
      </w:r>
    </w:p>
    <w:tbl>
      <w:tblPr>
        <w:tblW w:w="10551" w:type="dxa"/>
        <w:tblInd w:w="-904" w:type="dxa"/>
        <w:tblLayout w:type="fixed"/>
        <w:tblCellMar>
          <w:left w:w="10" w:type="dxa"/>
          <w:right w:w="10" w:type="dxa"/>
        </w:tblCellMar>
        <w:tblLook w:val="0000" w:firstRow="0" w:lastRow="0" w:firstColumn="0" w:lastColumn="0" w:noHBand="0" w:noVBand="0"/>
      </w:tblPr>
      <w:tblGrid>
        <w:gridCol w:w="9017"/>
        <w:gridCol w:w="1534"/>
      </w:tblGrid>
      <w:tr w:rsidR="00FB5165">
        <w:tblPrEx>
          <w:tblCellMar>
            <w:top w:w="0" w:type="dxa"/>
            <w:bottom w:w="0" w:type="dxa"/>
          </w:tblCellMar>
        </w:tblPrEx>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spacing w:line="200" w:lineRule="atLeast"/>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a) jazigos;</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10</w:t>
            </w:r>
          </w:p>
        </w:tc>
      </w:tr>
      <w:tr w:rsidR="00FB5165">
        <w:tblPrEx>
          <w:tblCellMar>
            <w:top w:w="0" w:type="dxa"/>
            <w:bottom w:w="0" w:type="dxa"/>
          </w:tblCellMar>
        </w:tblPrEx>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 xml:space="preserve">b) </w:t>
            </w:r>
            <w:r>
              <w:rPr>
                <w:rFonts w:ascii="Calibri" w:hAnsi="Calibri" w:cs="Times New Roman"/>
                <w:sz w:val="20"/>
                <w:szCs w:val="20"/>
              </w:rPr>
              <w:t>desmembramentos, remembramentos, desdobro, inserção de medidas, retificações de áreas, estudos de viabilidade e parcelamento de solo;</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20</w:t>
            </w:r>
          </w:p>
        </w:tc>
      </w:tr>
      <w:tr w:rsidR="00FB5165">
        <w:tblPrEx>
          <w:tblCellMar>
            <w:top w:w="0" w:type="dxa"/>
            <w:bottom w:w="0" w:type="dxa"/>
          </w:tblCellMar>
        </w:tblPrEx>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c) edificação unifamiliar, até 70m², inclusive reformas e regularizações;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30</w:t>
            </w:r>
          </w:p>
        </w:tc>
      </w:tr>
      <w:tr w:rsidR="00FB5165">
        <w:tblPrEx>
          <w:tblCellMar>
            <w:top w:w="0" w:type="dxa"/>
            <w:bottom w:w="0" w:type="dxa"/>
          </w:tblCellMar>
        </w:tblPrEx>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 xml:space="preserve">d) edificação unifamiliar, acima de </w:t>
            </w:r>
            <w:r>
              <w:rPr>
                <w:rFonts w:ascii="Calibri" w:hAnsi="Calibri" w:cs="Times New Roman"/>
                <w:sz w:val="20"/>
                <w:szCs w:val="20"/>
              </w:rPr>
              <w:t>70m², inclusive reformas e regularizações;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50</w:t>
            </w:r>
          </w:p>
        </w:tc>
      </w:tr>
      <w:tr w:rsidR="00FB5165">
        <w:tblPrEx>
          <w:tblCellMar>
            <w:top w:w="0" w:type="dxa"/>
            <w:bottom w:w="0" w:type="dxa"/>
          </w:tblCellMar>
        </w:tblPrEx>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e) edificação comercial, industrial e, pavilhões e congêneres, inclusive reformas e regularizações;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60</w:t>
            </w:r>
          </w:p>
        </w:tc>
      </w:tr>
      <w:tr w:rsidR="00FB5165">
        <w:tblPrEx>
          <w:tblCellMar>
            <w:top w:w="0" w:type="dxa"/>
            <w:bottom w:w="0" w:type="dxa"/>
          </w:tblCellMar>
        </w:tblPrEx>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f) loteamentos.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80</w:t>
            </w:r>
          </w:p>
        </w:tc>
      </w:tr>
    </w:tbl>
    <w:p w:rsidR="00FB5165" w:rsidRDefault="00FB5165">
      <w:pPr>
        <w:pStyle w:val="Standard"/>
        <w:spacing w:line="360" w:lineRule="auto"/>
        <w:ind w:left="-15"/>
        <w:rPr>
          <w:rFonts w:ascii="Calibri" w:hAnsi="Calibri" w:cs="Times New Roman"/>
          <w:sz w:val="20"/>
          <w:szCs w:val="20"/>
        </w:rPr>
      </w:pPr>
    </w:p>
    <w:p w:rsidR="00FB5165" w:rsidRDefault="0094512A">
      <w:pPr>
        <w:pStyle w:val="Standard"/>
        <w:rPr>
          <w:rFonts w:ascii="Calibri" w:hAnsi="Calibri" w:cs="Times New Roman"/>
          <w:b/>
          <w:sz w:val="20"/>
          <w:szCs w:val="20"/>
        </w:rPr>
      </w:pPr>
      <w:r>
        <w:rPr>
          <w:rFonts w:ascii="Calibri" w:hAnsi="Calibri" w:cs="Times New Roman"/>
          <w:b/>
          <w:sz w:val="20"/>
          <w:szCs w:val="20"/>
        </w:rPr>
        <w:t>6 – Taxas Serviços de Máquinas e Veículos, em URMs</w:t>
      </w:r>
    </w:p>
    <w:tbl>
      <w:tblPr>
        <w:tblW w:w="10551" w:type="dxa"/>
        <w:tblInd w:w="-904" w:type="dxa"/>
        <w:tblLayout w:type="fixed"/>
        <w:tblCellMar>
          <w:left w:w="10" w:type="dxa"/>
          <w:right w:w="10" w:type="dxa"/>
        </w:tblCellMar>
        <w:tblLook w:val="0000" w:firstRow="0" w:lastRow="0" w:firstColumn="0" w:lastColumn="0" w:noHBand="0" w:noVBand="0"/>
      </w:tblPr>
      <w:tblGrid>
        <w:gridCol w:w="7176"/>
        <w:gridCol w:w="1841"/>
        <w:gridCol w:w="1534"/>
      </w:tblGrid>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rPr>
                <w:rFonts w:ascii="Calibri" w:eastAsia="Calibri" w:hAnsi="Calibri" w:cs="Times New Roman"/>
                <w:b/>
                <w:sz w:val="20"/>
                <w:szCs w:val="20"/>
              </w:rPr>
            </w:pP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Unidade</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 xml:space="preserve">Exercício2018 e </w:t>
            </w:r>
            <w:r>
              <w:rPr>
                <w:rFonts w:ascii="Calibri" w:eastAsia="Calibri" w:hAnsi="Calibri" w:cs="Times New Roman"/>
                <w:b/>
                <w:sz w:val="20"/>
                <w:szCs w:val="20"/>
              </w:rPr>
              <w:t>seguintes</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a) Taxa, caminhão basculante “Toco”, até 10km;</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hora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13</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b) Taxa, caminhão basculante “Toco” e “Truck”- superior a 10km, por km;</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Km</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w:t>
            </w:r>
          </w:p>
        </w:tc>
      </w:tr>
      <w:tr w:rsidR="00FB5165">
        <w:tblPrEx>
          <w:tblCellMar>
            <w:top w:w="0" w:type="dxa"/>
            <w:bottom w:w="0" w:type="dxa"/>
          </w:tblCellMar>
        </w:tblPrEx>
        <w:trPr>
          <w:trHeight w:val="309"/>
        </w:trPr>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c) Taxa, caminhão basculante “Truck”, até 10km;</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hora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18</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d) Taxa, carregadeira;</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hora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26</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xml:space="preserve">e) Taxa, carga de </w:t>
            </w:r>
            <w:r>
              <w:rPr>
                <w:rFonts w:ascii="Calibri" w:eastAsia="Calibri" w:hAnsi="Calibri" w:cs="Times New Roman"/>
                <w:sz w:val="20"/>
                <w:szCs w:val="20"/>
              </w:rPr>
              <w:t>brita – caminhão “Truck”;</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carga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13</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f) Taxa, carga de brita – caminhão “Toco”;</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carga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11</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g) Taxa, carga de terra/cascalho – caminhão “Toco”;</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carga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8</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h) Taxa, carga de terra/cascalho – caminhão “Truck”;</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carga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11</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xml:space="preserve">i) Taxa, coleta de esgoto de </w:t>
            </w:r>
            <w:r>
              <w:rPr>
                <w:rFonts w:ascii="Calibri" w:eastAsia="Calibri" w:hAnsi="Calibri" w:cs="Times New Roman"/>
                <w:sz w:val="20"/>
                <w:szCs w:val="20"/>
              </w:rPr>
              <w:t>sumidouro/fossa, até 1.000 litros;</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até 1.000 litros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13</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j) Taxa, coleta de esgoto de sumidouro/fossa, por litro, acima de 1.000 litros;</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por litro coletado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0,02</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l) Taxa, escavadeira hidráulica;</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hora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52</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m) Taxa, motoniveladora;</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hora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26</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xml:space="preserve">n) Taxa, </w:t>
            </w:r>
            <w:r>
              <w:rPr>
                <w:rFonts w:ascii="Calibri" w:eastAsia="Calibri" w:hAnsi="Calibri" w:cs="Times New Roman"/>
                <w:sz w:val="20"/>
                <w:szCs w:val="20"/>
              </w:rPr>
              <w:t>retroescavadeira;</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hora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26</w:t>
            </w:r>
          </w:p>
        </w:tc>
      </w:tr>
      <w:tr w:rsidR="00FB5165">
        <w:tblPrEx>
          <w:tblCellMar>
            <w:top w:w="0" w:type="dxa"/>
            <w:bottom w:w="0" w:type="dxa"/>
          </w:tblCellMar>
        </w:tblPrEx>
        <w:tc>
          <w:tcPr>
            <w:tcW w:w="717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o) Taxa, trator de esteira.</w:t>
            </w:r>
          </w:p>
        </w:tc>
        <w:tc>
          <w:tcPr>
            <w:tcW w:w="184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hora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52</w:t>
            </w:r>
          </w:p>
        </w:tc>
      </w:tr>
    </w:tbl>
    <w:p w:rsidR="00FB5165" w:rsidRDefault="00FB5165">
      <w:pPr>
        <w:pStyle w:val="Standard"/>
        <w:spacing w:line="360" w:lineRule="auto"/>
        <w:ind w:left="-15"/>
        <w:rPr>
          <w:rFonts w:ascii="Calibri" w:hAnsi="Calibri" w:cs="Times New Roman"/>
          <w:sz w:val="20"/>
          <w:szCs w:val="20"/>
        </w:rPr>
      </w:pPr>
    </w:p>
    <w:p w:rsidR="00FB5165" w:rsidRDefault="00FB5165">
      <w:pPr>
        <w:pStyle w:val="Standard"/>
        <w:spacing w:line="360" w:lineRule="auto"/>
        <w:ind w:left="-15"/>
        <w:rPr>
          <w:rFonts w:ascii="Calibri" w:hAnsi="Calibri" w:cs="Times New Roman"/>
          <w:sz w:val="20"/>
          <w:szCs w:val="20"/>
        </w:rPr>
      </w:pPr>
    </w:p>
    <w:p w:rsidR="00FB5165" w:rsidRDefault="00FB5165">
      <w:pPr>
        <w:pStyle w:val="Standard"/>
        <w:spacing w:line="360" w:lineRule="auto"/>
        <w:ind w:left="-15"/>
        <w:rPr>
          <w:rFonts w:ascii="Calibri" w:hAnsi="Calibri" w:cs="Times New Roman"/>
          <w:sz w:val="20"/>
          <w:szCs w:val="20"/>
        </w:rPr>
      </w:pPr>
    </w:p>
    <w:p w:rsidR="00FB5165" w:rsidRDefault="0094512A">
      <w:pPr>
        <w:pStyle w:val="Ttulo2"/>
        <w:numPr>
          <w:ilvl w:val="0"/>
          <w:numId w:val="42"/>
        </w:numPr>
        <w:tabs>
          <w:tab w:val="left" w:pos="-30"/>
        </w:tabs>
        <w:spacing w:line="360" w:lineRule="auto"/>
        <w:ind w:left="-15"/>
        <w:jc w:val="center"/>
        <w:rPr>
          <w:rFonts w:ascii="Calibri" w:hAnsi="Calibri" w:cs="Times New Roman"/>
          <w:sz w:val="20"/>
          <w:szCs w:val="20"/>
          <w:u w:val="single"/>
        </w:rPr>
      </w:pPr>
      <w:r>
        <w:rPr>
          <w:rFonts w:ascii="Calibri" w:hAnsi="Calibri" w:cs="Times New Roman"/>
          <w:sz w:val="20"/>
          <w:szCs w:val="20"/>
          <w:u w:val="single"/>
        </w:rPr>
        <w:t>ANEXO VI</w:t>
      </w:r>
    </w:p>
    <w:p w:rsidR="00FB5165" w:rsidRDefault="0094512A">
      <w:pPr>
        <w:pStyle w:val="Ttulo4"/>
        <w:tabs>
          <w:tab w:val="clear" w:pos="0"/>
          <w:tab w:val="left" w:pos="-30"/>
        </w:tabs>
        <w:spacing w:line="360" w:lineRule="auto"/>
        <w:ind w:left="-15"/>
      </w:pPr>
      <w:r>
        <w:rPr>
          <w:rFonts w:ascii="Calibri" w:hAnsi="Calibri" w:cs="Times New Roman"/>
        </w:rPr>
        <w:t>TAXA DE  VIGILÂNCIA SANITÁRIA, em URMs</w:t>
      </w:r>
    </w:p>
    <w:p w:rsidR="00FB5165" w:rsidRDefault="0094512A">
      <w:pPr>
        <w:pStyle w:val="Standard"/>
        <w:rPr>
          <w:rFonts w:ascii="Calibri" w:hAnsi="Calibri" w:cs="Times New Roman"/>
          <w:b/>
          <w:sz w:val="20"/>
          <w:szCs w:val="20"/>
        </w:rPr>
      </w:pPr>
      <w:r>
        <w:rPr>
          <w:rFonts w:ascii="Calibri" w:hAnsi="Calibri" w:cs="Times New Roman"/>
          <w:b/>
          <w:sz w:val="20"/>
          <w:szCs w:val="20"/>
        </w:rPr>
        <w:t>1- Exame a Requerimento do Interessado, em URMs</w:t>
      </w:r>
    </w:p>
    <w:tbl>
      <w:tblPr>
        <w:tblW w:w="10483" w:type="dxa"/>
        <w:tblInd w:w="-836" w:type="dxa"/>
        <w:tblLayout w:type="fixed"/>
        <w:tblCellMar>
          <w:left w:w="10" w:type="dxa"/>
          <w:right w:w="10" w:type="dxa"/>
        </w:tblCellMar>
        <w:tblLook w:val="0000" w:firstRow="0" w:lastRow="0" w:firstColumn="0" w:lastColumn="0" w:noHBand="0" w:noVBand="0"/>
      </w:tblPr>
      <w:tblGrid>
        <w:gridCol w:w="8949"/>
        <w:gridCol w:w="1534"/>
      </w:tblGrid>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rPr>
                <w:rFonts w:ascii="Calibri" w:eastAsia="Calibri" w:hAnsi="Calibri" w:cs="Times New Roman"/>
                <w:b/>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rPr>
                <w:rFonts w:ascii="Calibri" w:eastAsia="Calibri" w:hAnsi="Calibri" w:cs="Times New Roman"/>
                <w:b/>
                <w:sz w:val="20"/>
                <w:szCs w:val="20"/>
              </w:rPr>
            </w:pPr>
            <w:r>
              <w:rPr>
                <w:rFonts w:ascii="Calibri" w:eastAsia="Calibri" w:hAnsi="Calibri" w:cs="Times New Roman"/>
                <w:b/>
                <w:sz w:val="20"/>
                <w:szCs w:val="20"/>
              </w:rPr>
              <w:t>Exercício2018 e seguintes</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xml:space="preserve">a) De aparelhos, utensílios e vasilhames destinados ao preparo, </w:t>
            </w:r>
            <w:r>
              <w:rPr>
                <w:rFonts w:ascii="Calibri" w:eastAsia="Calibri" w:hAnsi="Calibri" w:cs="Times New Roman"/>
                <w:sz w:val="20"/>
                <w:szCs w:val="20"/>
              </w:rPr>
              <w:t>fabrico, conservação ou acondicionamento de alimentos.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b) Bacteriológico de água, visando à potabilidade.</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c) Químico de água, visando a potabilidade</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d) De equipamento antipoluição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e) Outros, não especificados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rPr>
                <w:rFonts w:ascii="Calibri" w:eastAsia="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color w:val="C00000"/>
                <w:sz w:val="20"/>
                <w:szCs w:val="20"/>
              </w:rPr>
            </w:pPr>
          </w:p>
        </w:tc>
      </w:tr>
    </w:tbl>
    <w:p w:rsidR="00FB5165" w:rsidRDefault="00FB5165">
      <w:pPr>
        <w:pStyle w:val="Standard"/>
        <w:rPr>
          <w:rFonts w:ascii="Calibri" w:hAnsi="Calibri" w:cs="Times New Roman"/>
          <w:sz w:val="20"/>
          <w:szCs w:val="20"/>
        </w:rPr>
      </w:pPr>
    </w:p>
    <w:p w:rsidR="00FB5165" w:rsidRDefault="0094512A">
      <w:pPr>
        <w:pStyle w:val="Standard"/>
        <w:rPr>
          <w:rFonts w:ascii="Calibri" w:hAnsi="Calibri" w:cs="Times New Roman"/>
          <w:b/>
          <w:sz w:val="20"/>
          <w:szCs w:val="20"/>
        </w:rPr>
      </w:pPr>
      <w:r>
        <w:rPr>
          <w:rFonts w:ascii="Calibri" w:hAnsi="Calibri" w:cs="Times New Roman"/>
          <w:b/>
          <w:sz w:val="20"/>
          <w:szCs w:val="20"/>
        </w:rPr>
        <w:t xml:space="preserve">2- Vistoria </w:t>
      </w:r>
      <w:r>
        <w:rPr>
          <w:rFonts w:ascii="Calibri" w:hAnsi="Calibri" w:cs="Times New Roman"/>
          <w:b/>
          <w:sz w:val="20"/>
          <w:szCs w:val="20"/>
        </w:rPr>
        <w:t>Técnico-Sanitária, em URMs</w:t>
      </w:r>
    </w:p>
    <w:tbl>
      <w:tblPr>
        <w:tblW w:w="10568" w:type="dxa"/>
        <w:tblInd w:w="-921" w:type="dxa"/>
        <w:tblLayout w:type="fixed"/>
        <w:tblCellMar>
          <w:left w:w="10" w:type="dxa"/>
          <w:right w:w="10" w:type="dxa"/>
        </w:tblCellMar>
        <w:tblLook w:val="0000" w:firstRow="0" w:lastRow="0" w:firstColumn="0" w:lastColumn="0" w:noHBand="0" w:noVBand="0"/>
      </w:tblPr>
      <w:tblGrid>
        <w:gridCol w:w="9034"/>
        <w:gridCol w:w="1534"/>
      </w:tblGrid>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rPr>
                <w:rFonts w:ascii="Calibri" w:eastAsia="Calibri" w:hAnsi="Calibri" w:cs="Times New Roman"/>
                <w:b/>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Exercício2018</w:t>
            </w:r>
          </w:p>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 seguintes</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a)  A requerimento de terceiros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b) Para concessão de habite-se</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0,50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lastRenderedPageBreak/>
              <w:t>c) De prédios, duas unidades ou dependências utilizados em atividades de:</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sz w:val="20"/>
                <w:szCs w:val="20"/>
              </w:rPr>
            </w:pP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 xml:space="preserve">c.1 - Consultório: médico, odontológico com Raio-X e </w:t>
            </w:r>
            <w:r>
              <w:rPr>
                <w:rFonts w:ascii="Calibri" w:eastAsia="Calibri" w:hAnsi="Calibri" w:cs="Times New Roman"/>
                <w:sz w:val="20"/>
                <w:szCs w:val="20"/>
              </w:rPr>
              <w:t>sem Raio-X, veterinário, de psicologia e de nutrição, optometria, clínica sem internamento: audiometria, médica, odontológica com Raio-X e sem Raio-X, veterinária, de psicologia, de nutrição, de fisioterapia e terapia ocupacional, de radiologia; de estétic</w:t>
            </w:r>
            <w:r>
              <w:rPr>
                <w:rFonts w:ascii="Calibri" w:eastAsia="Calibri" w:hAnsi="Calibri" w:cs="Times New Roman"/>
                <w:sz w:val="20"/>
                <w:szCs w:val="20"/>
              </w:rPr>
              <w:t>a; de vacinas, de fisiatria, de geriatria; ambulatório, serviço de fonoaudiologia; serviço de massoterapia; serviço de bronzeamento por radiação UV;  serviço de ultrassonografia; salão de beleza (cabelereiro, depilação e manicure); gabinete de podólogo; se</w:t>
            </w:r>
            <w:r>
              <w:rPr>
                <w:rFonts w:ascii="Calibri" w:eastAsia="Calibri" w:hAnsi="Calibri" w:cs="Times New Roman"/>
                <w:sz w:val="20"/>
                <w:szCs w:val="20"/>
              </w:rPr>
              <w:t>rviço de esterilização por autoclave a vapor; gabinete de pedicure; laboratório de análises química; laboratório de análises clínicas; laboratório de prótese dentária; laboratório de patologia; Posto de coleta para exames de laboratório, banco de sangue; s</w:t>
            </w:r>
            <w:r>
              <w:rPr>
                <w:rFonts w:ascii="Calibri" w:eastAsia="Calibri" w:hAnsi="Calibri" w:cs="Times New Roman"/>
                <w:sz w:val="20"/>
                <w:szCs w:val="20"/>
              </w:rPr>
              <w:t>auna; comunidade terapêutica; colocação de adornos; estabelecimento de cuidados a idosos, gabinete de tatuagem e profissional liberal autônomo, (Médico, Médico veterinário, Fisioterapeuta, Nutricionista, Educador Físico, Massoterapeuta, Enfermeiro, Psicólo</w:t>
            </w:r>
            <w:r>
              <w:rPr>
                <w:rFonts w:ascii="Calibri" w:eastAsia="Calibri" w:hAnsi="Calibri" w:cs="Times New Roman"/>
                <w:sz w:val="20"/>
                <w:szCs w:val="20"/>
              </w:rPr>
              <w:t>go, Nutricionista, Quiropraxista, Manicure e similares) (NR).</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 xml:space="preserve">c.2 - farmácia; drogaria; óptica com laboratório; óptica sem laboratório; comércio de prótese ortopédica; comércio de correlatos, comércio de cosméticos. Comércio de saneantes, SPAs e </w:t>
            </w:r>
            <w:r>
              <w:rPr>
                <w:rFonts w:ascii="Calibri" w:eastAsia="Calibri" w:hAnsi="Calibri" w:cs="Times New Roman"/>
                <w:sz w:val="20"/>
                <w:szCs w:val="20"/>
              </w:rPr>
              <w:t>unidade básica de saúde. (NR).</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60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hint="eastAsia"/>
              </w:rPr>
            </w:pPr>
            <w:r>
              <w:rPr>
                <w:rFonts w:ascii="Calibri" w:eastAsia="Calibri" w:hAnsi="Calibri" w:cs="Times New Roman"/>
                <w:sz w:val="20"/>
                <w:szCs w:val="20"/>
              </w:rPr>
              <w:t xml:space="preserve">c.3 - distribuidora de medicamentos de produtos correlatos, de alimentos, de embalagens para alimentos de bebidas, de cosméticos, e de saneantes; e de Kit diagnóstico </w:t>
            </w:r>
            <w:r>
              <w:rPr>
                <w:rFonts w:ascii="Calibri" w:eastAsia="Calibri" w:hAnsi="Calibri" w:cs="Times New Roman"/>
                <w:i/>
                <w:sz w:val="20"/>
                <w:szCs w:val="20"/>
              </w:rPr>
              <w:t>in vitro</w:t>
            </w:r>
            <w:r>
              <w:rPr>
                <w:rFonts w:ascii="Calibri" w:eastAsia="Calibri" w:hAnsi="Calibri" w:cs="Times New Roman"/>
                <w:sz w:val="20"/>
                <w:szCs w:val="20"/>
              </w:rPr>
              <w:t xml:space="preserve">; clínica médica com internamento; clínica </w:t>
            </w:r>
            <w:r>
              <w:rPr>
                <w:rFonts w:ascii="Calibri" w:eastAsia="Calibri" w:hAnsi="Calibri" w:cs="Times New Roman"/>
                <w:sz w:val="20"/>
                <w:szCs w:val="20"/>
              </w:rPr>
              <w:t>veterinária com internamento; hospital; hospital veterinário; prontos-socorros em geral; laboratório industrial de saneantes domissanitários; laboratório industrial de correlatos; depósito de medicamentos; Empresa Transportadora de correlatos, de cosmético</w:t>
            </w:r>
            <w:r>
              <w:rPr>
                <w:rFonts w:ascii="Calibri" w:eastAsia="Calibri" w:hAnsi="Calibri" w:cs="Times New Roman"/>
                <w:sz w:val="20"/>
                <w:szCs w:val="20"/>
              </w:rPr>
              <w:t>s, de medicamentos, de saneantes. (NR).</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60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d) De controle de alimentos: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sz w:val="20"/>
                <w:szCs w:val="20"/>
              </w:rPr>
            </w:pP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d.1 -  ambulantes em geral; veículos de transporte de produtos alimentícios em geral; refeitório e comércio de frutas e hortaliças, comércio de alimentos na feira do produtor, agroi</w:t>
            </w:r>
            <w:r>
              <w:rPr>
                <w:rFonts w:ascii="Calibri" w:eastAsia="Calibri" w:hAnsi="Calibri" w:cs="Times New Roman"/>
                <w:sz w:val="20"/>
                <w:szCs w:val="20"/>
              </w:rPr>
              <w:t>ndústria. (NR).</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15</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d.2 -  açougue e peixaria; bar; lancheria, restaurante e similares; comercio de produtos alimentícios em geral; depósito de bebidas em geral; hotel, motel, albergue, pensão com refeições, comercio de produtos alimentícios em trailers, c</w:t>
            </w:r>
            <w:r>
              <w:rPr>
                <w:rFonts w:ascii="Calibri" w:eastAsia="Calibri" w:hAnsi="Calibri" w:cs="Times New Roman"/>
                <w:sz w:val="20"/>
                <w:szCs w:val="20"/>
              </w:rPr>
              <w:t>omércio de gelados comestíveis; comércio de gelados comestíveis em máquinas de processamento rápido; depósito de embalagens para alimentos; depósito de alimentos; loja de conveniência; peixaria e pousada. (NR).</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60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 xml:space="preserve">d.3 -  indústria de alimentos em geral; </w:t>
            </w:r>
            <w:r>
              <w:rPr>
                <w:rFonts w:ascii="Calibri" w:eastAsia="Calibri" w:hAnsi="Calibri" w:cs="Times New Roman"/>
                <w:sz w:val="20"/>
                <w:szCs w:val="20"/>
              </w:rPr>
              <w:t>indústria de extração e engarrafamento de água mineral; cozinha industrial e supermercado.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e) De proteção ambiental em:</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e.1 – indústria metalúrgica; indústria mecânica; indústria de material elétrico e de comunicações; indústria de madeira; indústr</w:t>
            </w:r>
            <w:r>
              <w:rPr>
                <w:rFonts w:ascii="Calibri" w:eastAsia="Calibri" w:hAnsi="Calibri" w:cs="Times New Roman"/>
                <w:sz w:val="20"/>
                <w:szCs w:val="20"/>
              </w:rPr>
              <w:t>ia do mobiliário; indústria de produtos de matéria plástica; indústria do vestuário, calçados e artefatos de tecidos; indústria editorial e gráfica; industrias diversas; aviário; piscina de uso coletivo, depósito de produtos químicos. (NR).</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e.2 – extra</w:t>
            </w:r>
            <w:r>
              <w:rPr>
                <w:rFonts w:ascii="Calibri" w:eastAsia="Calibri" w:hAnsi="Calibri" w:cs="Times New Roman"/>
                <w:sz w:val="20"/>
                <w:szCs w:val="20"/>
              </w:rPr>
              <w:t>ção de minerais; indústria ou serviços que utilizarem galvanoplastia; indústria de papel e papelão; indústria de borracha; indústria de couro e peles e similares; indústria química; indústria têxtil; indústria de bebidas e álcool etílico; indústria de fumo</w:t>
            </w:r>
            <w:r>
              <w:rPr>
                <w:rFonts w:ascii="Calibri" w:eastAsia="Calibri" w:hAnsi="Calibri" w:cs="Times New Roman"/>
                <w:sz w:val="20"/>
                <w:szCs w:val="20"/>
              </w:rPr>
              <w:t>; indústria petroquímica e indústria de produtos minerais não metálicos.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f) Dos prédios, suas unidades ou dependências, com usos não especificados nos itens anteriores: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sz w:val="20"/>
                <w:szCs w:val="20"/>
              </w:rPr>
            </w:pP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f.1- residencial (por m² de área construída)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0,30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f.2- comercial (por m² de área</w:t>
            </w:r>
            <w:r>
              <w:rPr>
                <w:rFonts w:ascii="Calibri" w:eastAsia="Calibri" w:hAnsi="Calibri" w:cs="Times New Roman"/>
                <w:sz w:val="20"/>
                <w:szCs w:val="20"/>
              </w:rPr>
              <w:t xml:space="preserve"> construída)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0,50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f.3- industrial (por m² de área construída)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0,60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f.4- de prestação de serviços (por m² de área construída)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0,60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 xml:space="preserve">f.5- outros, inclusive de associações ou entidades de classe, recreativas e/ou esportivas sem piscina; de entidades </w:t>
            </w:r>
            <w:r>
              <w:rPr>
                <w:rFonts w:ascii="Calibri" w:eastAsia="Calibri" w:hAnsi="Calibri" w:cs="Times New Roman"/>
                <w:sz w:val="20"/>
                <w:szCs w:val="20"/>
              </w:rPr>
              <w:t>assistenciais, educacionais, culturais e religiosas; de partidos políticos; de repartições públicas de administração direta e indireta e de empresas concessionárias de serviços públicos (por m² de área construída) (NR)</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0,60</w:t>
            </w:r>
          </w:p>
        </w:tc>
      </w:tr>
    </w:tbl>
    <w:p w:rsidR="00FB5165" w:rsidRDefault="00FB5165">
      <w:pPr>
        <w:pStyle w:val="Standard"/>
        <w:rPr>
          <w:rFonts w:ascii="Calibri" w:hAnsi="Calibri" w:cs="Times New Roman"/>
          <w:sz w:val="20"/>
          <w:szCs w:val="20"/>
        </w:rPr>
      </w:pPr>
    </w:p>
    <w:p w:rsidR="00FB5165" w:rsidRDefault="0094512A">
      <w:pPr>
        <w:pStyle w:val="Standard"/>
        <w:rPr>
          <w:rFonts w:ascii="Calibri" w:hAnsi="Calibri" w:cs="Times New Roman"/>
          <w:b/>
          <w:sz w:val="20"/>
          <w:szCs w:val="20"/>
        </w:rPr>
      </w:pPr>
      <w:r>
        <w:rPr>
          <w:rFonts w:ascii="Calibri" w:hAnsi="Calibri" w:cs="Times New Roman"/>
          <w:b/>
          <w:sz w:val="20"/>
          <w:szCs w:val="20"/>
        </w:rPr>
        <w:t>3- Licença, em URMs</w:t>
      </w:r>
    </w:p>
    <w:tbl>
      <w:tblPr>
        <w:tblW w:w="10500" w:type="dxa"/>
        <w:tblInd w:w="-853" w:type="dxa"/>
        <w:tblLayout w:type="fixed"/>
        <w:tblCellMar>
          <w:left w:w="10" w:type="dxa"/>
          <w:right w:w="10" w:type="dxa"/>
        </w:tblCellMar>
        <w:tblLook w:val="0000" w:firstRow="0" w:lastRow="0" w:firstColumn="0" w:lastColumn="0" w:noHBand="0" w:noVBand="0"/>
      </w:tblPr>
      <w:tblGrid>
        <w:gridCol w:w="8966"/>
        <w:gridCol w:w="1534"/>
      </w:tblGrid>
      <w:tr w:rsidR="00FB5165">
        <w:tblPrEx>
          <w:tblCellMar>
            <w:top w:w="0" w:type="dxa"/>
            <w:bottom w:w="0" w:type="dxa"/>
          </w:tblCellMar>
        </w:tblPrEx>
        <w:tc>
          <w:tcPr>
            <w:tcW w:w="896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rPr>
                <w:rFonts w:ascii="Calibri" w:eastAsia="Calibri" w:hAnsi="Calibri" w:cs="Times New Roman"/>
                <w:b/>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Exercício2018 e seguintes</w:t>
            </w:r>
          </w:p>
        </w:tc>
      </w:tr>
      <w:tr w:rsidR="00FB5165">
        <w:tblPrEx>
          <w:tblCellMar>
            <w:top w:w="0" w:type="dxa"/>
            <w:bottom w:w="0" w:type="dxa"/>
          </w:tblCellMar>
        </w:tblPrEx>
        <w:tc>
          <w:tcPr>
            <w:tcW w:w="896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lastRenderedPageBreak/>
              <w:t>a) para comercializar psicotrópicos e entorpecentes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30</w:t>
            </w:r>
          </w:p>
        </w:tc>
      </w:tr>
      <w:tr w:rsidR="00FB5165">
        <w:tblPrEx>
          <w:tblCellMar>
            <w:top w:w="0" w:type="dxa"/>
            <w:bottom w:w="0" w:type="dxa"/>
          </w:tblCellMar>
        </w:tblPrEx>
        <w:tc>
          <w:tcPr>
            <w:tcW w:w="896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b) para fabricar psicotrópicos e entorpecentes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60</w:t>
            </w:r>
          </w:p>
        </w:tc>
      </w:tr>
      <w:tr w:rsidR="00FB5165">
        <w:tblPrEx>
          <w:tblCellMar>
            <w:top w:w="0" w:type="dxa"/>
            <w:bottom w:w="0" w:type="dxa"/>
          </w:tblCellMar>
        </w:tblPrEx>
        <w:tc>
          <w:tcPr>
            <w:tcW w:w="8966"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c) para comercializar produtos tóxicos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60</w:t>
            </w:r>
          </w:p>
        </w:tc>
      </w:tr>
    </w:tbl>
    <w:p w:rsidR="00FB5165" w:rsidRDefault="00FB5165">
      <w:pPr>
        <w:pStyle w:val="Standard"/>
        <w:rPr>
          <w:rFonts w:ascii="Calibri" w:hAnsi="Calibri" w:cs="Times New Roman"/>
          <w:b/>
          <w:sz w:val="20"/>
          <w:szCs w:val="20"/>
        </w:rPr>
      </w:pPr>
    </w:p>
    <w:p w:rsidR="00FB5165" w:rsidRDefault="0094512A">
      <w:pPr>
        <w:pStyle w:val="Standard"/>
        <w:rPr>
          <w:rFonts w:ascii="Calibri" w:hAnsi="Calibri" w:cs="Times New Roman"/>
          <w:b/>
          <w:sz w:val="20"/>
          <w:szCs w:val="20"/>
        </w:rPr>
      </w:pPr>
      <w:r>
        <w:rPr>
          <w:rFonts w:ascii="Calibri" w:hAnsi="Calibri" w:cs="Times New Roman"/>
          <w:b/>
          <w:sz w:val="20"/>
          <w:szCs w:val="20"/>
        </w:rPr>
        <w:t>4- Fiscalização de Abate de Animais, em URMs</w:t>
      </w:r>
    </w:p>
    <w:tbl>
      <w:tblPr>
        <w:tblW w:w="10534" w:type="dxa"/>
        <w:tblInd w:w="-887" w:type="dxa"/>
        <w:tblLayout w:type="fixed"/>
        <w:tblCellMar>
          <w:left w:w="10" w:type="dxa"/>
          <w:right w:w="10" w:type="dxa"/>
        </w:tblCellMar>
        <w:tblLook w:val="0000" w:firstRow="0" w:lastRow="0" w:firstColumn="0" w:lastColumn="0" w:noHBand="0" w:noVBand="0"/>
      </w:tblPr>
      <w:tblGrid>
        <w:gridCol w:w="9000"/>
        <w:gridCol w:w="1534"/>
      </w:tblGrid>
      <w:tr w:rsidR="00FB5165">
        <w:tblPrEx>
          <w:tblCellMar>
            <w:top w:w="0" w:type="dxa"/>
            <w:bottom w:w="0" w:type="dxa"/>
          </w:tblCellMar>
        </w:tblPrEx>
        <w:tc>
          <w:tcPr>
            <w:tcW w:w="9000"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rPr>
                <w:rFonts w:ascii="Calibri" w:eastAsia="Calibri" w:hAnsi="Calibri" w:cs="Times New Roman"/>
                <w:b/>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Exercício2018 e seguintes</w:t>
            </w:r>
          </w:p>
        </w:tc>
      </w:tr>
      <w:tr w:rsidR="00FB5165">
        <w:tblPrEx>
          <w:tblCellMar>
            <w:top w:w="0" w:type="dxa"/>
            <w:bottom w:w="0" w:type="dxa"/>
          </w:tblCellMar>
        </w:tblPrEx>
        <w:tc>
          <w:tcPr>
            <w:tcW w:w="9000"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xml:space="preserve">a) </w:t>
            </w:r>
            <w:r>
              <w:rPr>
                <w:rFonts w:ascii="Calibri" w:eastAsia="Calibri" w:hAnsi="Calibri" w:cs="Times New Roman"/>
                <w:sz w:val="20"/>
                <w:szCs w:val="20"/>
              </w:rPr>
              <w:t>bovinos – por unidade</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0,80</w:t>
            </w:r>
          </w:p>
        </w:tc>
      </w:tr>
      <w:tr w:rsidR="00FB5165">
        <w:tblPrEx>
          <w:tblCellMar>
            <w:top w:w="0" w:type="dxa"/>
            <w:bottom w:w="0" w:type="dxa"/>
          </w:tblCellMar>
        </w:tblPrEx>
        <w:tc>
          <w:tcPr>
            <w:tcW w:w="9000"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b) ovinos – por unidade</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0,30</w:t>
            </w:r>
          </w:p>
        </w:tc>
      </w:tr>
      <w:tr w:rsidR="00FB5165">
        <w:tblPrEx>
          <w:tblCellMar>
            <w:top w:w="0" w:type="dxa"/>
            <w:bottom w:w="0" w:type="dxa"/>
          </w:tblCellMar>
        </w:tblPrEx>
        <w:tc>
          <w:tcPr>
            <w:tcW w:w="9000"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c) caprinos – por unidade</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0,30</w:t>
            </w:r>
          </w:p>
        </w:tc>
      </w:tr>
      <w:tr w:rsidR="00FB5165">
        <w:tblPrEx>
          <w:tblCellMar>
            <w:top w:w="0" w:type="dxa"/>
            <w:bottom w:w="0" w:type="dxa"/>
          </w:tblCellMar>
        </w:tblPrEx>
        <w:tc>
          <w:tcPr>
            <w:tcW w:w="9000"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d) suínos – por unidade</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0,30</w:t>
            </w:r>
          </w:p>
        </w:tc>
      </w:tr>
      <w:tr w:rsidR="00FB5165">
        <w:tblPrEx>
          <w:tblCellMar>
            <w:top w:w="0" w:type="dxa"/>
            <w:bottom w:w="0" w:type="dxa"/>
          </w:tblCellMar>
        </w:tblPrEx>
        <w:tc>
          <w:tcPr>
            <w:tcW w:w="9000"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e) galináceos – por lote de cem</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0,50</w:t>
            </w:r>
          </w:p>
        </w:tc>
      </w:tr>
    </w:tbl>
    <w:p w:rsidR="00FB5165" w:rsidRDefault="00FB5165">
      <w:pPr>
        <w:pStyle w:val="Standard"/>
        <w:rPr>
          <w:rFonts w:ascii="Calibri" w:hAnsi="Calibri" w:cs="Times New Roman"/>
          <w:sz w:val="20"/>
          <w:szCs w:val="20"/>
        </w:rPr>
      </w:pPr>
    </w:p>
    <w:p w:rsidR="00FB5165" w:rsidRDefault="0094512A">
      <w:pPr>
        <w:pStyle w:val="Standard"/>
        <w:rPr>
          <w:rFonts w:ascii="Calibri" w:hAnsi="Calibri" w:cs="Times New Roman"/>
          <w:b/>
          <w:sz w:val="20"/>
          <w:szCs w:val="20"/>
        </w:rPr>
      </w:pPr>
      <w:r>
        <w:rPr>
          <w:rFonts w:ascii="Calibri" w:hAnsi="Calibri" w:cs="Times New Roman"/>
          <w:b/>
          <w:sz w:val="20"/>
          <w:szCs w:val="20"/>
        </w:rPr>
        <w:t>5 – Fiscalização de Produtos de Origem Animal, em URMs</w:t>
      </w:r>
    </w:p>
    <w:tbl>
      <w:tblPr>
        <w:tblW w:w="10415" w:type="dxa"/>
        <w:tblInd w:w="-768" w:type="dxa"/>
        <w:tblLayout w:type="fixed"/>
        <w:tblCellMar>
          <w:left w:w="10" w:type="dxa"/>
          <w:right w:w="10" w:type="dxa"/>
        </w:tblCellMar>
        <w:tblLook w:val="0000" w:firstRow="0" w:lastRow="0" w:firstColumn="0" w:lastColumn="0" w:noHBand="0" w:noVBand="0"/>
      </w:tblPr>
      <w:tblGrid>
        <w:gridCol w:w="8881"/>
        <w:gridCol w:w="1534"/>
      </w:tblGrid>
      <w:tr w:rsidR="00FB5165">
        <w:tblPrEx>
          <w:tblCellMar>
            <w:top w:w="0" w:type="dxa"/>
            <w:bottom w:w="0" w:type="dxa"/>
          </w:tblCellMar>
        </w:tblPrEx>
        <w:tc>
          <w:tcPr>
            <w:tcW w:w="888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rPr>
                <w:rFonts w:ascii="Calibri" w:eastAsia="Calibri" w:hAnsi="Calibri" w:cs="Times New Roman"/>
                <w:b/>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Exercício2018 e seguintes</w:t>
            </w:r>
          </w:p>
        </w:tc>
      </w:tr>
      <w:tr w:rsidR="00FB5165">
        <w:tblPrEx>
          <w:tblCellMar>
            <w:top w:w="0" w:type="dxa"/>
            <w:bottom w:w="0" w:type="dxa"/>
          </w:tblCellMar>
        </w:tblPrEx>
        <w:tc>
          <w:tcPr>
            <w:tcW w:w="888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xml:space="preserve">Fiscalização </w:t>
            </w:r>
            <w:r>
              <w:rPr>
                <w:rFonts w:ascii="Calibri" w:eastAsia="Calibri" w:hAnsi="Calibri" w:cs="Times New Roman"/>
                <w:sz w:val="20"/>
                <w:szCs w:val="20"/>
              </w:rPr>
              <w:t>de Produtos de Origem Animal</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60</w:t>
            </w:r>
          </w:p>
        </w:tc>
      </w:tr>
    </w:tbl>
    <w:p w:rsidR="00FB5165" w:rsidRDefault="00FB5165">
      <w:pPr>
        <w:pStyle w:val="Standard"/>
        <w:rPr>
          <w:rFonts w:ascii="Calibri" w:hAnsi="Calibri" w:cs="Times New Roman"/>
          <w:sz w:val="20"/>
          <w:szCs w:val="20"/>
        </w:rPr>
      </w:pPr>
    </w:p>
    <w:p w:rsidR="00FB5165" w:rsidRDefault="00FB5165">
      <w:pPr>
        <w:pStyle w:val="Standard"/>
        <w:rPr>
          <w:rFonts w:ascii="Calibri" w:hAnsi="Calibri" w:cs="Times New Roman"/>
          <w:sz w:val="20"/>
          <w:szCs w:val="20"/>
        </w:rPr>
      </w:pPr>
    </w:p>
    <w:p w:rsidR="00FB5165" w:rsidRDefault="0094512A">
      <w:pPr>
        <w:pStyle w:val="Standard"/>
        <w:rPr>
          <w:rFonts w:ascii="Calibri" w:hAnsi="Calibri" w:cs="Times New Roman"/>
          <w:b/>
          <w:sz w:val="20"/>
          <w:szCs w:val="20"/>
        </w:rPr>
      </w:pPr>
      <w:r>
        <w:rPr>
          <w:rFonts w:ascii="Calibri" w:hAnsi="Calibri" w:cs="Times New Roman"/>
          <w:b/>
          <w:sz w:val="20"/>
          <w:szCs w:val="20"/>
        </w:rPr>
        <w:t>6 – Vistoria de Estabelecimentos e/ou Serviços de Interesse da Saúde, em URMs</w:t>
      </w:r>
    </w:p>
    <w:tbl>
      <w:tblPr>
        <w:tblW w:w="10585" w:type="dxa"/>
        <w:tblInd w:w="-938" w:type="dxa"/>
        <w:tblLayout w:type="fixed"/>
        <w:tblCellMar>
          <w:left w:w="10" w:type="dxa"/>
          <w:right w:w="10" w:type="dxa"/>
        </w:tblCellMar>
        <w:tblLook w:val="0000" w:firstRow="0" w:lastRow="0" w:firstColumn="0" w:lastColumn="0" w:noHBand="0" w:noVBand="0"/>
      </w:tblPr>
      <w:tblGrid>
        <w:gridCol w:w="9051"/>
        <w:gridCol w:w="1534"/>
      </w:tblGrid>
      <w:tr w:rsidR="00FB5165">
        <w:tblPrEx>
          <w:tblCellMar>
            <w:top w:w="0" w:type="dxa"/>
            <w:bottom w:w="0" w:type="dxa"/>
          </w:tblCellMar>
        </w:tblPrEx>
        <w:tc>
          <w:tcPr>
            <w:tcW w:w="905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rPr>
                <w:rFonts w:ascii="Calibri" w:eastAsia="Calibri" w:hAnsi="Calibri" w:cs="Times New Roman"/>
                <w:b/>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Exercício2018 e seguintes</w:t>
            </w:r>
          </w:p>
        </w:tc>
      </w:tr>
      <w:tr w:rsidR="00FB5165">
        <w:tblPrEx>
          <w:tblCellMar>
            <w:top w:w="0" w:type="dxa"/>
            <w:bottom w:w="0" w:type="dxa"/>
          </w:tblCellMar>
        </w:tblPrEx>
        <w:tc>
          <w:tcPr>
            <w:tcW w:w="905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 xml:space="preserve">a) academia de ginástica (Ginástica – Yoga – Artes Marciais – Dança); balneário, boate, camping; cinema; clube; </w:t>
            </w:r>
            <w:r>
              <w:rPr>
                <w:rFonts w:ascii="Calibri" w:eastAsia="Calibri" w:hAnsi="Calibri" w:cs="Times New Roman"/>
                <w:sz w:val="20"/>
                <w:szCs w:val="20"/>
              </w:rPr>
              <w:t>estabelecimentos de diversões públicas; ginásio de esportes; lavanderias de roupas.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30</w:t>
            </w:r>
          </w:p>
        </w:tc>
      </w:tr>
      <w:tr w:rsidR="00FB5165">
        <w:tblPrEx>
          <w:tblCellMar>
            <w:top w:w="0" w:type="dxa"/>
            <w:bottom w:w="0" w:type="dxa"/>
          </w:tblCellMar>
        </w:tblPrEx>
        <w:tc>
          <w:tcPr>
            <w:tcW w:w="905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b) capela de velório; cemitério; crematório; necrotério; funerária.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30</w:t>
            </w:r>
          </w:p>
        </w:tc>
      </w:tr>
      <w:tr w:rsidR="00FB5165">
        <w:tblPrEx>
          <w:tblCellMar>
            <w:top w:w="0" w:type="dxa"/>
            <w:bottom w:w="0" w:type="dxa"/>
          </w:tblCellMar>
        </w:tblPrEx>
        <w:tc>
          <w:tcPr>
            <w:tcW w:w="905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 xml:space="preserve">c) Prestador de serviço em tratamento de água; prestador de serviço em limpeza e desinfecção de </w:t>
            </w:r>
            <w:r>
              <w:rPr>
                <w:rFonts w:ascii="Calibri" w:eastAsia="Calibri" w:hAnsi="Calibri" w:cs="Times New Roman"/>
                <w:sz w:val="20"/>
                <w:szCs w:val="20"/>
              </w:rPr>
              <w:t>reservatório de água, prestador de serviço em controle de pragas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30</w:t>
            </w:r>
          </w:p>
        </w:tc>
      </w:tr>
      <w:tr w:rsidR="00FB5165">
        <w:tblPrEx>
          <w:tblCellMar>
            <w:top w:w="0" w:type="dxa"/>
            <w:bottom w:w="0" w:type="dxa"/>
          </w:tblCellMar>
        </w:tblPrEx>
        <w:tc>
          <w:tcPr>
            <w:tcW w:w="905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d) comércio de animais domésticos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30</w:t>
            </w:r>
          </w:p>
        </w:tc>
      </w:tr>
      <w:tr w:rsidR="00FB5165">
        <w:tblPrEx>
          <w:tblCellMar>
            <w:top w:w="0" w:type="dxa"/>
            <w:bottom w:w="0" w:type="dxa"/>
          </w:tblCellMar>
        </w:tblPrEx>
        <w:tc>
          <w:tcPr>
            <w:tcW w:w="905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e) estação rodoviária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30</w:t>
            </w:r>
          </w:p>
        </w:tc>
      </w:tr>
      <w:tr w:rsidR="00FB5165">
        <w:tblPrEx>
          <w:tblCellMar>
            <w:top w:w="0" w:type="dxa"/>
            <w:bottom w:w="0" w:type="dxa"/>
          </w:tblCellMar>
        </w:tblPrEx>
        <w:tc>
          <w:tcPr>
            <w:tcW w:w="905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f) exposição e comércio de animais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30</w:t>
            </w:r>
          </w:p>
        </w:tc>
      </w:tr>
      <w:tr w:rsidR="00FB5165">
        <w:tblPrEx>
          <w:tblCellMar>
            <w:top w:w="0" w:type="dxa"/>
            <w:bottom w:w="0" w:type="dxa"/>
          </w:tblCellMar>
        </w:tblPrEx>
        <w:tc>
          <w:tcPr>
            <w:tcW w:w="905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g) comércio de óculos de proteção solar;</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30</w:t>
            </w:r>
          </w:p>
        </w:tc>
      </w:tr>
      <w:tr w:rsidR="00FB5165">
        <w:tblPrEx>
          <w:tblCellMar>
            <w:top w:w="0" w:type="dxa"/>
            <w:bottom w:w="0" w:type="dxa"/>
          </w:tblCellMar>
        </w:tblPrEx>
        <w:tc>
          <w:tcPr>
            <w:tcW w:w="905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jc w:val="both"/>
              <w:rPr>
                <w:rFonts w:ascii="Calibri" w:eastAsia="Calibri" w:hAnsi="Calibri" w:cs="Times New Roman"/>
                <w:sz w:val="20"/>
                <w:szCs w:val="20"/>
              </w:rPr>
            </w:pPr>
            <w:r>
              <w:rPr>
                <w:rFonts w:ascii="Calibri" w:eastAsia="Calibri" w:hAnsi="Calibri" w:cs="Times New Roman"/>
                <w:sz w:val="20"/>
                <w:szCs w:val="20"/>
              </w:rPr>
              <w:t xml:space="preserve">h) estabelecimento de ensino </w:t>
            </w:r>
            <w:r>
              <w:rPr>
                <w:rFonts w:ascii="Calibri" w:eastAsia="Calibri" w:hAnsi="Calibri" w:cs="Times New Roman"/>
                <w:sz w:val="20"/>
                <w:szCs w:val="20"/>
              </w:rPr>
              <w:t>fundamental relacionado à saúde, estabelecimento de educação infantil, relacionado à saúde (Creche). Estabelecimento de educação (curso técnico na área da saúde), estabelecimento de educação (Faculdade na área de saúde)</w:t>
            </w:r>
          </w:p>
          <w:p w:rsidR="00FB5165" w:rsidRDefault="00FB5165">
            <w:pPr>
              <w:pStyle w:val="Standard"/>
              <w:ind w:left="288"/>
              <w:jc w:val="both"/>
              <w:rPr>
                <w:rFonts w:ascii="Calibri" w:eastAsia="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60</w:t>
            </w:r>
          </w:p>
        </w:tc>
      </w:tr>
    </w:tbl>
    <w:p w:rsidR="00FB5165" w:rsidRDefault="00FB5165">
      <w:pPr>
        <w:pStyle w:val="Standard"/>
        <w:jc w:val="center"/>
        <w:rPr>
          <w:rFonts w:ascii="Calibri" w:hAnsi="Calibri" w:cs="Times New Roman"/>
          <w:sz w:val="20"/>
          <w:szCs w:val="20"/>
        </w:rPr>
      </w:pPr>
    </w:p>
    <w:p w:rsidR="00FB5165" w:rsidRDefault="00FB5165">
      <w:pPr>
        <w:pStyle w:val="Standard"/>
        <w:jc w:val="center"/>
        <w:rPr>
          <w:rFonts w:ascii="Calibri" w:hAnsi="Calibri"/>
          <w:sz w:val="20"/>
          <w:szCs w:val="20"/>
        </w:rPr>
      </w:pPr>
    </w:p>
    <w:p w:rsidR="00FB5165" w:rsidRDefault="00FB5165">
      <w:pPr>
        <w:pStyle w:val="Standard"/>
        <w:jc w:val="center"/>
        <w:rPr>
          <w:rFonts w:ascii="Calibri" w:hAnsi="Calibri"/>
          <w:sz w:val="20"/>
          <w:szCs w:val="20"/>
        </w:rPr>
      </w:pPr>
    </w:p>
    <w:p w:rsidR="00FB5165" w:rsidRDefault="0094512A">
      <w:pPr>
        <w:pStyle w:val="Ttulo4"/>
        <w:tabs>
          <w:tab w:val="clear" w:pos="0"/>
          <w:tab w:val="left" w:pos="-30"/>
          <w:tab w:val="left" w:pos="-15"/>
        </w:tabs>
        <w:spacing w:line="360" w:lineRule="auto"/>
        <w:ind w:left="-15"/>
        <w:rPr>
          <w:rFonts w:ascii="Calibri" w:hAnsi="Calibri" w:cs="Times New Roman"/>
          <w:iCs/>
          <w:u w:val="single"/>
        </w:rPr>
      </w:pPr>
      <w:r>
        <w:rPr>
          <w:rFonts w:ascii="Calibri" w:hAnsi="Calibri" w:cs="Times New Roman"/>
          <w:iCs/>
          <w:u w:val="single"/>
        </w:rPr>
        <w:t>ANEXO VII</w:t>
      </w:r>
    </w:p>
    <w:p w:rsidR="00FB5165" w:rsidRDefault="0094512A">
      <w:pPr>
        <w:pStyle w:val="Ttulo4"/>
        <w:spacing w:line="360" w:lineRule="auto"/>
        <w:ind w:left="-15"/>
      </w:pPr>
      <w:r>
        <w:rPr>
          <w:rFonts w:ascii="Calibri" w:hAnsi="Calibri" w:cs="Times New Roman"/>
        </w:rPr>
        <w:t xml:space="preserve">TAXA DE LICENÇA </w:t>
      </w:r>
      <w:r>
        <w:rPr>
          <w:rFonts w:ascii="Calibri" w:hAnsi="Calibri" w:cs="Times New Roman"/>
        </w:rPr>
        <w:t>PARA VEICULAÇÃO DE PUBLICIDADE, em URMs</w:t>
      </w:r>
      <w:r>
        <w:rPr>
          <w:rFonts w:ascii="Calibri" w:hAnsi="Calibri" w:cs="Times New Roman"/>
          <w:b w:val="0"/>
        </w:rPr>
        <w:t>:</w:t>
      </w:r>
    </w:p>
    <w:tbl>
      <w:tblPr>
        <w:tblW w:w="10551" w:type="dxa"/>
        <w:tblInd w:w="-904" w:type="dxa"/>
        <w:tblLayout w:type="fixed"/>
        <w:tblCellMar>
          <w:left w:w="10" w:type="dxa"/>
          <w:right w:w="10" w:type="dxa"/>
        </w:tblCellMar>
        <w:tblLook w:val="0000" w:firstRow="0" w:lastRow="0" w:firstColumn="0" w:lastColumn="0" w:noHBand="0" w:noVBand="0"/>
      </w:tblPr>
      <w:tblGrid>
        <w:gridCol w:w="9017"/>
        <w:gridCol w:w="1534"/>
      </w:tblGrid>
      <w:tr w:rsidR="00FB5165">
        <w:tblPrEx>
          <w:tblCellMar>
            <w:top w:w="0" w:type="dxa"/>
            <w:bottom w:w="0" w:type="dxa"/>
          </w:tblCellMar>
        </w:tblPrEx>
        <w:trPr>
          <w:trHeight w:val="247"/>
        </w:trPr>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TableContents"/>
              <w:snapToGrid w:val="0"/>
              <w:jc w:val="both"/>
              <w:rPr>
                <w:rFonts w:ascii="Calibri" w:eastAsia="Tahoma"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TableContents"/>
              <w:snapToGrid w:val="0"/>
              <w:spacing w:line="200" w:lineRule="atLeast"/>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rPr>
          <w:trHeight w:val="247"/>
        </w:trPr>
        <w:tc>
          <w:tcPr>
            <w:tcW w:w="9017"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TableContents"/>
              <w:snapToGrid w:val="0"/>
              <w:ind w:left="288"/>
              <w:jc w:val="both"/>
              <w:rPr>
                <w:rFonts w:hint="eastAsia"/>
              </w:rPr>
            </w:pPr>
            <w:r>
              <w:rPr>
                <w:rFonts w:ascii="Calibri" w:eastAsia="Tahoma" w:hAnsi="Calibri" w:cs="Times New Roman"/>
                <w:sz w:val="20"/>
                <w:szCs w:val="20"/>
              </w:rPr>
              <w:t xml:space="preserve">a) painéis para fixação de cartazes substituíveis ou não, de qualquer tamanho, por unidade e, </w:t>
            </w:r>
            <w:r>
              <w:rPr>
                <w:rFonts w:ascii="Calibri" w:eastAsia="Tahoma" w:hAnsi="Calibri" w:cs="Times New Roman"/>
                <w:b/>
                <w:i/>
                <w:sz w:val="20"/>
                <w:szCs w:val="20"/>
                <w:u w:val="single"/>
              </w:rPr>
              <w:t>por ano</w:t>
            </w:r>
            <w:r>
              <w:rPr>
                <w:rFonts w:ascii="Calibri" w:eastAsia="Tahoma" w:hAnsi="Calibri" w:cs="Times New Roman"/>
                <w:sz w:val="20"/>
                <w:szCs w:val="20"/>
              </w:rPr>
              <w:t>;</w:t>
            </w:r>
          </w:p>
          <w:p w:rsidR="00FB5165" w:rsidRDefault="00FB5165">
            <w:pPr>
              <w:pStyle w:val="TableContents"/>
              <w:snapToGrid w:val="0"/>
              <w:ind w:left="288"/>
              <w:jc w:val="both"/>
              <w:rPr>
                <w:rFonts w:ascii="Calibri" w:eastAsia="Tahoma" w:hAnsi="Calibri" w:cs="Times New Roman"/>
                <w:sz w:val="20"/>
                <w:szCs w:val="20"/>
                <w:u w:val="single"/>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TableContents"/>
              <w:snapToGrid w:val="0"/>
              <w:spacing w:line="200" w:lineRule="atLeast"/>
              <w:jc w:val="center"/>
              <w:rPr>
                <w:rFonts w:ascii="Calibri" w:eastAsia="Tahoma" w:hAnsi="Calibri" w:cs="Times New Roman"/>
                <w:sz w:val="20"/>
                <w:szCs w:val="20"/>
              </w:rPr>
            </w:pPr>
            <w:r>
              <w:rPr>
                <w:rFonts w:ascii="Calibri" w:eastAsia="Tahoma" w:hAnsi="Calibri" w:cs="Times New Roman"/>
                <w:sz w:val="20"/>
                <w:szCs w:val="20"/>
              </w:rPr>
              <w:t>100</w:t>
            </w:r>
          </w:p>
        </w:tc>
      </w:tr>
      <w:tr w:rsidR="00FB5165">
        <w:tblPrEx>
          <w:tblCellMar>
            <w:top w:w="0" w:type="dxa"/>
            <w:bottom w:w="0" w:type="dxa"/>
          </w:tblCellMar>
        </w:tblPrEx>
        <w:trPr>
          <w:trHeight w:val="203"/>
        </w:trPr>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hint="eastAsia"/>
              </w:rPr>
            </w:pPr>
            <w:r>
              <w:rPr>
                <w:rFonts w:ascii="Calibri" w:hAnsi="Calibri" w:cs="Times New Roman"/>
                <w:sz w:val="20"/>
                <w:szCs w:val="20"/>
              </w:rPr>
              <w:t xml:space="preserve">b) indicadores de hora ou temperatura, por unidade e, </w:t>
            </w:r>
            <w:r>
              <w:rPr>
                <w:rFonts w:ascii="Calibri" w:hAnsi="Calibri" w:cs="Times New Roman"/>
                <w:b/>
                <w:i/>
                <w:sz w:val="20"/>
                <w:szCs w:val="20"/>
                <w:u w:val="single"/>
              </w:rPr>
              <w:t>por ano</w:t>
            </w:r>
            <w:r>
              <w:rPr>
                <w:rFonts w:ascii="Calibri" w:hAnsi="Calibri" w:cs="Times New Roman"/>
                <w:sz w:val="20"/>
                <w:szCs w:val="20"/>
              </w:rPr>
              <w:t>;</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60</w:t>
            </w:r>
          </w:p>
        </w:tc>
      </w:tr>
      <w:tr w:rsidR="00FB5165">
        <w:tblPrEx>
          <w:tblCellMar>
            <w:top w:w="0" w:type="dxa"/>
            <w:bottom w:w="0" w:type="dxa"/>
          </w:tblCellMar>
        </w:tblPrEx>
        <w:trPr>
          <w:trHeight w:val="187"/>
        </w:trPr>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hint="eastAsia"/>
              </w:rPr>
            </w:pPr>
            <w:r>
              <w:rPr>
                <w:rFonts w:ascii="Calibri" w:hAnsi="Calibri" w:cs="Times New Roman"/>
                <w:sz w:val="20"/>
                <w:szCs w:val="20"/>
              </w:rPr>
              <w:t xml:space="preserve">c) </w:t>
            </w:r>
            <w:r>
              <w:rPr>
                <w:rFonts w:ascii="Calibri" w:hAnsi="Calibri" w:cs="Times New Roman"/>
                <w:sz w:val="20"/>
                <w:szCs w:val="20"/>
              </w:rPr>
              <w:t xml:space="preserve">anúncios externos e internos, em veículos de transporte de passageiros, por unidade, </w:t>
            </w:r>
            <w:r>
              <w:rPr>
                <w:rFonts w:ascii="Calibri" w:hAnsi="Calibri" w:cs="Times New Roman"/>
                <w:b/>
                <w:i/>
                <w:sz w:val="20"/>
                <w:szCs w:val="20"/>
                <w:u w:val="single"/>
              </w:rPr>
              <w:t>por ano</w:t>
            </w:r>
            <w:r>
              <w:rPr>
                <w:rFonts w:ascii="Calibri" w:hAnsi="Calibri" w:cs="Times New Roman"/>
                <w:sz w:val="20"/>
                <w:szCs w:val="20"/>
              </w:rPr>
              <w:t>;</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30</w:t>
            </w:r>
          </w:p>
        </w:tc>
      </w:tr>
      <w:tr w:rsidR="00FB5165">
        <w:tblPrEx>
          <w:tblCellMar>
            <w:top w:w="0" w:type="dxa"/>
            <w:bottom w:w="0" w:type="dxa"/>
          </w:tblCellMar>
        </w:tblPrEx>
        <w:trPr>
          <w:trHeight w:val="204"/>
        </w:trPr>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d) inspeção em veículo de propaganda sonora.</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10</w:t>
            </w:r>
          </w:p>
        </w:tc>
      </w:tr>
      <w:tr w:rsidR="00FB5165">
        <w:tblPrEx>
          <w:tblCellMar>
            <w:top w:w="0" w:type="dxa"/>
            <w:bottom w:w="0" w:type="dxa"/>
          </w:tblCellMar>
        </w:tblPrEx>
        <w:trPr>
          <w:trHeight w:val="204"/>
        </w:trPr>
        <w:tc>
          <w:tcPr>
            <w:tcW w:w="9017"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numPr>
                <w:ilvl w:val="0"/>
                <w:numId w:val="43"/>
              </w:numPr>
              <w:snapToGrid w:val="0"/>
              <w:spacing w:line="200" w:lineRule="atLeast"/>
              <w:ind w:left="288"/>
              <w:jc w:val="both"/>
              <w:rPr>
                <w:rFonts w:hint="eastAsia"/>
              </w:rPr>
            </w:pPr>
            <w:r>
              <w:rPr>
                <w:rFonts w:ascii="Calibri" w:hAnsi="Calibri" w:cs="Times New Roman"/>
                <w:sz w:val="20"/>
                <w:szCs w:val="20"/>
              </w:rPr>
              <w:t xml:space="preserve">serviços de alto falante, </w:t>
            </w:r>
            <w:r>
              <w:rPr>
                <w:rFonts w:ascii="Calibri" w:hAnsi="Calibri" w:cs="Times New Roman"/>
                <w:b/>
                <w:i/>
                <w:sz w:val="20"/>
                <w:szCs w:val="20"/>
                <w:u w:val="single"/>
              </w:rPr>
              <w:t>por dia</w:t>
            </w:r>
            <w:r>
              <w:rPr>
                <w:rFonts w:ascii="Calibri" w:hAnsi="Calibri" w:cs="Times New Roman"/>
                <w:sz w:val="20"/>
                <w:szCs w:val="20"/>
              </w:rPr>
              <w:t>.</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5</w:t>
            </w:r>
          </w:p>
        </w:tc>
      </w:tr>
    </w:tbl>
    <w:p w:rsidR="00FB5165" w:rsidRDefault="00FB5165">
      <w:pPr>
        <w:pStyle w:val="Corpodetexto31"/>
        <w:tabs>
          <w:tab w:val="left" w:pos="1671"/>
          <w:tab w:val="left" w:pos="7890"/>
        </w:tabs>
        <w:ind w:left="-15"/>
        <w:jc w:val="center"/>
        <w:rPr>
          <w:rFonts w:ascii="Calibri" w:hAnsi="Calibri"/>
          <w:sz w:val="20"/>
          <w:szCs w:val="20"/>
        </w:rPr>
      </w:pPr>
    </w:p>
    <w:p w:rsidR="00FB5165" w:rsidRDefault="00FB5165">
      <w:pPr>
        <w:pStyle w:val="Corpodetexto31"/>
        <w:tabs>
          <w:tab w:val="left" w:pos="1671"/>
          <w:tab w:val="left" w:pos="7890"/>
        </w:tabs>
        <w:ind w:left="-15"/>
        <w:jc w:val="center"/>
        <w:rPr>
          <w:rFonts w:ascii="Calibri" w:hAnsi="Calibri"/>
          <w:sz w:val="20"/>
          <w:szCs w:val="20"/>
        </w:rPr>
      </w:pPr>
    </w:p>
    <w:p w:rsidR="00FB5165" w:rsidRDefault="0094512A">
      <w:pPr>
        <w:pStyle w:val="Standard"/>
        <w:tabs>
          <w:tab w:val="left" w:pos="-30"/>
        </w:tabs>
        <w:spacing w:line="360" w:lineRule="auto"/>
        <w:ind w:left="-15"/>
        <w:jc w:val="center"/>
        <w:rPr>
          <w:rFonts w:ascii="Calibri" w:hAnsi="Calibri" w:cs="Times New Roman"/>
          <w:b/>
          <w:iCs/>
          <w:sz w:val="20"/>
          <w:szCs w:val="20"/>
          <w:u w:val="single"/>
        </w:rPr>
      </w:pPr>
      <w:r>
        <w:rPr>
          <w:rFonts w:ascii="Calibri" w:hAnsi="Calibri" w:cs="Times New Roman"/>
          <w:b/>
          <w:iCs/>
          <w:sz w:val="20"/>
          <w:szCs w:val="20"/>
          <w:u w:val="single"/>
        </w:rPr>
        <w:t>ANEXO VIII</w:t>
      </w:r>
    </w:p>
    <w:p w:rsidR="00FB5165" w:rsidRDefault="0094512A">
      <w:pPr>
        <w:pStyle w:val="Standard"/>
        <w:tabs>
          <w:tab w:val="left" w:pos="-30"/>
        </w:tabs>
        <w:spacing w:line="360" w:lineRule="auto"/>
        <w:ind w:left="-15"/>
        <w:jc w:val="center"/>
        <w:rPr>
          <w:rFonts w:ascii="Calibri" w:hAnsi="Calibri" w:cs="Times New Roman"/>
          <w:b/>
          <w:sz w:val="20"/>
          <w:szCs w:val="20"/>
        </w:rPr>
      </w:pPr>
      <w:r>
        <w:rPr>
          <w:rFonts w:ascii="Calibri" w:hAnsi="Calibri" w:cs="Times New Roman"/>
          <w:b/>
          <w:sz w:val="20"/>
          <w:szCs w:val="20"/>
        </w:rPr>
        <w:t>TAXA DE COLETA DE LIXO, em URMs</w:t>
      </w:r>
    </w:p>
    <w:p w:rsidR="00FB5165" w:rsidRDefault="0094512A">
      <w:pPr>
        <w:pStyle w:val="Standard"/>
        <w:tabs>
          <w:tab w:val="left" w:pos="-30"/>
        </w:tabs>
        <w:spacing w:line="360" w:lineRule="auto"/>
        <w:ind w:left="-15"/>
        <w:jc w:val="center"/>
        <w:rPr>
          <w:rFonts w:ascii="Calibri" w:hAnsi="Calibri" w:cs="Times New Roman"/>
          <w:b/>
          <w:sz w:val="20"/>
          <w:szCs w:val="20"/>
        </w:rPr>
      </w:pPr>
      <w:r>
        <w:rPr>
          <w:rFonts w:ascii="Calibri" w:hAnsi="Calibri" w:cs="Times New Roman"/>
          <w:b/>
          <w:sz w:val="20"/>
          <w:szCs w:val="20"/>
        </w:rPr>
        <w:lastRenderedPageBreak/>
        <w:t xml:space="preserve">Abrangendo imóveis </w:t>
      </w:r>
      <w:r>
        <w:rPr>
          <w:rFonts w:ascii="Calibri" w:hAnsi="Calibri" w:cs="Times New Roman"/>
          <w:b/>
          <w:sz w:val="20"/>
          <w:szCs w:val="20"/>
        </w:rPr>
        <w:t>localizados em logradouros atendidos pelo serviço:</w:t>
      </w:r>
    </w:p>
    <w:p w:rsidR="00FB5165" w:rsidRDefault="0094512A">
      <w:pPr>
        <w:pStyle w:val="Standard"/>
        <w:tabs>
          <w:tab w:val="left" w:pos="-30"/>
        </w:tabs>
        <w:spacing w:line="360" w:lineRule="auto"/>
        <w:ind w:left="-15"/>
        <w:jc w:val="both"/>
        <w:rPr>
          <w:rFonts w:hint="eastAsia"/>
        </w:rPr>
      </w:pPr>
      <w:r>
        <w:rPr>
          <w:rFonts w:ascii="Calibri" w:hAnsi="Calibri" w:cs="Times New Roman"/>
          <w:b/>
          <w:sz w:val="20"/>
          <w:szCs w:val="20"/>
        </w:rPr>
        <w:t xml:space="preserve">1 - Taxa de Coleta de Lixo, </w:t>
      </w:r>
      <w:r>
        <w:rPr>
          <w:rFonts w:ascii="Calibri" w:hAnsi="Calibri" w:cs="Times New Roman"/>
          <w:b/>
          <w:i/>
          <w:sz w:val="20"/>
          <w:szCs w:val="20"/>
          <w:u w:val="single"/>
        </w:rPr>
        <w:t>anual</w:t>
      </w:r>
      <w:r>
        <w:rPr>
          <w:rFonts w:ascii="Calibri" w:hAnsi="Calibri" w:cs="Times New Roman"/>
          <w:b/>
          <w:sz w:val="20"/>
          <w:szCs w:val="20"/>
        </w:rPr>
        <w:t>, em URMs, por m2</w:t>
      </w:r>
      <w:r>
        <w:rPr>
          <w:rFonts w:ascii="Calibri" w:hAnsi="Calibri" w:cs="Times New Roman"/>
          <w:b/>
          <w:sz w:val="20"/>
          <w:szCs w:val="20"/>
          <w:vertAlign w:val="superscript"/>
        </w:rPr>
        <w:t>:</w:t>
      </w:r>
    </w:p>
    <w:tbl>
      <w:tblPr>
        <w:tblW w:w="10483" w:type="dxa"/>
        <w:tblInd w:w="-836" w:type="dxa"/>
        <w:tblLayout w:type="fixed"/>
        <w:tblCellMar>
          <w:left w:w="10" w:type="dxa"/>
          <w:right w:w="10" w:type="dxa"/>
        </w:tblCellMar>
        <w:tblLook w:val="0000" w:firstRow="0" w:lastRow="0" w:firstColumn="0" w:lastColumn="0" w:noHBand="0" w:noVBand="0"/>
      </w:tblPr>
      <w:tblGrid>
        <w:gridCol w:w="8949"/>
        <w:gridCol w:w="1534"/>
      </w:tblGrid>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spacing w:line="360" w:lineRule="auto"/>
              <w:ind w:left="-15"/>
              <w:jc w:val="both"/>
              <w:rPr>
                <w:rFonts w:ascii="Calibri" w:hAnsi="Calibri" w:cs="Times New Roman"/>
                <w:sz w:val="20"/>
                <w:szCs w:val="20"/>
              </w:rPr>
            </w:pP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8949"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360" w:lineRule="auto"/>
              <w:ind w:left="288"/>
              <w:jc w:val="both"/>
              <w:rPr>
                <w:rFonts w:ascii="Calibri" w:hAnsi="Calibri" w:cs="Times New Roman"/>
                <w:sz w:val="20"/>
                <w:szCs w:val="20"/>
              </w:rPr>
            </w:pPr>
            <w:r>
              <w:rPr>
                <w:rFonts w:ascii="Calibri" w:hAnsi="Calibri" w:cs="Times New Roman"/>
                <w:sz w:val="20"/>
                <w:szCs w:val="20"/>
              </w:rPr>
              <w:t>a) imóvel edificado, residencial;</w:t>
            </w:r>
          </w:p>
        </w:tc>
        <w:tc>
          <w:tcPr>
            <w:tcW w:w="15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360" w:lineRule="auto"/>
              <w:ind w:left="-15"/>
              <w:jc w:val="center"/>
              <w:rPr>
                <w:rFonts w:ascii="Calibri" w:hAnsi="Calibri" w:cs="Times New Roman"/>
                <w:sz w:val="20"/>
                <w:szCs w:val="20"/>
              </w:rPr>
            </w:pPr>
            <w:r>
              <w:rPr>
                <w:rFonts w:ascii="Calibri" w:hAnsi="Calibri" w:cs="Times New Roman"/>
                <w:sz w:val="20"/>
                <w:szCs w:val="20"/>
              </w:rPr>
              <w:t>0,18</w:t>
            </w:r>
          </w:p>
        </w:tc>
      </w:tr>
      <w:tr w:rsidR="00FB5165">
        <w:tblPrEx>
          <w:tblCellMar>
            <w:top w:w="0" w:type="dxa"/>
            <w:bottom w:w="0" w:type="dxa"/>
          </w:tblCellMar>
        </w:tblPrEx>
        <w:tc>
          <w:tcPr>
            <w:tcW w:w="8949" w:type="dxa"/>
            <w:tcBorders>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200" w:lineRule="atLeast"/>
              <w:ind w:left="288"/>
              <w:jc w:val="both"/>
              <w:rPr>
                <w:rFonts w:ascii="Calibri" w:hAnsi="Calibri" w:cs="Times New Roman"/>
                <w:sz w:val="20"/>
                <w:szCs w:val="20"/>
              </w:rPr>
            </w:pPr>
            <w:r>
              <w:rPr>
                <w:rFonts w:ascii="Calibri" w:hAnsi="Calibri" w:cs="Times New Roman"/>
                <w:sz w:val="20"/>
                <w:szCs w:val="20"/>
              </w:rPr>
              <w:t>b) imóvel edificado, não residencial, limitado a 100 URMs;</w:t>
            </w:r>
          </w:p>
        </w:tc>
        <w:tc>
          <w:tcPr>
            <w:tcW w:w="1534" w:type="dxa"/>
            <w:tcBorders>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200" w:lineRule="atLeast"/>
              <w:ind w:left="-15"/>
              <w:jc w:val="center"/>
              <w:rPr>
                <w:rFonts w:ascii="Calibri" w:hAnsi="Calibri" w:cs="Times New Roman"/>
                <w:sz w:val="20"/>
                <w:szCs w:val="20"/>
              </w:rPr>
            </w:pPr>
            <w:r>
              <w:rPr>
                <w:rFonts w:ascii="Calibri" w:hAnsi="Calibri" w:cs="Times New Roman"/>
                <w:sz w:val="20"/>
                <w:szCs w:val="20"/>
              </w:rPr>
              <w:t>0,18</w:t>
            </w:r>
          </w:p>
        </w:tc>
      </w:tr>
    </w:tbl>
    <w:p w:rsidR="00FB5165" w:rsidRDefault="00FB5165">
      <w:pPr>
        <w:pStyle w:val="WW-Corpodotexto"/>
        <w:spacing w:line="360" w:lineRule="auto"/>
        <w:ind w:hanging="426"/>
        <w:jc w:val="left"/>
        <w:rPr>
          <w:rFonts w:ascii="Calibri" w:hAnsi="Calibri" w:cs="Times New Roman"/>
          <w:b/>
          <w:color w:val="000000"/>
        </w:rPr>
      </w:pPr>
    </w:p>
    <w:p w:rsidR="00FB5165" w:rsidRDefault="0094512A">
      <w:pPr>
        <w:pStyle w:val="WW-Corpodotexto"/>
        <w:spacing w:line="360" w:lineRule="auto"/>
        <w:ind w:hanging="426"/>
        <w:jc w:val="left"/>
        <w:rPr>
          <w:rFonts w:hint="eastAsia"/>
        </w:rPr>
      </w:pPr>
      <w:r>
        <w:rPr>
          <w:rFonts w:ascii="Calibri" w:hAnsi="Calibri" w:cs="Times New Roman"/>
          <w:b/>
          <w:color w:val="000000"/>
          <w:u w:val="single"/>
        </w:rPr>
        <w:t>OBS</w:t>
      </w:r>
      <w:r>
        <w:rPr>
          <w:rFonts w:ascii="Calibri" w:hAnsi="Calibri" w:cs="Times New Roman"/>
          <w:b/>
          <w:color w:val="000000"/>
        </w:rPr>
        <w:t>:</w:t>
      </w:r>
      <w:r>
        <w:rPr>
          <w:rFonts w:ascii="Calibri" w:hAnsi="Calibri" w:cs="Times New Roman"/>
          <w:color w:val="000000"/>
        </w:rPr>
        <w:t xml:space="preserve"> Lixo gerado no processo industrial; no comércio e; nos serviços em geral, se aplica o contido no artigo 7º da Lei nº 5.044/2015.</w:t>
      </w:r>
    </w:p>
    <w:p w:rsidR="00FB5165" w:rsidRDefault="00FB5165">
      <w:pPr>
        <w:pStyle w:val="Standard"/>
        <w:spacing w:line="360" w:lineRule="auto"/>
        <w:ind w:left="-15"/>
        <w:jc w:val="center"/>
        <w:rPr>
          <w:rFonts w:ascii="Calibri" w:hAnsi="Calibri" w:cs="Times New Roman"/>
          <w:b/>
          <w:iCs/>
          <w:sz w:val="20"/>
          <w:szCs w:val="20"/>
          <w:u w:val="single"/>
        </w:rPr>
      </w:pPr>
    </w:p>
    <w:p w:rsidR="00FB5165" w:rsidRDefault="00FB5165">
      <w:pPr>
        <w:pStyle w:val="Standard"/>
        <w:spacing w:line="360" w:lineRule="auto"/>
        <w:ind w:left="-15"/>
        <w:jc w:val="center"/>
        <w:rPr>
          <w:rFonts w:ascii="Calibri" w:hAnsi="Calibri" w:cs="Times New Roman"/>
          <w:b/>
          <w:iCs/>
          <w:sz w:val="20"/>
          <w:szCs w:val="20"/>
          <w:u w:val="single"/>
        </w:rPr>
      </w:pPr>
    </w:p>
    <w:p w:rsidR="00FB5165" w:rsidRDefault="0094512A">
      <w:pPr>
        <w:pStyle w:val="Standard"/>
        <w:spacing w:line="360" w:lineRule="auto"/>
        <w:ind w:left="-15"/>
        <w:jc w:val="center"/>
        <w:rPr>
          <w:rFonts w:ascii="Calibri" w:hAnsi="Calibri" w:cs="Times New Roman"/>
          <w:b/>
          <w:iCs/>
          <w:sz w:val="20"/>
          <w:szCs w:val="20"/>
          <w:u w:val="single"/>
        </w:rPr>
      </w:pPr>
      <w:r>
        <w:rPr>
          <w:rFonts w:ascii="Calibri" w:hAnsi="Calibri" w:cs="Times New Roman"/>
          <w:b/>
          <w:iCs/>
          <w:sz w:val="20"/>
          <w:szCs w:val="20"/>
          <w:u w:val="single"/>
        </w:rPr>
        <w:t>ANEXO IX</w:t>
      </w:r>
    </w:p>
    <w:p w:rsidR="00FB5165" w:rsidRDefault="0094512A">
      <w:pPr>
        <w:pStyle w:val="Standard"/>
        <w:spacing w:line="360" w:lineRule="auto"/>
        <w:ind w:left="-15"/>
        <w:jc w:val="center"/>
        <w:rPr>
          <w:rFonts w:ascii="Calibri" w:hAnsi="Calibri" w:cs="Times New Roman"/>
          <w:b/>
          <w:iCs/>
          <w:sz w:val="20"/>
          <w:szCs w:val="20"/>
        </w:rPr>
      </w:pPr>
      <w:r>
        <w:rPr>
          <w:rFonts w:ascii="Calibri" w:hAnsi="Calibri" w:cs="Times New Roman"/>
          <w:b/>
          <w:iCs/>
          <w:sz w:val="20"/>
          <w:szCs w:val="20"/>
        </w:rPr>
        <w:t>TAXA DE SERVIÇOS PATRULHA AGRÍCOLA, em URMs</w:t>
      </w:r>
    </w:p>
    <w:p w:rsidR="00FB5165" w:rsidRDefault="00FB5165">
      <w:pPr>
        <w:pStyle w:val="Standard"/>
        <w:spacing w:line="360" w:lineRule="auto"/>
        <w:ind w:left="-15"/>
        <w:jc w:val="center"/>
        <w:rPr>
          <w:rFonts w:ascii="Calibri" w:hAnsi="Calibri" w:cs="Times New Roman"/>
          <w:b/>
          <w:iCs/>
          <w:sz w:val="20"/>
          <w:szCs w:val="20"/>
        </w:rPr>
      </w:pPr>
    </w:p>
    <w:p w:rsidR="00FB5165" w:rsidRDefault="0094512A">
      <w:pPr>
        <w:pStyle w:val="Standard"/>
        <w:rPr>
          <w:rFonts w:ascii="Calibri" w:hAnsi="Calibri" w:cs="Times New Roman"/>
          <w:b/>
          <w:sz w:val="20"/>
          <w:szCs w:val="20"/>
        </w:rPr>
      </w:pPr>
      <w:r>
        <w:rPr>
          <w:rFonts w:ascii="Calibri" w:hAnsi="Calibri" w:cs="Times New Roman"/>
          <w:b/>
          <w:sz w:val="20"/>
          <w:szCs w:val="20"/>
        </w:rPr>
        <w:t>1- Patrulha Agrícola, em URMs</w:t>
      </w:r>
    </w:p>
    <w:tbl>
      <w:tblPr>
        <w:tblW w:w="10568" w:type="dxa"/>
        <w:tblInd w:w="-921" w:type="dxa"/>
        <w:tblLayout w:type="fixed"/>
        <w:tblCellMar>
          <w:left w:w="10" w:type="dxa"/>
          <w:right w:w="10" w:type="dxa"/>
        </w:tblCellMar>
        <w:tblLook w:val="0000" w:firstRow="0" w:lastRow="0" w:firstColumn="0" w:lastColumn="0" w:noHBand="0" w:noVBand="0"/>
      </w:tblPr>
      <w:tblGrid>
        <w:gridCol w:w="9034"/>
        <w:gridCol w:w="1534"/>
      </w:tblGrid>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b/>
                <w:sz w:val="20"/>
                <w:szCs w:val="20"/>
              </w:rPr>
            </w:pPr>
            <w:r>
              <w:rPr>
                <w:rFonts w:ascii="Calibri" w:eastAsia="Calibri" w:hAnsi="Calibri" w:cs="Times New Roman"/>
                <w:b/>
                <w:sz w:val="20"/>
                <w:szCs w:val="20"/>
              </w:rPr>
              <w:t>Serviço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Exercício2018 e seguintes</w:t>
            </w:r>
          </w:p>
        </w:tc>
      </w:tr>
      <w:tr w:rsidR="00FB5165">
        <w:tblPrEx>
          <w:tblCellMar>
            <w:top w:w="0" w:type="dxa"/>
            <w:bottom w:w="0" w:type="dxa"/>
          </w:tblCellMar>
        </w:tblPrEx>
        <w:trPr>
          <w:trHeight w:val="75"/>
        </w:trPr>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b/>
                <w:sz w:val="20"/>
                <w:szCs w:val="20"/>
              </w:rPr>
            </w:pPr>
            <w:r>
              <w:rPr>
                <w:rFonts w:ascii="Calibri" w:eastAsia="Calibri" w:hAnsi="Calibri" w:cs="Times New Roman"/>
                <w:b/>
                <w:sz w:val="20"/>
                <w:szCs w:val="20"/>
              </w:rPr>
              <w:t>Enfardeira e segadeira - FENO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sz w:val="20"/>
                <w:szCs w:val="20"/>
              </w:rPr>
            </w:pP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a) Feno de tifton, por fardo;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0,70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b) Feno de aveia, por fardo;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0,50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c) Feno de azevem, por fardo;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0,50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d) Feno de ervilhaca, por fardo;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0,50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b/>
                <w:sz w:val="20"/>
                <w:szCs w:val="20"/>
              </w:rPr>
            </w:pPr>
            <w:r>
              <w:rPr>
                <w:rFonts w:ascii="Calibri" w:eastAsia="Calibri" w:hAnsi="Calibri" w:cs="Times New Roman"/>
                <w:b/>
                <w:sz w:val="20"/>
                <w:szCs w:val="20"/>
              </w:rPr>
              <w:t>Ensiladeiras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sz w:val="20"/>
                <w:szCs w:val="20"/>
              </w:rPr>
            </w:pP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por hora de uso;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xml:space="preserve">- por hora de uso, juntamente com o </w:t>
            </w:r>
            <w:r>
              <w:rPr>
                <w:rFonts w:ascii="Calibri" w:eastAsia="Calibri" w:hAnsi="Calibri" w:cs="Times New Roman"/>
                <w:sz w:val="20"/>
                <w:szCs w:val="20"/>
              </w:rPr>
              <w:t>trator da Patrulha Agrícola;</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25</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Plaina, por dia de serviço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60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Valetadeira rotativa, por dia de serviço;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b/>
                <w:sz w:val="20"/>
                <w:szCs w:val="20"/>
              </w:rPr>
            </w:pPr>
            <w:r>
              <w:rPr>
                <w:rFonts w:ascii="Calibri" w:eastAsia="Calibri" w:hAnsi="Calibri" w:cs="Times New Roman"/>
                <w:b/>
                <w:sz w:val="20"/>
                <w:szCs w:val="20"/>
              </w:rPr>
              <w:t>Distribuidor de Calcário e Resíduos Sólidos:</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sz w:val="20"/>
                <w:szCs w:val="20"/>
              </w:rPr>
            </w:pP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por tonelada, de adubo orgânico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0,50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por tonelada, de calcário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0,70</w:t>
            </w:r>
          </w:p>
        </w:tc>
      </w:tr>
      <w:tr w:rsidR="00FB5165">
        <w:tblPrEx>
          <w:tblCellMar>
            <w:top w:w="0" w:type="dxa"/>
            <w:bottom w:w="0" w:type="dxa"/>
          </w:tblCellMar>
        </w:tblPrEx>
        <w:tc>
          <w:tcPr>
            <w:tcW w:w="903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ind w:left="288"/>
              <w:rPr>
                <w:rFonts w:ascii="Calibri" w:eastAsia="Calibri" w:hAnsi="Calibri" w:cs="Times New Roman"/>
                <w:sz w:val="20"/>
                <w:szCs w:val="20"/>
              </w:rPr>
            </w:pPr>
            <w:r>
              <w:rPr>
                <w:rFonts w:ascii="Calibri" w:eastAsia="Calibri" w:hAnsi="Calibri" w:cs="Times New Roman"/>
                <w:sz w:val="20"/>
                <w:szCs w:val="20"/>
              </w:rPr>
              <w:t xml:space="preserve">- e se for utilizado o </w:t>
            </w:r>
            <w:r>
              <w:rPr>
                <w:rFonts w:ascii="Calibri" w:eastAsia="Calibri" w:hAnsi="Calibri" w:cs="Times New Roman"/>
                <w:sz w:val="20"/>
                <w:szCs w:val="20"/>
              </w:rPr>
              <w:t>trator; por hora de uso.</w:t>
            </w:r>
          </w:p>
        </w:tc>
        <w:tc>
          <w:tcPr>
            <w:tcW w:w="1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16</w:t>
            </w:r>
          </w:p>
        </w:tc>
      </w:tr>
    </w:tbl>
    <w:p w:rsidR="00FB5165" w:rsidRDefault="00FB5165">
      <w:pPr>
        <w:pStyle w:val="Standard"/>
        <w:spacing w:line="360" w:lineRule="auto"/>
        <w:ind w:left="-15"/>
        <w:jc w:val="center"/>
        <w:rPr>
          <w:rFonts w:ascii="Calibri" w:hAnsi="Calibri" w:cs="Times New Roman"/>
          <w:sz w:val="20"/>
          <w:szCs w:val="20"/>
        </w:rPr>
      </w:pPr>
    </w:p>
    <w:p w:rsidR="00FB5165" w:rsidRDefault="00FB5165">
      <w:pPr>
        <w:pStyle w:val="Standard"/>
        <w:rPr>
          <w:rFonts w:ascii="Calibri" w:hAnsi="Calibri" w:cs="Times New Roman"/>
          <w:sz w:val="20"/>
          <w:szCs w:val="20"/>
        </w:rPr>
      </w:pPr>
    </w:p>
    <w:p w:rsidR="00FB5165" w:rsidRDefault="0094512A">
      <w:pPr>
        <w:pStyle w:val="Standard"/>
        <w:spacing w:line="360" w:lineRule="auto"/>
        <w:ind w:left="-15"/>
        <w:jc w:val="center"/>
        <w:rPr>
          <w:rFonts w:ascii="Calibri" w:hAnsi="Calibri" w:cs="Times New Roman"/>
          <w:b/>
          <w:iCs/>
          <w:sz w:val="20"/>
          <w:szCs w:val="20"/>
          <w:u w:val="single"/>
        </w:rPr>
      </w:pPr>
      <w:r>
        <w:rPr>
          <w:rFonts w:ascii="Calibri" w:hAnsi="Calibri" w:cs="Times New Roman"/>
          <w:b/>
          <w:iCs/>
          <w:sz w:val="20"/>
          <w:szCs w:val="20"/>
          <w:u w:val="single"/>
        </w:rPr>
        <w:t>ANEXO X</w:t>
      </w:r>
    </w:p>
    <w:p w:rsidR="00FB5165" w:rsidRDefault="0094512A">
      <w:pPr>
        <w:pStyle w:val="Standard"/>
        <w:spacing w:line="360" w:lineRule="auto"/>
        <w:ind w:left="-15"/>
        <w:jc w:val="center"/>
        <w:rPr>
          <w:rFonts w:ascii="Calibri" w:hAnsi="Calibri" w:cs="Times New Roman"/>
          <w:b/>
          <w:iCs/>
          <w:sz w:val="20"/>
          <w:szCs w:val="20"/>
        </w:rPr>
      </w:pPr>
      <w:r>
        <w:rPr>
          <w:rFonts w:ascii="Calibri" w:hAnsi="Calibri" w:cs="Times New Roman"/>
          <w:b/>
          <w:iCs/>
          <w:sz w:val="20"/>
          <w:szCs w:val="20"/>
        </w:rPr>
        <w:t>TAXA DE SERVIÇOS DE LICENCIAMENTO AMBIENTAL, em URMs</w:t>
      </w:r>
    </w:p>
    <w:p w:rsidR="00FB5165" w:rsidRDefault="00FB5165">
      <w:pPr>
        <w:pStyle w:val="Standard"/>
        <w:rPr>
          <w:rFonts w:ascii="Calibri" w:hAnsi="Calibri" w:cs="Times New Roman"/>
          <w:b/>
          <w:sz w:val="20"/>
          <w:szCs w:val="20"/>
        </w:rPr>
      </w:pPr>
    </w:p>
    <w:tbl>
      <w:tblPr>
        <w:tblW w:w="10619" w:type="dxa"/>
        <w:tblInd w:w="-972" w:type="dxa"/>
        <w:tblLayout w:type="fixed"/>
        <w:tblCellMar>
          <w:left w:w="10" w:type="dxa"/>
          <w:right w:w="10" w:type="dxa"/>
        </w:tblCellMar>
        <w:tblLook w:val="0000" w:firstRow="0" w:lastRow="0" w:firstColumn="0" w:lastColumn="0" w:noHBand="0" w:noVBand="0"/>
      </w:tblPr>
      <w:tblGrid>
        <w:gridCol w:w="1295"/>
        <w:gridCol w:w="2114"/>
        <w:gridCol w:w="2421"/>
        <w:gridCol w:w="2403"/>
        <w:gridCol w:w="2386"/>
      </w:tblGrid>
      <w:tr w:rsidR="00FB5165">
        <w:tblPrEx>
          <w:tblCellMar>
            <w:top w:w="0" w:type="dxa"/>
            <w:bottom w:w="0" w:type="dxa"/>
          </w:tblCellMar>
        </w:tblPrEx>
        <w:tc>
          <w:tcPr>
            <w:tcW w:w="1295"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PORTE</w:t>
            </w: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POTENCIAL POLUIDOR</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b/>
                <w:sz w:val="20"/>
                <w:szCs w:val="20"/>
              </w:rPr>
            </w:pPr>
          </w:p>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LICENÇA PRÉVIA (LP)</w:t>
            </w:r>
          </w:p>
          <w:p w:rsidR="00FB5165" w:rsidRDefault="00FB5165">
            <w:pPr>
              <w:pStyle w:val="Standard"/>
              <w:rPr>
                <w:rFonts w:ascii="Calibri" w:eastAsia="Calibri" w:hAnsi="Calibri" w:cs="Times New Roman"/>
                <w:b/>
                <w:sz w:val="20"/>
                <w:szCs w:val="20"/>
              </w:rPr>
            </w:pPr>
          </w:p>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Exercício2018 e seguintes</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LICENÇA DE INSTALAÇÃO (LI)</w:t>
            </w:r>
          </w:p>
          <w:p w:rsidR="00FB5165" w:rsidRDefault="00FB5165">
            <w:pPr>
              <w:pStyle w:val="Standard"/>
              <w:jc w:val="center"/>
              <w:rPr>
                <w:rFonts w:ascii="Calibri" w:eastAsia="Calibri" w:hAnsi="Calibri" w:cs="Times New Roman"/>
                <w:b/>
                <w:sz w:val="20"/>
                <w:szCs w:val="20"/>
              </w:rPr>
            </w:pPr>
          </w:p>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Exercício2018 e seguintes</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LICENÇA DE OPERAÇÃO (LO)</w:t>
            </w:r>
          </w:p>
          <w:p w:rsidR="00FB5165" w:rsidRDefault="00FB5165">
            <w:pPr>
              <w:pStyle w:val="Standard"/>
              <w:jc w:val="center"/>
              <w:rPr>
                <w:rFonts w:ascii="Calibri" w:eastAsia="Calibri" w:hAnsi="Calibri" w:cs="Times New Roman"/>
                <w:b/>
                <w:sz w:val="20"/>
                <w:szCs w:val="20"/>
              </w:rPr>
            </w:pPr>
          </w:p>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Exercício2018 e seguintes</w:t>
            </w:r>
          </w:p>
        </w:tc>
      </w:tr>
      <w:tr w:rsidR="00FB5165">
        <w:tblPrEx>
          <w:tblCellMar>
            <w:top w:w="0" w:type="dxa"/>
            <w:bottom w:w="0" w:type="dxa"/>
          </w:tblCellMar>
        </w:tblPrEx>
        <w:trPr>
          <w:trHeight w:val="75"/>
        </w:trPr>
        <w:tc>
          <w:tcPr>
            <w:tcW w:w="129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b/>
                <w:sz w:val="20"/>
                <w:szCs w:val="20"/>
              </w:rPr>
            </w:pPr>
          </w:p>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Mínimo</w:t>
            </w: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Baixo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13</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38</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19</w:t>
            </w:r>
          </w:p>
        </w:tc>
      </w:tr>
      <w:tr w:rsidR="00FB5165">
        <w:tblPrEx>
          <w:tblCellMar>
            <w:top w:w="0" w:type="dxa"/>
            <w:bottom w:w="0" w:type="dxa"/>
          </w:tblCellMar>
        </w:tblPrEx>
        <w:tc>
          <w:tcPr>
            <w:tcW w:w="12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94512A">
            <w:pPr>
              <w:suppressAutoHyphens w:val="0"/>
              <w:rPr>
                <w:rFonts w:hint="eastAsia"/>
              </w:rPr>
            </w:pP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Médio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17</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46</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32</w:t>
            </w:r>
          </w:p>
        </w:tc>
      </w:tr>
      <w:tr w:rsidR="00FB5165">
        <w:tblPrEx>
          <w:tblCellMar>
            <w:top w:w="0" w:type="dxa"/>
            <w:bottom w:w="0" w:type="dxa"/>
          </w:tblCellMar>
        </w:tblPrEx>
        <w:tc>
          <w:tcPr>
            <w:tcW w:w="12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94512A">
            <w:pPr>
              <w:suppressAutoHyphens w:val="0"/>
              <w:rPr>
                <w:rFonts w:hint="eastAsia"/>
              </w:rPr>
            </w:pP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Alto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22</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59</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50</w:t>
            </w:r>
          </w:p>
        </w:tc>
      </w:tr>
      <w:tr w:rsidR="00FB5165">
        <w:tblPrEx>
          <w:tblCellMar>
            <w:top w:w="0" w:type="dxa"/>
            <w:bottom w:w="0" w:type="dxa"/>
          </w:tblCellMar>
        </w:tblPrEx>
        <w:tc>
          <w:tcPr>
            <w:tcW w:w="129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rPr>
                <w:rFonts w:ascii="Calibri" w:eastAsia="Calibri" w:hAnsi="Calibri" w:cs="Times New Roman"/>
                <w:sz w:val="20"/>
                <w:szCs w:val="20"/>
              </w:rPr>
            </w:pPr>
          </w:p>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Pequeno</w:t>
            </w: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Baixo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27</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75</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38</w:t>
            </w:r>
          </w:p>
        </w:tc>
      </w:tr>
      <w:tr w:rsidR="00FB5165">
        <w:tblPrEx>
          <w:tblCellMar>
            <w:top w:w="0" w:type="dxa"/>
            <w:bottom w:w="0" w:type="dxa"/>
          </w:tblCellMar>
        </w:tblPrEx>
        <w:tc>
          <w:tcPr>
            <w:tcW w:w="12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94512A">
            <w:pPr>
              <w:suppressAutoHyphens w:val="0"/>
              <w:rPr>
                <w:rFonts w:hint="eastAsia"/>
              </w:rPr>
            </w:pP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Médio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33</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91</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64</w:t>
            </w:r>
          </w:p>
        </w:tc>
      </w:tr>
      <w:tr w:rsidR="00FB5165">
        <w:tblPrEx>
          <w:tblCellMar>
            <w:top w:w="0" w:type="dxa"/>
            <w:bottom w:w="0" w:type="dxa"/>
          </w:tblCellMar>
        </w:tblPrEx>
        <w:tc>
          <w:tcPr>
            <w:tcW w:w="12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94512A">
            <w:pPr>
              <w:suppressAutoHyphens w:val="0"/>
              <w:rPr>
                <w:rFonts w:hint="eastAsia"/>
              </w:rPr>
            </w:pP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Alto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78</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212</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182</w:t>
            </w:r>
          </w:p>
        </w:tc>
      </w:tr>
      <w:tr w:rsidR="00FB5165">
        <w:tblPrEx>
          <w:tblCellMar>
            <w:top w:w="0" w:type="dxa"/>
            <w:bottom w:w="0" w:type="dxa"/>
          </w:tblCellMar>
        </w:tblPrEx>
        <w:tc>
          <w:tcPr>
            <w:tcW w:w="129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b/>
                <w:sz w:val="20"/>
                <w:szCs w:val="20"/>
              </w:rPr>
            </w:pPr>
          </w:p>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Médio</w:t>
            </w: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Baixo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96</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273</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137</w:t>
            </w:r>
          </w:p>
        </w:tc>
      </w:tr>
      <w:tr w:rsidR="00FB5165">
        <w:tblPrEx>
          <w:tblCellMar>
            <w:top w:w="0" w:type="dxa"/>
            <w:bottom w:w="0" w:type="dxa"/>
          </w:tblCellMar>
        </w:tblPrEx>
        <w:tc>
          <w:tcPr>
            <w:tcW w:w="12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94512A">
            <w:pPr>
              <w:suppressAutoHyphens w:val="0"/>
              <w:rPr>
                <w:rFonts w:hint="eastAsia"/>
              </w:rPr>
            </w:pP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Médio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139</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328</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214</w:t>
            </w:r>
          </w:p>
        </w:tc>
      </w:tr>
      <w:tr w:rsidR="00FB5165">
        <w:tblPrEx>
          <w:tblCellMar>
            <w:top w:w="0" w:type="dxa"/>
            <w:bottom w:w="0" w:type="dxa"/>
          </w:tblCellMar>
        </w:tblPrEx>
        <w:tc>
          <w:tcPr>
            <w:tcW w:w="12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94512A">
            <w:pPr>
              <w:suppressAutoHyphens w:val="0"/>
              <w:rPr>
                <w:rFonts w:hint="eastAsia"/>
              </w:rPr>
            </w:pP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Alto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194</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440</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425</w:t>
            </w:r>
          </w:p>
        </w:tc>
      </w:tr>
      <w:tr w:rsidR="00FB5165">
        <w:tblPrEx>
          <w:tblCellMar>
            <w:top w:w="0" w:type="dxa"/>
            <w:bottom w:w="0" w:type="dxa"/>
          </w:tblCellMar>
        </w:tblPrEx>
        <w:tc>
          <w:tcPr>
            <w:tcW w:w="129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b/>
                <w:sz w:val="20"/>
                <w:szCs w:val="20"/>
              </w:rPr>
            </w:pPr>
          </w:p>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Grande</w:t>
            </w: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Baixo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185</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378</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242</w:t>
            </w:r>
          </w:p>
        </w:tc>
      </w:tr>
      <w:tr w:rsidR="00FB5165">
        <w:tblPrEx>
          <w:tblCellMar>
            <w:top w:w="0" w:type="dxa"/>
            <w:bottom w:w="0" w:type="dxa"/>
          </w:tblCellMar>
        </w:tblPrEx>
        <w:tc>
          <w:tcPr>
            <w:tcW w:w="12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94512A">
            <w:pPr>
              <w:suppressAutoHyphens w:val="0"/>
              <w:rPr>
                <w:rFonts w:hint="eastAsia"/>
              </w:rPr>
            </w:pP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Médio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254</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458</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431</w:t>
            </w:r>
          </w:p>
        </w:tc>
      </w:tr>
      <w:tr w:rsidR="00FB5165">
        <w:tblPrEx>
          <w:tblCellMar>
            <w:top w:w="0" w:type="dxa"/>
            <w:bottom w:w="0" w:type="dxa"/>
          </w:tblCellMar>
        </w:tblPrEx>
        <w:tc>
          <w:tcPr>
            <w:tcW w:w="12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94512A">
            <w:pPr>
              <w:suppressAutoHyphens w:val="0"/>
              <w:rPr>
                <w:rFonts w:hint="eastAsia"/>
              </w:rPr>
            </w:pP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Alto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284</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477</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464</w:t>
            </w:r>
          </w:p>
        </w:tc>
      </w:tr>
      <w:tr w:rsidR="00FB5165">
        <w:tblPrEx>
          <w:tblCellMar>
            <w:top w:w="0" w:type="dxa"/>
            <w:bottom w:w="0" w:type="dxa"/>
          </w:tblCellMar>
        </w:tblPrEx>
        <w:tc>
          <w:tcPr>
            <w:tcW w:w="129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FB5165">
            <w:pPr>
              <w:pStyle w:val="Standard"/>
              <w:snapToGrid w:val="0"/>
              <w:jc w:val="center"/>
              <w:rPr>
                <w:rFonts w:ascii="Calibri" w:eastAsia="Calibri" w:hAnsi="Calibri" w:cs="Times New Roman"/>
                <w:b/>
                <w:sz w:val="20"/>
                <w:szCs w:val="20"/>
              </w:rPr>
            </w:pPr>
          </w:p>
          <w:p w:rsidR="00FB5165" w:rsidRDefault="0094512A">
            <w:pPr>
              <w:pStyle w:val="Standard"/>
              <w:jc w:val="center"/>
              <w:rPr>
                <w:rFonts w:ascii="Calibri" w:eastAsia="Calibri" w:hAnsi="Calibri" w:cs="Times New Roman"/>
                <w:b/>
                <w:sz w:val="20"/>
                <w:szCs w:val="20"/>
              </w:rPr>
            </w:pPr>
            <w:r>
              <w:rPr>
                <w:rFonts w:ascii="Calibri" w:eastAsia="Calibri" w:hAnsi="Calibri" w:cs="Times New Roman"/>
                <w:b/>
                <w:sz w:val="20"/>
                <w:szCs w:val="20"/>
              </w:rPr>
              <w:t>Excepcional</w:t>
            </w: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Baixo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245</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451</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422</w:t>
            </w:r>
          </w:p>
        </w:tc>
      </w:tr>
      <w:tr w:rsidR="00FB5165">
        <w:tblPrEx>
          <w:tblCellMar>
            <w:top w:w="0" w:type="dxa"/>
            <w:bottom w:w="0" w:type="dxa"/>
          </w:tblCellMar>
        </w:tblPrEx>
        <w:tc>
          <w:tcPr>
            <w:tcW w:w="12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94512A">
            <w:pPr>
              <w:suppressAutoHyphens w:val="0"/>
              <w:rPr>
                <w:rFonts w:hint="eastAsia"/>
              </w:rPr>
            </w:pP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Médio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286</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490</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469</w:t>
            </w:r>
          </w:p>
        </w:tc>
      </w:tr>
      <w:tr w:rsidR="00FB5165">
        <w:tblPrEx>
          <w:tblCellMar>
            <w:top w:w="0" w:type="dxa"/>
            <w:bottom w:w="0" w:type="dxa"/>
          </w:tblCellMar>
        </w:tblPrEx>
        <w:tc>
          <w:tcPr>
            <w:tcW w:w="12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94512A">
            <w:pPr>
              <w:suppressAutoHyphens w:val="0"/>
              <w:rPr>
                <w:rFonts w:hint="eastAsia"/>
              </w:rPr>
            </w:pPr>
          </w:p>
        </w:tc>
        <w:tc>
          <w:tcPr>
            <w:tcW w:w="2114"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Alto</w:t>
            </w:r>
          </w:p>
        </w:tc>
        <w:tc>
          <w:tcPr>
            <w:tcW w:w="2421"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319</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538</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5165" w:rsidRDefault="0094512A">
            <w:pPr>
              <w:pStyle w:val="Standard"/>
              <w:jc w:val="center"/>
              <w:rPr>
                <w:rFonts w:ascii="Calibri" w:eastAsia="Calibri" w:hAnsi="Calibri" w:cs="Times New Roman"/>
                <w:sz w:val="20"/>
                <w:szCs w:val="20"/>
              </w:rPr>
            </w:pPr>
            <w:r>
              <w:rPr>
                <w:rFonts w:ascii="Calibri" w:eastAsia="Calibri" w:hAnsi="Calibri" w:cs="Times New Roman"/>
                <w:sz w:val="20"/>
                <w:szCs w:val="20"/>
              </w:rPr>
              <w:t>502</w:t>
            </w:r>
          </w:p>
        </w:tc>
      </w:tr>
    </w:tbl>
    <w:p w:rsidR="00FB5165" w:rsidRDefault="00FB5165">
      <w:pPr>
        <w:pStyle w:val="Standard"/>
        <w:spacing w:line="360" w:lineRule="auto"/>
        <w:ind w:left="-15"/>
        <w:jc w:val="center"/>
        <w:rPr>
          <w:rFonts w:ascii="Calibri" w:hAnsi="Calibri" w:cs="Times New Roman"/>
          <w:b/>
          <w:iCs/>
          <w:sz w:val="20"/>
          <w:szCs w:val="20"/>
          <w:u w:val="single"/>
        </w:rPr>
      </w:pPr>
    </w:p>
    <w:p w:rsidR="00FB5165" w:rsidRDefault="00FB5165">
      <w:pPr>
        <w:pStyle w:val="Standard"/>
        <w:spacing w:line="360" w:lineRule="auto"/>
        <w:ind w:left="-15"/>
        <w:jc w:val="center"/>
        <w:rPr>
          <w:rFonts w:ascii="Calibri" w:hAnsi="Calibri" w:cs="Times New Roman"/>
          <w:b/>
          <w:iCs/>
          <w:sz w:val="20"/>
          <w:szCs w:val="20"/>
          <w:u w:val="single"/>
        </w:rPr>
      </w:pPr>
    </w:p>
    <w:p w:rsidR="00FB5165" w:rsidRDefault="0094512A">
      <w:pPr>
        <w:pStyle w:val="Standard"/>
        <w:spacing w:line="360" w:lineRule="auto"/>
        <w:ind w:left="-15"/>
        <w:jc w:val="center"/>
        <w:rPr>
          <w:rFonts w:ascii="Calibri" w:hAnsi="Calibri" w:cs="Times New Roman"/>
          <w:b/>
          <w:iCs/>
          <w:sz w:val="20"/>
          <w:szCs w:val="20"/>
          <w:u w:val="single"/>
        </w:rPr>
      </w:pPr>
      <w:r>
        <w:rPr>
          <w:rFonts w:ascii="Calibri" w:hAnsi="Calibri" w:cs="Times New Roman"/>
          <w:b/>
          <w:iCs/>
          <w:sz w:val="20"/>
          <w:szCs w:val="20"/>
          <w:u w:val="single"/>
        </w:rPr>
        <w:t>ANEXO XI</w:t>
      </w:r>
    </w:p>
    <w:p w:rsidR="00FB5165" w:rsidRDefault="0094512A">
      <w:pPr>
        <w:pStyle w:val="Standard"/>
        <w:spacing w:line="360" w:lineRule="auto"/>
        <w:ind w:left="-15"/>
        <w:jc w:val="center"/>
        <w:rPr>
          <w:rFonts w:ascii="Calibri" w:hAnsi="Calibri" w:cs="Times New Roman"/>
          <w:b/>
          <w:iCs/>
          <w:sz w:val="20"/>
          <w:szCs w:val="20"/>
        </w:rPr>
      </w:pPr>
      <w:r>
        <w:rPr>
          <w:rFonts w:ascii="Calibri" w:hAnsi="Calibri" w:cs="Times New Roman"/>
          <w:b/>
          <w:iCs/>
          <w:sz w:val="20"/>
          <w:szCs w:val="20"/>
        </w:rPr>
        <w:t>TAXA DE OCUPAÇÃO DE PASSEIO PÚBLICO, em URMs</w:t>
      </w:r>
    </w:p>
    <w:tbl>
      <w:tblPr>
        <w:tblW w:w="10688" w:type="dxa"/>
        <w:tblInd w:w="-1040" w:type="dxa"/>
        <w:tblLayout w:type="fixed"/>
        <w:tblCellMar>
          <w:left w:w="10" w:type="dxa"/>
          <w:right w:w="10" w:type="dxa"/>
        </w:tblCellMar>
        <w:tblLook w:val="0000" w:firstRow="0" w:lastRow="0" w:firstColumn="0" w:lastColumn="0" w:noHBand="0" w:noVBand="0"/>
      </w:tblPr>
      <w:tblGrid>
        <w:gridCol w:w="9153"/>
        <w:gridCol w:w="1535"/>
      </w:tblGrid>
      <w:tr w:rsidR="00FB5165">
        <w:tblPrEx>
          <w:tblCellMar>
            <w:top w:w="0" w:type="dxa"/>
            <w:bottom w:w="0" w:type="dxa"/>
          </w:tblCellMar>
        </w:tblPrEx>
        <w:tc>
          <w:tcPr>
            <w:tcW w:w="9153"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FB5165">
            <w:pPr>
              <w:pStyle w:val="Standard"/>
              <w:snapToGrid w:val="0"/>
              <w:spacing w:line="360" w:lineRule="auto"/>
              <w:ind w:left="-15"/>
              <w:jc w:val="both"/>
              <w:rPr>
                <w:rFonts w:ascii="Calibri" w:hAnsi="Calibri" w:cs="Times New Roman"/>
                <w:sz w:val="20"/>
                <w:szCs w:val="20"/>
              </w:rPr>
            </w:pPr>
          </w:p>
        </w:tc>
        <w:tc>
          <w:tcPr>
            <w:tcW w:w="15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ind w:left="-15"/>
              <w:jc w:val="center"/>
              <w:rPr>
                <w:rFonts w:ascii="Calibri" w:hAnsi="Calibri" w:cs="Times New Roman"/>
                <w:b/>
                <w:sz w:val="20"/>
                <w:szCs w:val="20"/>
              </w:rPr>
            </w:pPr>
            <w:r>
              <w:rPr>
                <w:rFonts w:ascii="Calibri" w:hAnsi="Calibri" w:cs="Times New Roman"/>
                <w:b/>
                <w:sz w:val="20"/>
                <w:szCs w:val="20"/>
              </w:rPr>
              <w:t>Exercício 2018 e seguintes</w:t>
            </w:r>
          </w:p>
        </w:tc>
      </w:tr>
      <w:tr w:rsidR="00FB5165">
        <w:tblPrEx>
          <w:tblCellMar>
            <w:top w:w="0" w:type="dxa"/>
            <w:bottom w:w="0" w:type="dxa"/>
          </w:tblCellMar>
        </w:tblPrEx>
        <w:tc>
          <w:tcPr>
            <w:tcW w:w="9153"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360" w:lineRule="auto"/>
              <w:ind w:left="288"/>
              <w:jc w:val="both"/>
              <w:rPr>
                <w:rFonts w:hint="eastAsia"/>
              </w:rPr>
            </w:pPr>
            <w:r>
              <w:rPr>
                <w:rFonts w:ascii="Calibri" w:hAnsi="Calibri" w:cs="Times New Roman"/>
                <w:sz w:val="20"/>
                <w:szCs w:val="20"/>
              </w:rPr>
              <w:t xml:space="preserve">a) ocupação de passeio público, em área central do Município, </w:t>
            </w:r>
            <w:r>
              <w:rPr>
                <w:rFonts w:ascii="Calibri" w:hAnsi="Calibri" w:cs="Times New Roman"/>
                <w:b/>
                <w:i/>
                <w:sz w:val="20"/>
                <w:szCs w:val="20"/>
                <w:u w:val="single"/>
              </w:rPr>
              <w:t>anual</w:t>
            </w:r>
            <w:r>
              <w:rPr>
                <w:rFonts w:ascii="Calibri" w:hAnsi="Calibri" w:cs="Times New Roman"/>
                <w:sz w:val="20"/>
                <w:szCs w:val="20"/>
              </w:rPr>
              <w:t>, por m².</w:t>
            </w:r>
          </w:p>
        </w:tc>
        <w:tc>
          <w:tcPr>
            <w:tcW w:w="15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360" w:lineRule="auto"/>
              <w:ind w:left="-15"/>
              <w:jc w:val="center"/>
              <w:rPr>
                <w:rFonts w:ascii="Calibri" w:hAnsi="Calibri" w:cs="Times New Roman"/>
                <w:sz w:val="20"/>
                <w:szCs w:val="20"/>
              </w:rPr>
            </w:pPr>
            <w:r>
              <w:rPr>
                <w:rFonts w:ascii="Calibri" w:hAnsi="Calibri" w:cs="Times New Roman"/>
                <w:sz w:val="20"/>
                <w:szCs w:val="20"/>
              </w:rPr>
              <w:t>2</w:t>
            </w:r>
          </w:p>
        </w:tc>
      </w:tr>
      <w:tr w:rsidR="00FB5165">
        <w:tblPrEx>
          <w:tblCellMar>
            <w:top w:w="0" w:type="dxa"/>
            <w:bottom w:w="0" w:type="dxa"/>
          </w:tblCellMar>
        </w:tblPrEx>
        <w:trPr>
          <w:trHeight w:val="178"/>
        </w:trPr>
        <w:tc>
          <w:tcPr>
            <w:tcW w:w="9153"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360" w:lineRule="auto"/>
              <w:ind w:left="288"/>
              <w:jc w:val="both"/>
              <w:rPr>
                <w:rFonts w:hint="eastAsia"/>
              </w:rPr>
            </w:pPr>
            <w:r>
              <w:rPr>
                <w:rFonts w:ascii="Calibri" w:hAnsi="Calibri" w:cs="Times New Roman"/>
                <w:sz w:val="20"/>
                <w:szCs w:val="20"/>
              </w:rPr>
              <w:t>b)</w:t>
            </w:r>
            <w:r>
              <w:rPr>
                <w:rFonts w:ascii="Calibri" w:hAnsi="Calibri" w:cs="Times New Roman"/>
                <w:sz w:val="20"/>
                <w:szCs w:val="20"/>
              </w:rPr>
              <w:t xml:space="preserve"> ocupação de passeio público, em área periférica do Município, </w:t>
            </w:r>
            <w:r>
              <w:rPr>
                <w:rFonts w:ascii="Calibri" w:hAnsi="Calibri" w:cs="Times New Roman"/>
                <w:b/>
                <w:i/>
                <w:sz w:val="20"/>
                <w:szCs w:val="20"/>
                <w:u w:val="single"/>
              </w:rPr>
              <w:t>anual</w:t>
            </w:r>
            <w:r>
              <w:rPr>
                <w:rFonts w:ascii="Calibri" w:hAnsi="Calibri" w:cs="Times New Roman"/>
                <w:sz w:val="20"/>
                <w:szCs w:val="20"/>
              </w:rPr>
              <w:t>, por m².</w:t>
            </w:r>
          </w:p>
        </w:tc>
        <w:tc>
          <w:tcPr>
            <w:tcW w:w="15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360" w:lineRule="auto"/>
              <w:ind w:left="-15"/>
              <w:jc w:val="center"/>
              <w:rPr>
                <w:rFonts w:ascii="Calibri" w:hAnsi="Calibri" w:cs="Times New Roman"/>
                <w:sz w:val="20"/>
                <w:szCs w:val="20"/>
              </w:rPr>
            </w:pPr>
            <w:r>
              <w:rPr>
                <w:rFonts w:ascii="Calibri" w:hAnsi="Calibri" w:cs="Times New Roman"/>
                <w:sz w:val="20"/>
                <w:szCs w:val="20"/>
              </w:rPr>
              <w:t>1</w:t>
            </w:r>
          </w:p>
        </w:tc>
      </w:tr>
      <w:tr w:rsidR="00FB5165">
        <w:tblPrEx>
          <w:tblCellMar>
            <w:top w:w="0" w:type="dxa"/>
            <w:bottom w:w="0" w:type="dxa"/>
          </w:tblCellMar>
        </w:tblPrEx>
        <w:trPr>
          <w:trHeight w:val="178"/>
        </w:trPr>
        <w:tc>
          <w:tcPr>
            <w:tcW w:w="9153" w:type="dxa"/>
            <w:tcBorders>
              <w:top w:val="single" w:sz="4" w:space="0" w:color="000000"/>
              <w:left w:val="single" w:sz="4" w:space="0" w:color="000000"/>
              <w:bottom w:val="single" w:sz="4" w:space="0" w:color="000000"/>
            </w:tcBorders>
            <w:tcMar>
              <w:top w:w="0" w:type="dxa"/>
              <w:left w:w="70" w:type="dxa"/>
              <w:bottom w:w="0" w:type="dxa"/>
              <w:right w:w="70" w:type="dxa"/>
            </w:tcMar>
          </w:tcPr>
          <w:p w:rsidR="00FB5165" w:rsidRDefault="0094512A">
            <w:pPr>
              <w:pStyle w:val="Standard"/>
              <w:snapToGrid w:val="0"/>
              <w:spacing w:line="360" w:lineRule="auto"/>
              <w:ind w:left="288"/>
              <w:jc w:val="both"/>
              <w:rPr>
                <w:rFonts w:ascii="Calibri" w:hAnsi="Calibri" w:cs="Times New Roman"/>
                <w:sz w:val="20"/>
                <w:szCs w:val="20"/>
              </w:rPr>
            </w:pPr>
            <w:r>
              <w:rPr>
                <w:rFonts w:ascii="Calibri" w:hAnsi="Calibri" w:cs="Times New Roman"/>
                <w:sz w:val="20"/>
                <w:szCs w:val="20"/>
              </w:rPr>
              <w:t>c) associação sem fins lucrativos, entidades religiosas ou escolas.</w:t>
            </w:r>
          </w:p>
        </w:tc>
        <w:tc>
          <w:tcPr>
            <w:tcW w:w="15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B5165" w:rsidRDefault="0094512A">
            <w:pPr>
              <w:pStyle w:val="Standard"/>
              <w:snapToGrid w:val="0"/>
              <w:spacing w:line="360" w:lineRule="auto"/>
              <w:ind w:left="-15"/>
              <w:jc w:val="center"/>
              <w:rPr>
                <w:rFonts w:ascii="Calibri" w:hAnsi="Calibri" w:cs="Times New Roman"/>
                <w:sz w:val="20"/>
                <w:szCs w:val="20"/>
              </w:rPr>
            </w:pPr>
            <w:r>
              <w:rPr>
                <w:rFonts w:ascii="Calibri" w:hAnsi="Calibri" w:cs="Times New Roman"/>
                <w:sz w:val="20"/>
                <w:szCs w:val="20"/>
              </w:rPr>
              <w:t>isento</w:t>
            </w:r>
          </w:p>
        </w:tc>
      </w:tr>
    </w:tbl>
    <w:p w:rsidR="00FB5165" w:rsidRDefault="00FB5165">
      <w:pPr>
        <w:pStyle w:val="Standard"/>
        <w:tabs>
          <w:tab w:val="left" w:pos="-30"/>
        </w:tabs>
        <w:autoSpaceDE w:val="0"/>
        <w:ind w:left="-15" w:firstLine="15"/>
        <w:jc w:val="both"/>
        <w:rPr>
          <w:rFonts w:ascii="Times New Roman" w:eastAsia="Arial Unicode MS" w:hAnsi="Times New Roman" w:cs="Times New Roman"/>
          <w:b/>
          <w:bCs/>
          <w:color w:val="000000"/>
          <w:sz w:val="20"/>
          <w:szCs w:val="20"/>
        </w:rPr>
      </w:pPr>
    </w:p>
    <w:p w:rsidR="00FB5165" w:rsidRDefault="00FB5165">
      <w:pPr>
        <w:pStyle w:val="Standard"/>
        <w:tabs>
          <w:tab w:val="left" w:pos="-30"/>
        </w:tabs>
        <w:autoSpaceDE w:val="0"/>
        <w:ind w:left="-15" w:firstLine="15"/>
        <w:jc w:val="both"/>
        <w:rPr>
          <w:rFonts w:ascii="Times New Roman" w:eastAsia="Arial Unicode MS" w:hAnsi="Times New Roman" w:cs="Times New Roman"/>
          <w:b/>
          <w:bCs/>
          <w:color w:val="000000"/>
          <w:sz w:val="20"/>
          <w:szCs w:val="20"/>
        </w:rPr>
      </w:pPr>
    </w:p>
    <w:p w:rsidR="00FB5165" w:rsidRDefault="0094512A">
      <w:pPr>
        <w:pStyle w:val="Standard"/>
        <w:tabs>
          <w:tab w:val="left" w:pos="-30"/>
        </w:tabs>
        <w:autoSpaceDE w:val="0"/>
        <w:ind w:left="-15" w:firstLine="15"/>
        <w:jc w:val="both"/>
        <w:rPr>
          <w:rFonts w:ascii="Calibri" w:eastAsia="Arial Unicode MS" w:hAnsi="Calibri" w:cs="Times New Roman"/>
          <w:bCs/>
          <w:color w:val="000000"/>
          <w:sz w:val="20"/>
          <w:szCs w:val="20"/>
        </w:rPr>
      </w:pPr>
      <w:r>
        <w:rPr>
          <w:rFonts w:ascii="Calibri" w:eastAsia="Arial Unicode MS" w:hAnsi="Calibri" w:cs="Times New Roman"/>
          <w:bCs/>
          <w:color w:val="000000"/>
          <w:sz w:val="20"/>
          <w:szCs w:val="20"/>
        </w:rPr>
        <w:t>PREFEITURA  MUNICIPAL DE GETÚLIO VARGAS, 27 DE OUTUBRO DE 2017.</w:t>
      </w:r>
    </w:p>
    <w:p w:rsidR="00FB5165" w:rsidRDefault="00FB5165">
      <w:pPr>
        <w:pStyle w:val="Standard"/>
        <w:tabs>
          <w:tab w:val="left" w:pos="-30"/>
        </w:tabs>
        <w:autoSpaceDE w:val="0"/>
        <w:ind w:left="-15" w:firstLine="15"/>
        <w:jc w:val="both"/>
        <w:rPr>
          <w:rFonts w:ascii="Calibri" w:eastAsia="Arial Unicode MS" w:hAnsi="Calibri" w:cs="Times New Roman"/>
          <w:bCs/>
          <w:color w:val="000000"/>
          <w:sz w:val="20"/>
          <w:szCs w:val="20"/>
        </w:rPr>
      </w:pPr>
    </w:p>
    <w:p w:rsidR="00FB5165" w:rsidRDefault="00FB5165">
      <w:pPr>
        <w:pStyle w:val="Standard"/>
        <w:tabs>
          <w:tab w:val="left" w:pos="-30"/>
        </w:tabs>
        <w:autoSpaceDE w:val="0"/>
        <w:ind w:left="-15" w:firstLine="15"/>
        <w:jc w:val="both"/>
        <w:rPr>
          <w:rFonts w:ascii="Calibri" w:eastAsia="Arial Unicode MS" w:hAnsi="Calibri" w:cs="Times New Roman"/>
          <w:bCs/>
          <w:color w:val="000000"/>
          <w:sz w:val="20"/>
          <w:szCs w:val="20"/>
        </w:rPr>
      </w:pPr>
    </w:p>
    <w:p w:rsidR="00FB5165" w:rsidRDefault="00FB5165">
      <w:pPr>
        <w:pStyle w:val="Standard"/>
        <w:tabs>
          <w:tab w:val="left" w:pos="-30"/>
        </w:tabs>
        <w:autoSpaceDE w:val="0"/>
        <w:ind w:left="-15" w:firstLine="15"/>
        <w:jc w:val="both"/>
        <w:rPr>
          <w:rFonts w:ascii="Calibri" w:eastAsia="Arial Unicode MS" w:hAnsi="Calibri" w:cs="Times New Roman"/>
          <w:bCs/>
          <w:color w:val="000000"/>
          <w:sz w:val="20"/>
          <w:szCs w:val="20"/>
        </w:rPr>
      </w:pPr>
    </w:p>
    <w:p w:rsidR="00FB5165" w:rsidRDefault="0094512A">
      <w:pPr>
        <w:pStyle w:val="Standard"/>
        <w:tabs>
          <w:tab w:val="left" w:pos="-30"/>
        </w:tabs>
        <w:autoSpaceDE w:val="0"/>
        <w:ind w:left="-15" w:firstLine="15"/>
        <w:jc w:val="both"/>
        <w:rPr>
          <w:rFonts w:ascii="Calibri" w:eastAsia="Arial Unicode MS" w:hAnsi="Calibri" w:cs="Times New Roman"/>
          <w:bCs/>
          <w:color w:val="000000"/>
          <w:sz w:val="20"/>
          <w:szCs w:val="20"/>
        </w:rPr>
      </w:pP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t>MAURICIO SOLIGO,</w:t>
      </w:r>
    </w:p>
    <w:p w:rsidR="00FB5165" w:rsidRDefault="0094512A">
      <w:pPr>
        <w:pStyle w:val="Standard"/>
        <w:tabs>
          <w:tab w:val="left" w:pos="-30"/>
        </w:tabs>
        <w:autoSpaceDE w:val="0"/>
        <w:ind w:left="-15" w:firstLine="15"/>
        <w:jc w:val="both"/>
        <w:rPr>
          <w:rFonts w:ascii="Calibri" w:eastAsia="Arial Unicode MS" w:hAnsi="Calibri" w:cs="Times New Roman"/>
          <w:bCs/>
          <w:color w:val="000000"/>
          <w:sz w:val="20"/>
          <w:szCs w:val="20"/>
        </w:rPr>
      </w:pP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t>Prefeito Municipal.</w:t>
      </w:r>
    </w:p>
    <w:p w:rsidR="00FB5165" w:rsidRDefault="00FB5165">
      <w:pPr>
        <w:pStyle w:val="Standard"/>
        <w:tabs>
          <w:tab w:val="left" w:pos="-30"/>
        </w:tabs>
        <w:autoSpaceDE w:val="0"/>
        <w:ind w:left="-15" w:firstLine="15"/>
        <w:jc w:val="both"/>
        <w:rPr>
          <w:rFonts w:ascii="Calibri" w:eastAsia="Arial Unicode MS" w:hAnsi="Calibri" w:cs="Times New Roman"/>
          <w:bCs/>
          <w:color w:val="000000"/>
          <w:sz w:val="20"/>
          <w:szCs w:val="20"/>
        </w:rPr>
      </w:pPr>
    </w:p>
    <w:p w:rsidR="00FB5165" w:rsidRDefault="00FB5165">
      <w:pPr>
        <w:pStyle w:val="Standard"/>
        <w:tabs>
          <w:tab w:val="left" w:pos="-30"/>
        </w:tabs>
        <w:autoSpaceDE w:val="0"/>
        <w:ind w:left="-15" w:firstLine="15"/>
        <w:jc w:val="both"/>
        <w:rPr>
          <w:rFonts w:ascii="Calibri" w:eastAsia="Arial Unicode MS" w:hAnsi="Calibri" w:cs="Times New Roman"/>
          <w:bCs/>
          <w:color w:val="000000"/>
          <w:sz w:val="20"/>
          <w:szCs w:val="20"/>
        </w:rPr>
      </w:pPr>
    </w:p>
    <w:p w:rsidR="00FB5165" w:rsidRDefault="00FB5165">
      <w:pPr>
        <w:pStyle w:val="Standard"/>
        <w:tabs>
          <w:tab w:val="left" w:pos="-30"/>
        </w:tabs>
        <w:autoSpaceDE w:val="0"/>
        <w:ind w:left="-15" w:firstLine="15"/>
        <w:jc w:val="both"/>
        <w:rPr>
          <w:rFonts w:ascii="Calibri" w:eastAsia="Arial Unicode MS" w:hAnsi="Calibri" w:cs="Times New Roman"/>
          <w:bCs/>
          <w:color w:val="000000"/>
          <w:sz w:val="20"/>
          <w:szCs w:val="20"/>
        </w:rPr>
      </w:pPr>
    </w:p>
    <w:p w:rsidR="00FB5165" w:rsidRDefault="0094512A">
      <w:pPr>
        <w:pStyle w:val="Standard"/>
        <w:tabs>
          <w:tab w:val="left" w:pos="-30"/>
        </w:tabs>
        <w:autoSpaceDE w:val="0"/>
        <w:ind w:left="-15" w:firstLine="15"/>
        <w:jc w:val="both"/>
        <w:rPr>
          <w:rFonts w:ascii="Calibri" w:eastAsia="Arial Unicode MS" w:hAnsi="Calibri" w:cs="Times New Roman"/>
          <w:bCs/>
          <w:color w:val="000000"/>
          <w:sz w:val="20"/>
          <w:szCs w:val="20"/>
        </w:rPr>
      </w:pPr>
      <w:r>
        <w:rPr>
          <w:rFonts w:ascii="Calibri" w:eastAsia="Arial Unicode MS" w:hAnsi="Calibri" w:cs="Times New Roman"/>
          <w:bCs/>
          <w:color w:val="000000"/>
          <w:sz w:val="20"/>
          <w:szCs w:val="20"/>
        </w:rPr>
        <w:t>Registre-se e Publique-se.</w:t>
      </w:r>
    </w:p>
    <w:p w:rsidR="00FB5165" w:rsidRDefault="00FB5165">
      <w:pPr>
        <w:pStyle w:val="Standard"/>
        <w:tabs>
          <w:tab w:val="left" w:pos="-30"/>
        </w:tabs>
        <w:autoSpaceDE w:val="0"/>
        <w:ind w:left="-15" w:firstLine="15"/>
        <w:jc w:val="both"/>
        <w:rPr>
          <w:rFonts w:ascii="Calibri" w:eastAsia="Arial Unicode MS" w:hAnsi="Calibri" w:cs="Times New Roman"/>
          <w:bCs/>
          <w:color w:val="000000"/>
          <w:sz w:val="20"/>
          <w:szCs w:val="20"/>
        </w:rPr>
      </w:pPr>
    </w:p>
    <w:p w:rsidR="00FB5165" w:rsidRDefault="00FB5165">
      <w:pPr>
        <w:pStyle w:val="Standard"/>
        <w:tabs>
          <w:tab w:val="left" w:pos="-30"/>
        </w:tabs>
        <w:autoSpaceDE w:val="0"/>
        <w:ind w:left="-15" w:firstLine="15"/>
        <w:jc w:val="both"/>
        <w:rPr>
          <w:rFonts w:ascii="Calibri" w:eastAsia="Arial Unicode MS" w:hAnsi="Calibri" w:cs="Times New Roman"/>
          <w:bCs/>
          <w:color w:val="000000"/>
          <w:sz w:val="20"/>
          <w:szCs w:val="20"/>
        </w:rPr>
      </w:pPr>
    </w:p>
    <w:p w:rsidR="00FB5165" w:rsidRDefault="0094512A">
      <w:pPr>
        <w:pStyle w:val="Standard"/>
        <w:tabs>
          <w:tab w:val="left" w:pos="-30"/>
        </w:tabs>
        <w:autoSpaceDE w:val="0"/>
        <w:ind w:left="-15" w:firstLine="15"/>
        <w:jc w:val="both"/>
        <w:rPr>
          <w:rFonts w:ascii="Calibri" w:eastAsia="Arial Unicode MS" w:hAnsi="Calibri" w:cs="Times New Roman"/>
          <w:bCs/>
          <w:color w:val="000000"/>
          <w:sz w:val="20"/>
          <w:szCs w:val="20"/>
        </w:rPr>
      </w:pP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t>ROSANE FÁTIMA CARBONERA CADORIN,</w:t>
      </w:r>
    </w:p>
    <w:p w:rsidR="00FB5165" w:rsidRDefault="0094512A">
      <w:pPr>
        <w:pStyle w:val="Standard"/>
        <w:tabs>
          <w:tab w:val="left" w:pos="-30"/>
        </w:tabs>
        <w:autoSpaceDE w:val="0"/>
        <w:ind w:left="-15" w:firstLine="15"/>
        <w:jc w:val="both"/>
        <w:rPr>
          <w:rFonts w:ascii="Calibri" w:eastAsia="Arial Unicode MS" w:hAnsi="Calibri" w:cs="Times New Roman"/>
          <w:bCs/>
          <w:color w:val="000000"/>
          <w:sz w:val="20"/>
          <w:szCs w:val="20"/>
        </w:rPr>
      </w:pP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t>Secretária de Administração.</w:t>
      </w:r>
    </w:p>
    <w:p w:rsidR="00FB5165" w:rsidRDefault="00FB5165">
      <w:pPr>
        <w:pStyle w:val="Standard"/>
        <w:tabs>
          <w:tab w:val="left" w:pos="-30"/>
        </w:tabs>
        <w:autoSpaceDE w:val="0"/>
        <w:ind w:left="-15" w:firstLine="15"/>
        <w:jc w:val="both"/>
        <w:rPr>
          <w:rFonts w:ascii="Calibri" w:eastAsia="Arial Unicode MS" w:hAnsi="Calibri" w:cs="Times New Roman"/>
          <w:bCs/>
          <w:color w:val="000000"/>
          <w:sz w:val="20"/>
          <w:szCs w:val="20"/>
        </w:rPr>
      </w:pPr>
    </w:p>
    <w:p w:rsidR="00FB5165" w:rsidRDefault="00FB5165">
      <w:pPr>
        <w:pStyle w:val="Standard"/>
        <w:tabs>
          <w:tab w:val="left" w:pos="-30"/>
        </w:tabs>
        <w:autoSpaceDE w:val="0"/>
        <w:ind w:left="-15" w:firstLine="15"/>
        <w:jc w:val="both"/>
        <w:rPr>
          <w:rFonts w:ascii="Calibri" w:eastAsia="Arial Unicode MS" w:hAnsi="Calibri" w:cs="Times New Roman"/>
          <w:bCs/>
          <w:color w:val="000000"/>
          <w:sz w:val="20"/>
          <w:szCs w:val="20"/>
        </w:rPr>
      </w:pPr>
    </w:p>
    <w:p w:rsidR="00FB5165" w:rsidRDefault="0094512A">
      <w:pPr>
        <w:pStyle w:val="Standard"/>
        <w:tabs>
          <w:tab w:val="left" w:pos="-30"/>
        </w:tabs>
        <w:autoSpaceDE w:val="0"/>
        <w:ind w:left="7088"/>
        <w:jc w:val="both"/>
        <w:rPr>
          <w:rFonts w:hint="eastAsia"/>
        </w:rPr>
      </w:pP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20"/>
          <w:szCs w:val="20"/>
        </w:rPr>
        <w:tab/>
      </w:r>
      <w:r>
        <w:rPr>
          <w:rFonts w:ascii="Calibri" w:eastAsia="Arial Unicode MS" w:hAnsi="Calibri" w:cs="Times New Roman"/>
          <w:bCs/>
          <w:color w:val="000000"/>
          <w:sz w:val="18"/>
          <w:szCs w:val="18"/>
        </w:rPr>
        <w:t>Esta Lei foi afixada no Mural da Prefeitura, onde são divulgados os atos oficiais, por 15 dias a partir  de 30/10</w:t>
      </w:r>
      <w:r>
        <w:rPr>
          <w:rFonts w:ascii="Calibri" w:eastAsia="Arial Unicode MS" w:hAnsi="Calibri" w:cs="Times New Roman"/>
          <w:bCs/>
          <w:color w:val="000000"/>
          <w:sz w:val="18"/>
          <w:szCs w:val="18"/>
        </w:rPr>
        <w:t>/2017.</w:t>
      </w:r>
    </w:p>
    <w:p w:rsidR="00FB5165" w:rsidRDefault="00FB5165">
      <w:pPr>
        <w:pStyle w:val="Standard"/>
        <w:pBdr>
          <w:bottom w:val="single" w:sz="12" w:space="1" w:color="000000"/>
        </w:pBdr>
        <w:tabs>
          <w:tab w:val="left" w:pos="-30"/>
        </w:tabs>
        <w:autoSpaceDE w:val="0"/>
        <w:ind w:left="7088"/>
        <w:jc w:val="both"/>
        <w:rPr>
          <w:rFonts w:ascii="Calibri" w:eastAsia="Arial Unicode MS" w:hAnsi="Calibri" w:cs="Times New Roman"/>
          <w:bCs/>
          <w:color w:val="000000"/>
          <w:sz w:val="18"/>
          <w:szCs w:val="18"/>
        </w:rPr>
      </w:pPr>
    </w:p>
    <w:p w:rsidR="00FB5165" w:rsidRDefault="0094512A">
      <w:pPr>
        <w:pStyle w:val="Standard"/>
        <w:tabs>
          <w:tab w:val="left" w:pos="-30"/>
        </w:tabs>
        <w:autoSpaceDE w:val="0"/>
        <w:ind w:left="7088"/>
        <w:jc w:val="both"/>
        <w:rPr>
          <w:rFonts w:hint="eastAsia"/>
        </w:rPr>
      </w:pP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r>
        <w:rPr>
          <w:rFonts w:ascii="Calibri" w:eastAsia="Arial Unicode MS" w:hAnsi="Calibri" w:cs="Times New Roman"/>
          <w:bCs/>
          <w:color w:val="000000"/>
          <w:sz w:val="18"/>
          <w:szCs w:val="18"/>
        </w:rPr>
        <w:tab/>
      </w:r>
    </w:p>
    <w:sectPr w:rsidR="00FB5165">
      <w:headerReference w:type="default" r:id="rId8"/>
      <w:pgSz w:w="11906" w:h="16838"/>
      <w:pgMar w:top="2670" w:right="1016" w:bottom="720" w:left="1245" w:header="28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12A" w:rsidRDefault="0094512A">
      <w:pPr>
        <w:rPr>
          <w:rFonts w:hint="eastAsia"/>
        </w:rPr>
      </w:pPr>
      <w:r>
        <w:separator/>
      </w:r>
    </w:p>
  </w:endnote>
  <w:endnote w:type="continuationSeparator" w:id="0">
    <w:p w:rsidR="0094512A" w:rsidRDefault="009451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SimSun, 宋体">
    <w:charset w:val="00"/>
    <w:family w:val="auto"/>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12A" w:rsidRDefault="0094512A">
      <w:pPr>
        <w:rPr>
          <w:rFonts w:hint="eastAsia"/>
        </w:rPr>
      </w:pPr>
      <w:r>
        <w:rPr>
          <w:color w:val="000000"/>
        </w:rPr>
        <w:separator/>
      </w:r>
    </w:p>
  </w:footnote>
  <w:footnote w:type="continuationSeparator" w:id="0">
    <w:p w:rsidR="0094512A" w:rsidRDefault="0094512A">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FE" w:rsidRDefault="0094512A">
    <w:pPr>
      <w:pStyle w:val="Cabealho"/>
      <w:rPr>
        <w:rFonts w:hint="eastAsia"/>
      </w:rPr>
    </w:pPr>
    <w:r>
      <w:rPr>
        <w:noProof/>
        <w:lang w:eastAsia="pt-BR" w:bidi="ar-SA"/>
      </w:rPr>
      <w:drawing>
        <wp:anchor distT="0" distB="0" distL="114300" distR="114300" simplePos="0" relativeHeight="251659264" behindDoc="0" locked="0" layoutInCell="1" allowOverlap="1">
          <wp:simplePos x="0" y="0"/>
          <wp:positionH relativeFrom="column">
            <wp:posOffset>313200</wp:posOffset>
          </wp:positionH>
          <wp:positionV relativeFrom="paragraph">
            <wp:posOffset>214560</wp:posOffset>
          </wp:positionV>
          <wp:extent cx="984959" cy="984959"/>
          <wp:effectExtent l="0" t="0" r="5641" b="5641"/>
          <wp:wrapSquare wrapText="bothSides"/>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84959" cy="984959"/>
                  </a:xfrm>
                  <a:prstGeom prst="rect">
                    <a:avLst/>
                  </a:prstGeom>
                  <a:noFill/>
                  <a:ln>
                    <a:noFill/>
                    <a:prstDash/>
                  </a:ln>
                </pic:spPr>
              </pic:pic>
            </a:graphicData>
          </a:graphic>
        </wp:anchor>
      </w:drawing>
    </w:r>
    <w:r>
      <w:rPr>
        <w:noProof/>
        <w:lang w:eastAsia="pt-BR" w:bidi="ar-SA"/>
      </w:rPr>
      <mc:AlternateContent>
        <mc:Choice Requires="wps">
          <w:drawing>
            <wp:anchor distT="0" distB="0" distL="114300" distR="114300" simplePos="0" relativeHeight="251660288" behindDoc="0" locked="0" layoutInCell="1" allowOverlap="1">
              <wp:simplePos x="0" y="0"/>
              <wp:positionH relativeFrom="column">
                <wp:posOffset>1732319</wp:posOffset>
              </wp:positionH>
              <wp:positionV relativeFrom="paragraph">
                <wp:posOffset>167760</wp:posOffset>
              </wp:positionV>
              <wp:extent cx="3964320" cy="1075680"/>
              <wp:effectExtent l="0" t="0" r="0" b="0"/>
              <wp:wrapTopAndBottom/>
              <wp:docPr id="2" name="Quadro3"/>
              <wp:cNvGraphicFramePr/>
              <a:graphic xmlns:a="http://schemas.openxmlformats.org/drawingml/2006/main">
                <a:graphicData uri="http://schemas.microsoft.com/office/word/2010/wordprocessingShape">
                  <wps:wsp>
                    <wps:cNvSpPr txBox="1"/>
                    <wps:spPr>
                      <a:xfrm>
                        <a:off x="0" y="0"/>
                        <a:ext cx="3964320" cy="1075680"/>
                      </a:xfrm>
                      <a:prstGeom prst="rect">
                        <a:avLst/>
                      </a:prstGeom>
                      <a:solidFill>
                        <a:srgbClr val="FFFFFF"/>
                      </a:solidFill>
                      <a:ln>
                        <a:noFill/>
                        <a:prstDash/>
                      </a:ln>
                    </wps:spPr>
                    <wps:txbx>
                      <w:txbxContent>
                        <w:p w:rsidR="00FB17FE" w:rsidRDefault="0094512A">
                          <w:pPr>
                            <w:pStyle w:val="Standard"/>
                            <w:widowControl/>
                            <w:tabs>
                              <w:tab w:val="left" w:pos="5745"/>
                            </w:tabs>
                            <w:ind w:right="-540"/>
                            <w:rPr>
                              <w:rFonts w:ascii="Calibri" w:hAnsi="Calibri" w:cs="Arial"/>
                              <w:b/>
                              <w:bCs/>
                            </w:rPr>
                          </w:pPr>
                          <w:r>
                            <w:rPr>
                              <w:rFonts w:ascii="Calibri" w:hAnsi="Calibri" w:cs="Arial"/>
                              <w:b/>
                              <w:bCs/>
                            </w:rPr>
                            <w:t>Estado do Rio Grande do Sul</w:t>
                          </w:r>
                        </w:p>
                        <w:p w:rsidR="00FB17FE" w:rsidRDefault="0094512A">
                          <w:pPr>
                            <w:pStyle w:val="Ttulo1"/>
                            <w:rPr>
                              <w:rFonts w:ascii="Calibri" w:hAnsi="Calibri"/>
                              <w:sz w:val="24"/>
                              <w:szCs w:val="24"/>
                            </w:rPr>
                          </w:pPr>
                          <w:r>
                            <w:rPr>
                              <w:rFonts w:ascii="Calibri" w:hAnsi="Calibri"/>
                              <w:sz w:val="24"/>
                              <w:szCs w:val="24"/>
                            </w:rPr>
                            <w:t>Prefeitura Municipal de Getúlio Vargas</w:t>
                          </w:r>
                        </w:p>
                        <w:p w:rsidR="00FB17FE" w:rsidRDefault="0094512A">
                          <w:pPr>
                            <w:pStyle w:val="Standard"/>
                            <w:rPr>
                              <w:rFonts w:ascii="Calibri" w:hAnsi="Calibri" w:cs="Arial"/>
                              <w:b/>
                              <w:bCs/>
                            </w:rPr>
                          </w:pPr>
                          <w:r>
                            <w:rPr>
                              <w:rFonts w:ascii="Calibri" w:hAnsi="Calibri" w:cs="Arial"/>
                              <w:b/>
                              <w:bCs/>
                            </w:rPr>
                            <w:t>Av. Eng.º Firmino Girardello, 85 – Centro – CEP: 99900-000</w:t>
                          </w:r>
                        </w:p>
                        <w:p w:rsidR="00FB17FE" w:rsidRDefault="0094512A">
                          <w:pPr>
                            <w:pStyle w:val="Standard"/>
                            <w:rPr>
                              <w:rFonts w:ascii="Calibri" w:hAnsi="Calibri" w:cs="Arial"/>
                              <w:b/>
                              <w:bCs/>
                            </w:rPr>
                          </w:pPr>
                          <w:r>
                            <w:rPr>
                              <w:rFonts w:ascii="Calibri" w:hAnsi="Calibri" w:cs="Arial"/>
                              <w:b/>
                              <w:bCs/>
                            </w:rPr>
                            <w:t>CNPJ: 87.613.410/0001-96</w:t>
                          </w:r>
                        </w:p>
                        <w:p w:rsidR="00FB17FE" w:rsidRDefault="0094512A">
                          <w:pPr>
                            <w:pStyle w:val="Standard"/>
                            <w:rPr>
                              <w:rFonts w:ascii="Calibri" w:hAnsi="Calibri" w:cs="Arial"/>
                              <w:b/>
                              <w:bCs/>
                            </w:rPr>
                          </w:pPr>
                          <w:r>
                            <w:rPr>
                              <w:rFonts w:ascii="Calibri" w:hAnsi="Calibri" w:cs="Arial"/>
                              <w:b/>
                              <w:bCs/>
                            </w:rPr>
                            <w:t>e-mail: pmgv@pmgv.rs.gov.br</w:t>
                          </w:r>
                        </w:p>
                      </w:txbxContent>
                    </wps:txbx>
                    <wps:bodyPr vert="horz" wrap="square" lIns="100800" tIns="55080" rIns="100800" bIns="55080" anchor="t" compatLnSpc="0"/>
                  </wps:wsp>
                </a:graphicData>
              </a:graphic>
            </wp:anchor>
          </w:drawing>
        </mc:Choice>
        <mc:Fallback>
          <w:pict>
            <v:shapetype id="_x0000_t202" coordsize="21600,21600" o:spt="202" path="m,l,21600r21600,l21600,xe">
              <v:stroke joinstyle="miter"/>
              <v:path gradientshapeok="t" o:connecttype="rect"/>
            </v:shapetype>
            <v:shape id="Quadro3" o:spid="_x0000_s1026" type="#_x0000_t202" style="position:absolute;margin-left:136.4pt;margin-top:13.2pt;width:312.15pt;height:8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" stroked="f">
              <v:textbox inset="2.8mm,1.53mm,2.8mm,1.53mm">
                <w:txbxContent>
                  <w:p w:rsidR="00FB17FE" w:rsidRDefault="0094512A">
                    <w:pPr>
                      <w:pStyle w:val="Standard"/>
                      <w:widowControl/>
                      <w:tabs>
                        <w:tab w:val="left" w:pos="5745"/>
                      </w:tabs>
                      <w:ind w:right="-540"/>
                      <w:rPr>
                        <w:rFonts w:ascii="Calibri" w:hAnsi="Calibri" w:cs="Arial"/>
                        <w:b/>
                        <w:bCs/>
                      </w:rPr>
                    </w:pPr>
                    <w:r>
                      <w:rPr>
                        <w:rFonts w:ascii="Calibri" w:hAnsi="Calibri" w:cs="Arial"/>
                        <w:b/>
                        <w:bCs/>
                      </w:rPr>
                      <w:t>Estado do Rio Grande do Sul</w:t>
                    </w:r>
                  </w:p>
                  <w:p w:rsidR="00FB17FE" w:rsidRDefault="0094512A">
                    <w:pPr>
                      <w:pStyle w:val="Ttulo1"/>
                      <w:rPr>
                        <w:rFonts w:ascii="Calibri" w:hAnsi="Calibri"/>
                        <w:sz w:val="24"/>
                        <w:szCs w:val="24"/>
                      </w:rPr>
                    </w:pPr>
                    <w:r>
                      <w:rPr>
                        <w:rFonts w:ascii="Calibri" w:hAnsi="Calibri"/>
                        <w:sz w:val="24"/>
                        <w:szCs w:val="24"/>
                      </w:rPr>
                      <w:t>Prefeitura Municipal de Getúlio Vargas</w:t>
                    </w:r>
                  </w:p>
                  <w:p w:rsidR="00FB17FE" w:rsidRDefault="0094512A">
                    <w:pPr>
                      <w:pStyle w:val="Standard"/>
                      <w:rPr>
                        <w:rFonts w:ascii="Calibri" w:hAnsi="Calibri" w:cs="Arial"/>
                        <w:b/>
                        <w:bCs/>
                      </w:rPr>
                    </w:pPr>
                    <w:r>
                      <w:rPr>
                        <w:rFonts w:ascii="Calibri" w:hAnsi="Calibri" w:cs="Arial"/>
                        <w:b/>
                        <w:bCs/>
                      </w:rPr>
                      <w:t>Av. Eng.º Firmino Girardello, 85 – Centro – CEP: 99900-000</w:t>
                    </w:r>
                  </w:p>
                  <w:p w:rsidR="00FB17FE" w:rsidRDefault="0094512A">
                    <w:pPr>
                      <w:pStyle w:val="Standard"/>
                      <w:rPr>
                        <w:rFonts w:ascii="Calibri" w:hAnsi="Calibri" w:cs="Arial"/>
                        <w:b/>
                        <w:bCs/>
                      </w:rPr>
                    </w:pPr>
                    <w:r>
                      <w:rPr>
                        <w:rFonts w:ascii="Calibri" w:hAnsi="Calibri" w:cs="Arial"/>
                        <w:b/>
                        <w:bCs/>
                      </w:rPr>
                      <w:t>CNPJ: 87.613.410/0001-96</w:t>
                    </w:r>
                  </w:p>
                  <w:p w:rsidR="00FB17FE" w:rsidRDefault="0094512A">
                    <w:pPr>
                      <w:pStyle w:val="Standard"/>
                      <w:rPr>
                        <w:rFonts w:ascii="Calibri" w:hAnsi="Calibri" w:cs="Arial"/>
                        <w:b/>
                        <w:bCs/>
                      </w:rPr>
                    </w:pPr>
                    <w:r>
                      <w:rPr>
                        <w:rFonts w:ascii="Calibri" w:hAnsi="Calibri" w:cs="Arial"/>
                        <w:b/>
                        <w:bCs/>
                      </w:rPr>
                      <w:t>e-mail: pmgv@pmgv.rs.gov.br</w:t>
                    </w:r>
                  </w:p>
                </w:txbxContent>
              </v:textbox>
              <w10:wrap type="topAndBotto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59E"/>
    <w:multiLevelType w:val="multilevel"/>
    <w:tmpl w:val="92D68B72"/>
    <w:styleLink w:val="WW8Num12"/>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164C03BA"/>
    <w:multiLevelType w:val="multilevel"/>
    <w:tmpl w:val="298AFAC2"/>
    <w:styleLink w:val="WW8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83D0AD3"/>
    <w:multiLevelType w:val="multilevel"/>
    <w:tmpl w:val="DABAB880"/>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19795B9A"/>
    <w:multiLevelType w:val="multilevel"/>
    <w:tmpl w:val="D6447466"/>
    <w:styleLink w:val="WW8Num29"/>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27D835FF"/>
    <w:multiLevelType w:val="multilevel"/>
    <w:tmpl w:val="58D66472"/>
    <w:styleLink w:val="WW8Num10"/>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3EE63CF2"/>
    <w:multiLevelType w:val="multilevel"/>
    <w:tmpl w:val="A63E1B16"/>
    <w:styleLink w:val="WW8Num2"/>
    <w:lvl w:ilvl="0">
      <w:start w:val="1"/>
      <w:numFmt w:val="none"/>
      <w:lvlText w:val="%1"/>
      <w:lvlJc w:val="left"/>
      <w:rPr>
        <w:rFonts w:ascii="Times New Roman" w:hAnsi="Times New Roman" w:cs="Times New Roman"/>
        <w:b/>
        <w:lang w:eastAsia="ar-SA"/>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43F1324C"/>
    <w:multiLevelType w:val="multilevel"/>
    <w:tmpl w:val="85C8C434"/>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455177A1"/>
    <w:multiLevelType w:val="multilevel"/>
    <w:tmpl w:val="496E7C72"/>
    <w:styleLink w:val="WW8Num14"/>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493D6BFD"/>
    <w:multiLevelType w:val="multilevel"/>
    <w:tmpl w:val="5522690E"/>
    <w:styleLink w:val="WW8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4B7D2C76"/>
    <w:multiLevelType w:val="multilevel"/>
    <w:tmpl w:val="B6046A7C"/>
    <w:styleLink w:val="338247785124265801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4FCB6A82"/>
    <w:multiLevelType w:val="multilevel"/>
    <w:tmpl w:val="8258E224"/>
    <w:styleLink w:val="WW8Num4"/>
    <w:lvl w:ilvl="0">
      <w:start w:val="1"/>
      <w:numFmt w:val="none"/>
      <w:lvlText w:val="%1"/>
      <w:lvlJc w:val="left"/>
      <w:rPr>
        <w:sz w:val="16"/>
        <w:szCs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502E35B1"/>
    <w:multiLevelType w:val="multilevel"/>
    <w:tmpl w:val="F05A700E"/>
    <w:styleLink w:val="WW8Num26"/>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534254FD"/>
    <w:multiLevelType w:val="multilevel"/>
    <w:tmpl w:val="4D4601D6"/>
    <w:styleLink w:val="WW8Num2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547B2935"/>
    <w:multiLevelType w:val="multilevel"/>
    <w:tmpl w:val="2F60BC26"/>
    <w:styleLink w:val="WW8Num3"/>
    <w:lvl w:ilvl="0">
      <w:start w:val="1"/>
      <w:numFmt w:val="none"/>
      <w:lvlText w:val="%1"/>
      <w:lvlJc w:val="left"/>
      <w:rPr>
        <w:rFonts w:ascii="Times New Roman" w:eastAsia="Arial Unicode MS"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68321BB7"/>
    <w:multiLevelType w:val="multilevel"/>
    <w:tmpl w:val="05FCF92E"/>
    <w:styleLink w:val="WW8Num16"/>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6BDE601A"/>
    <w:multiLevelType w:val="multilevel"/>
    <w:tmpl w:val="1E643112"/>
    <w:styleLink w:val="WW8Num23"/>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6C986305"/>
    <w:multiLevelType w:val="multilevel"/>
    <w:tmpl w:val="14F8E4E4"/>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72980AE3"/>
    <w:multiLevelType w:val="multilevel"/>
    <w:tmpl w:val="9F5E53FE"/>
    <w:styleLink w:val="WW8Num19"/>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78E947B0"/>
    <w:multiLevelType w:val="multilevel"/>
    <w:tmpl w:val="E2C8C262"/>
    <w:styleLink w:val="WW8Num24"/>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7AAC6FE8"/>
    <w:multiLevelType w:val="multilevel"/>
    <w:tmpl w:val="BEDE033E"/>
    <w:styleLink w:val="WW8Num15"/>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7E1415EB"/>
    <w:multiLevelType w:val="multilevel"/>
    <w:tmpl w:val="386ACA64"/>
    <w:styleLink w:val="WW8Num30"/>
    <w:lvl w:ilvl="0">
      <w:start w:val="1"/>
      <w:numFmt w:val="lowerLetter"/>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
  </w:num>
  <w:num w:numId="2">
    <w:abstractNumId w:val="5"/>
  </w:num>
  <w:num w:numId="3">
    <w:abstractNumId w:val="9"/>
  </w:num>
  <w:num w:numId="4">
    <w:abstractNumId w:val="8"/>
  </w:num>
  <w:num w:numId="5">
    <w:abstractNumId w:val="14"/>
  </w:num>
  <w:num w:numId="6">
    <w:abstractNumId w:val="20"/>
  </w:num>
  <w:num w:numId="7">
    <w:abstractNumId w:val="0"/>
  </w:num>
  <w:num w:numId="8">
    <w:abstractNumId w:val="3"/>
  </w:num>
  <w:num w:numId="9">
    <w:abstractNumId w:val="19"/>
  </w:num>
  <w:num w:numId="10">
    <w:abstractNumId w:val="15"/>
  </w:num>
  <w:num w:numId="11">
    <w:abstractNumId w:val="18"/>
  </w:num>
  <w:num w:numId="12">
    <w:abstractNumId w:val="11"/>
  </w:num>
  <w:num w:numId="13">
    <w:abstractNumId w:val="4"/>
  </w:num>
  <w:num w:numId="14">
    <w:abstractNumId w:val="17"/>
  </w:num>
  <w:num w:numId="15">
    <w:abstractNumId w:val="7"/>
  </w:num>
  <w:num w:numId="16">
    <w:abstractNumId w:val="13"/>
  </w:num>
  <w:num w:numId="17">
    <w:abstractNumId w:val="12"/>
  </w:num>
  <w:num w:numId="18">
    <w:abstractNumId w:val="16"/>
  </w:num>
  <w:num w:numId="19">
    <w:abstractNumId w:val="6"/>
  </w:num>
  <w:num w:numId="20">
    <w:abstractNumId w:val="10"/>
  </w:num>
  <w:num w:numId="21">
    <w:abstractNumId w:val="1"/>
  </w:num>
  <w:num w:numId="22">
    <w:abstractNumId w:val="8"/>
    <w:lvlOverride w:ilvl="0">
      <w:startOverride w:val="1"/>
    </w:lvlOverride>
  </w:num>
  <w:num w:numId="23">
    <w:abstractNumId w:val="5"/>
    <w:lvlOverride w:ilvl="0">
      <w:startOverride w:val="1"/>
    </w:lvlOverride>
  </w:num>
  <w:num w:numId="24">
    <w:abstractNumId w:val="14"/>
    <w:lvlOverride w:ilvl="0">
      <w:startOverride w:val="1"/>
    </w:lvlOverride>
  </w:num>
  <w:num w:numId="25">
    <w:abstractNumId w:val="20"/>
    <w:lvlOverride w:ilvl="0">
      <w:startOverride w:val="1"/>
    </w:lvlOverride>
  </w:num>
  <w:num w:numId="26">
    <w:abstractNumId w:val="0"/>
    <w:lvlOverride w:ilvl="0">
      <w:startOverride w:val="1"/>
    </w:lvlOverride>
  </w:num>
  <w:num w:numId="27">
    <w:abstractNumId w:val="3"/>
    <w:lvlOverride w:ilvl="0">
      <w:startOverride w:val="1"/>
    </w:lvlOverride>
  </w:num>
  <w:num w:numId="28">
    <w:abstractNumId w:val="19"/>
    <w:lvlOverride w:ilvl="0">
      <w:startOverride w:val="1"/>
    </w:lvlOverride>
  </w:num>
  <w:num w:numId="29">
    <w:abstractNumId w:val="15"/>
    <w:lvlOverride w:ilvl="0">
      <w:startOverride w:val="1"/>
    </w:lvlOverride>
  </w:num>
  <w:num w:numId="30">
    <w:abstractNumId w:val="18"/>
    <w:lvlOverride w:ilvl="0">
      <w:startOverride w:val="1"/>
    </w:lvlOverride>
  </w:num>
  <w:num w:numId="31">
    <w:abstractNumId w:val="11"/>
    <w:lvlOverride w:ilvl="0">
      <w:startOverride w:val="1"/>
    </w:lvlOverride>
  </w:num>
  <w:num w:numId="32">
    <w:abstractNumId w:val="4"/>
    <w:lvlOverride w:ilvl="0">
      <w:startOverride w:val="1"/>
    </w:lvlOverride>
  </w:num>
  <w:num w:numId="33">
    <w:abstractNumId w:val="17"/>
    <w:lvlOverride w:ilvl="0">
      <w:startOverride w:val="1"/>
    </w:lvlOverride>
  </w:num>
  <w:num w:numId="34">
    <w:abstractNumId w:val="7"/>
    <w:lvlOverride w:ilvl="0">
      <w:startOverride w:val="1"/>
    </w:lvlOverride>
  </w:num>
  <w:num w:numId="35">
    <w:abstractNumId w:val="5"/>
    <w:lvlOverride w:ilvl="0">
      <w:startOverride w:val="1"/>
    </w:lvlOverride>
  </w:num>
  <w:num w:numId="36">
    <w:abstractNumId w:val="13"/>
    <w:lvlOverride w:ilvl="0">
      <w:startOverride w:val="1"/>
    </w:lvlOverride>
  </w:num>
  <w:num w:numId="37">
    <w:abstractNumId w:val="12"/>
    <w:lvlOverride w:ilvl="0">
      <w:startOverride w:val="1"/>
    </w:lvlOverride>
  </w:num>
  <w:num w:numId="38">
    <w:abstractNumId w:val="2"/>
    <w:lvlOverride w:ilvl="0">
      <w:startOverride w:val="1"/>
    </w:lvlOverride>
  </w:num>
  <w:num w:numId="39">
    <w:abstractNumId w:val="16"/>
    <w:lvlOverride w:ilvl="0">
      <w:startOverride w:val="1"/>
    </w:lvlOverride>
  </w:num>
  <w:num w:numId="40">
    <w:abstractNumId w:val="6"/>
    <w:lvlOverride w:ilvl="0">
      <w:startOverride w:val="1"/>
    </w:lvlOverride>
  </w:num>
  <w:num w:numId="41">
    <w:abstractNumId w:val="2"/>
    <w:lvlOverride w:ilvl="0">
      <w:startOverride w:val="1"/>
    </w:lvlOverride>
  </w:num>
  <w:num w:numId="42">
    <w:abstractNumId w:val="10"/>
    <w:lvlOverride w:ilvl="0">
      <w:startOverride w:val="1"/>
    </w:lvlOverride>
  </w:num>
  <w:num w:numId="4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25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B5165"/>
    <w:rsid w:val="00381C38"/>
    <w:rsid w:val="0094512A"/>
    <w:rsid w:val="00FB51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t-B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Standard"/>
    <w:next w:val="Standard"/>
    <w:pPr>
      <w:keepNext/>
      <w:autoSpaceDE w:val="0"/>
      <w:outlineLvl w:val="0"/>
    </w:pPr>
    <w:rPr>
      <w:rFonts w:ascii="Arial" w:hAnsi="Arial" w:cs="Arial"/>
      <w:b/>
      <w:bCs/>
      <w:sz w:val="20"/>
      <w:szCs w:val="20"/>
    </w:rPr>
  </w:style>
  <w:style w:type="paragraph" w:styleId="Ttulo2">
    <w:name w:val="heading 2"/>
    <w:basedOn w:val="Standard"/>
    <w:next w:val="Standard"/>
    <w:pPr>
      <w:keepNext/>
      <w:widowControl/>
      <w:suppressAutoHyphens w:val="0"/>
      <w:jc w:val="both"/>
      <w:outlineLvl w:val="1"/>
    </w:pPr>
    <w:rPr>
      <w:rFonts w:ascii="Bookman Old Style" w:eastAsia="Times New Roman" w:hAnsi="Bookman Old Style" w:cs="Bookman Old Style"/>
      <w:b/>
      <w:bCs/>
      <w:sz w:val="32"/>
    </w:rPr>
  </w:style>
  <w:style w:type="paragraph" w:styleId="Ttulo3">
    <w:name w:val="heading 3"/>
    <w:basedOn w:val="Standard"/>
    <w:next w:val="Standard"/>
    <w:pPr>
      <w:keepNext/>
      <w:outlineLvl w:val="2"/>
    </w:pPr>
    <w:rPr>
      <w:b/>
      <w:bCs/>
    </w:rPr>
  </w:style>
  <w:style w:type="paragraph" w:styleId="Ttulo4">
    <w:name w:val="heading 4"/>
    <w:basedOn w:val="Standard"/>
    <w:next w:val="Standard"/>
    <w:pPr>
      <w:keepNext/>
      <w:tabs>
        <w:tab w:val="left" w:pos="0"/>
      </w:tabs>
      <w:overflowPunct w:val="0"/>
      <w:autoSpaceDE w:val="0"/>
      <w:jc w:val="center"/>
      <w:outlineLvl w:val="3"/>
    </w:pPr>
    <w:rPr>
      <w:rFonts w:ascii="Arial Narrow" w:hAnsi="Arial Narrow" w:cs="Arial Narrow"/>
      <w:b/>
      <w:sz w:val="20"/>
      <w:szCs w:val="20"/>
    </w:rPr>
  </w:style>
  <w:style w:type="paragraph" w:styleId="Ttulo9">
    <w:name w:val="heading 9"/>
    <w:basedOn w:val="Standard"/>
    <w:next w:val="Standard"/>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ubttulo">
    <w:name w:val="Subtitle"/>
    <w:basedOn w:val="Heading"/>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6">
    <w:name w:val="p6"/>
    <w:basedOn w:val="Standard"/>
    <w:pPr>
      <w:tabs>
        <w:tab w:val="left" w:pos="720"/>
      </w:tabs>
      <w:spacing w:line="280" w:lineRule="atLeast"/>
      <w:jc w:val="both"/>
    </w:pPr>
    <w:rPr>
      <w:szCs w:val="20"/>
    </w:rPr>
  </w:style>
  <w:style w:type="paragraph" w:customStyle="1" w:styleId="p12">
    <w:name w:val="p12"/>
    <w:basedOn w:val="Standard"/>
    <w:pPr>
      <w:tabs>
        <w:tab w:val="left" w:pos="1140"/>
      </w:tabs>
      <w:spacing w:line="280" w:lineRule="atLeast"/>
      <w:jc w:val="both"/>
    </w:pPr>
    <w:rPr>
      <w:szCs w:val="20"/>
    </w:rPr>
  </w:style>
  <w:style w:type="paragraph" w:customStyle="1" w:styleId="p15">
    <w:name w:val="p15"/>
    <w:basedOn w:val="Standard"/>
    <w:pPr>
      <w:tabs>
        <w:tab w:val="left" w:pos="0"/>
        <w:tab w:val="left" w:pos="720"/>
      </w:tabs>
      <w:spacing w:line="280" w:lineRule="exact"/>
      <w:jc w:val="both"/>
    </w:pPr>
    <w:rPr>
      <w:szCs w:val="20"/>
    </w:rPr>
  </w:style>
  <w:style w:type="paragraph" w:styleId="Cabealho">
    <w:name w:val="header"/>
    <w:basedOn w:val="Standard"/>
    <w:pPr>
      <w:suppressLineNumbers/>
      <w:tabs>
        <w:tab w:val="center" w:pos="5077"/>
        <w:tab w:val="right" w:pos="10155"/>
      </w:tabs>
    </w:pPr>
  </w:style>
  <w:style w:type="paragraph" w:customStyle="1" w:styleId="Headerleft">
    <w:name w:val="Header left"/>
    <w:basedOn w:val="Standard"/>
    <w:pPr>
      <w:suppressLineNumbers/>
      <w:tabs>
        <w:tab w:val="center" w:pos="5077"/>
        <w:tab w:val="right" w:pos="10155"/>
      </w:tabs>
    </w:pPr>
  </w:style>
  <w:style w:type="paragraph" w:styleId="Corpodetexto2">
    <w:name w:val="Body Text 2"/>
    <w:basedOn w:val="Standard"/>
    <w:pPr>
      <w:jc w:val="both"/>
    </w:pPr>
    <w:rPr>
      <w:rFonts w:ascii="Bookman Old Style" w:hAnsi="Bookman Old Style" w:cs="Bookman Old Style"/>
      <w:b/>
      <w:bCs/>
      <w:sz w:val="23"/>
    </w:rPr>
  </w:style>
  <w:style w:type="paragraph" w:styleId="Textoembloco">
    <w:name w:val="Block Text"/>
    <w:basedOn w:val="Standard"/>
    <w:pPr>
      <w:autoSpaceDE w:val="0"/>
      <w:ind w:left="2313" w:right="780" w:firstLine="4"/>
      <w:jc w:val="both"/>
    </w:pPr>
    <w:rPr>
      <w:rFonts w:ascii="Arial" w:hAnsi="Arial" w:cs="Arial"/>
      <w:b/>
      <w:bCs/>
      <w:color w:val="000000"/>
      <w:sz w:val="22"/>
      <w:szCs w:val="22"/>
    </w:rPr>
  </w:style>
  <w:style w:type="paragraph" w:styleId="PargrafodaLista">
    <w:name w:val="List Paragraph"/>
    <w:basedOn w:val="Standard"/>
    <w:pPr>
      <w:ind w:left="708"/>
    </w:pPr>
  </w:style>
  <w:style w:type="paragraph" w:styleId="NormalWeb">
    <w:name w:val="Normal (Web)"/>
    <w:basedOn w:val="Standard"/>
    <w:pPr>
      <w:widowControl/>
      <w:suppressAutoHyphens w:val="0"/>
      <w:spacing w:before="280" w:after="280"/>
    </w:pPr>
    <w:rPr>
      <w:rFonts w:eastAsia="Times New Roman"/>
    </w:rPr>
  </w:style>
  <w:style w:type="paragraph" w:customStyle="1" w:styleId="Corpodetexto31">
    <w:name w:val="Corpo de texto 31"/>
    <w:basedOn w:val="Standard"/>
    <w:pPr>
      <w:jc w:val="both"/>
    </w:pPr>
    <w:rPr>
      <w:rFonts w:ascii="Bookman Old Style" w:eastAsia="Times New Roman" w:hAnsi="Bookman Old Style" w:cs="Bookman Old Style"/>
      <w:sz w:val="22"/>
      <w:szCs w:val="22"/>
    </w:rPr>
  </w:style>
  <w:style w:type="paragraph" w:styleId="Corpodetexto3">
    <w:name w:val="Body Text 3"/>
    <w:basedOn w:val="Standard"/>
    <w:pPr>
      <w:jc w:val="both"/>
    </w:pPr>
    <w:rPr>
      <w:rFonts w:ascii="Arial" w:hAnsi="Arial" w:cs="Arial"/>
      <w:b/>
      <w:bCs/>
      <w:sz w:val="20"/>
      <w:u w:val="single"/>
    </w:rPr>
  </w:style>
  <w:style w:type="paragraph" w:customStyle="1" w:styleId="Textbodyindent">
    <w:name w:val="Text body indent"/>
    <w:basedOn w:val="Standard"/>
    <w:pPr>
      <w:widowControl/>
      <w:suppressAutoHyphens w:val="0"/>
      <w:ind w:left="5160"/>
    </w:pPr>
    <w:rPr>
      <w:rFonts w:eastAsia="Times New Roman"/>
    </w:rPr>
  </w:style>
  <w:style w:type="paragraph" w:styleId="Recuodecorpodetexto2">
    <w:name w:val="Body Text Indent 2"/>
    <w:basedOn w:val="Standard"/>
    <w:pPr>
      <w:ind w:firstLine="708"/>
      <w:jc w:val="both"/>
    </w:pPr>
    <w:rPr>
      <w:rFonts w:ascii="Bookman Old Style" w:eastAsia="Times New Roman" w:hAnsi="Bookman Old Style" w:cs="Bookman Old Style"/>
      <w:b/>
    </w:rPr>
  </w:style>
  <w:style w:type="paragraph" w:customStyle="1" w:styleId="Standarduser">
    <w:name w:val="Standard (user)"/>
    <w:pPr>
      <w:suppressAutoHyphens/>
    </w:pPr>
    <w:rPr>
      <w:rFonts w:eastAsia="SimSun, 宋体"/>
    </w:rPr>
  </w:style>
  <w:style w:type="paragraph" w:styleId="Rodap">
    <w:name w:val="footer"/>
    <w:basedOn w:val="Standard"/>
    <w:pPr>
      <w:suppressLineNumbers/>
      <w:tabs>
        <w:tab w:val="center" w:pos="4819"/>
        <w:tab w:val="right" w:pos="9638"/>
      </w:tabs>
    </w:pPr>
  </w:style>
  <w:style w:type="paragraph" w:customStyle="1" w:styleId="WW-Corpodetexto3">
    <w:name w:val="WW-Corpo de texto 3"/>
    <w:basedOn w:val="Standard"/>
    <w:pPr>
      <w:tabs>
        <w:tab w:val="left" w:pos="0"/>
      </w:tabs>
      <w:overflowPunct w:val="0"/>
      <w:autoSpaceDE w:val="0"/>
      <w:jc w:val="both"/>
    </w:pPr>
    <w:rPr>
      <w:rFonts w:ascii="Arial Narrow" w:hAnsi="Arial Narrow" w:cs="Arial Narrow"/>
      <w:sz w:val="20"/>
      <w:szCs w:val="20"/>
    </w:rPr>
  </w:style>
  <w:style w:type="paragraph" w:styleId="SemEspaamento">
    <w:name w:val="No Spacing"/>
    <w:pPr>
      <w:widowControl/>
      <w:suppressAutoHyphens/>
    </w:pPr>
    <w:rPr>
      <w:rFonts w:ascii="Calibri" w:eastAsia="Calibri" w:hAnsi="Calibri" w:cs="Calibri"/>
      <w:sz w:val="22"/>
      <w:szCs w:val="22"/>
      <w:lang w:bidi="ar-SA"/>
    </w:rPr>
  </w:style>
  <w:style w:type="paragraph" w:customStyle="1" w:styleId="Estilo1">
    <w:name w:val="Estilo1"/>
    <w:basedOn w:val="Standard"/>
    <w:pPr>
      <w:jc w:val="both"/>
    </w:pPr>
    <w:rPr>
      <w:szCs w:val="20"/>
    </w:rPr>
  </w:style>
  <w:style w:type="paragraph" w:customStyle="1" w:styleId="WW-Corpodetexto2">
    <w:name w:val="WW-Corpo de texto 2"/>
    <w:basedOn w:val="Standard"/>
    <w:pPr>
      <w:tabs>
        <w:tab w:val="left" w:pos="0"/>
      </w:tabs>
      <w:overflowPunct w:val="0"/>
      <w:autoSpaceDE w:val="0"/>
      <w:jc w:val="both"/>
    </w:pPr>
    <w:rPr>
      <w:b/>
      <w:sz w:val="20"/>
      <w:szCs w:val="20"/>
    </w:rPr>
  </w:style>
  <w:style w:type="paragraph" w:customStyle="1" w:styleId="Recuodecorpodetexto31">
    <w:name w:val="Recuo de corpo de texto 31"/>
    <w:basedOn w:val="Standard"/>
    <w:pPr>
      <w:tabs>
        <w:tab w:val="left" w:pos="1701"/>
      </w:tabs>
      <w:spacing w:line="360" w:lineRule="auto"/>
      <w:ind w:firstLine="720"/>
      <w:jc w:val="both"/>
    </w:pPr>
    <w:rPr>
      <w:rFonts w:ascii="Times New Roman" w:hAnsi="Times New Roman" w:cs="Times New Roman"/>
      <w:b/>
      <w:color w:val="000000"/>
      <w:szCs w:val="20"/>
    </w:rPr>
  </w:style>
  <w:style w:type="paragraph" w:customStyle="1" w:styleId="Recuodecorpodetexto32">
    <w:name w:val="Recuo de corpo de texto 32"/>
    <w:basedOn w:val="Standard"/>
    <w:pPr>
      <w:spacing w:line="360" w:lineRule="auto"/>
      <w:ind w:firstLine="1200"/>
      <w:jc w:val="both"/>
    </w:pPr>
    <w:rPr>
      <w:rFonts w:ascii="Tahoma" w:hAnsi="Tahoma" w:cs="Tahoma"/>
      <w:sz w:val="20"/>
    </w:rPr>
  </w:style>
  <w:style w:type="paragraph" w:customStyle="1" w:styleId="Corpodetexto21">
    <w:name w:val="Corpo de texto 21"/>
    <w:basedOn w:val="Standard"/>
    <w:pPr>
      <w:tabs>
        <w:tab w:val="left" w:pos="0"/>
      </w:tabs>
      <w:jc w:val="both"/>
    </w:pPr>
    <w:rPr>
      <w:rFonts w:cs="Arial"/>
      <w:b/>
    </w:rPr>
  </w:style>
  <w:style w:type="paragraph" w:customStyle="1" w:styleId="titulo">
    <w:name w:val="titulo"/>
    <w:basedOn w:val="Standard"/>
    <w:pPr>
      <w:suppressAutoHyphens w:val="0"/>
    </w:pPr>
    <w:rPr>
      <w:rFonts w:ascii="Times New Roman" w:hAnsi="Times New Roman" w:cs="Times New Roman"/>
    </w:rPr>
  </w:style>
  <w:style w:type="paragraph" w:customStyle="1" w:styleId="WW-Corpodotexto">
    <w:name w:val="WW-Corpo do texto"/>
    <w:basedOn w:val="Standard"/>
    <w:pPr>
      <w:tabs>
        <w:tab w:val="left" w:pos="0"/>
      </w:tabs>
      <w:overflowPunct w:val="0"/>
      <w:autoSpaceDE w:val="0"/>
      <w:jc w:val="both"/>
    </w:pPr>
    <w:rPr>
      <w:sz w:val="20"/>
      <w:szCs w:val="20"/>
    </w:rPr>
  </w:style>
  <w:style w:type="paragraph" w:customStyle="1" w:styleId="legenda0">
    <w:name w:val="legenda"/>
    <w:basedOn w:val="Standard"/>
    <w:pPr>
      <w:overflowPunct w:val="0"/>
      <w:autoSpaceDE w:val="0"/>
    </w:pPr>
    <w:rPr>
      <w:rFonts w:ascii="Times New Roman" w:hAnsi="Times New Roman" w:cs="Times New Roman"/>
      <w:szCs w:val="20"/>
    </w:rPr>
  </w:style>
  <w:style w:type="character" w:customStyle="1" w:styleId="Character20style">
    <w:name w:val="Character_20_style"/>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Times New Roman" w:hAnsi="Times New Roman" w:cs="Times New Roman"/>
      <w:b/>
      <w:lang w:eastAsia="ar-SA"/>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6z0">
    <w:name w:val="WW8Num16z0"/>
    <w:rPr>
      <w:rFonts w:ascii="Times New Roman" w:hAnsi="Times New Roman" w:cs="Times New Roman"/>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0z0">
    <w:name w:val="WW8Num30z0"/>
    <w:rPr>
      <w:rFonts w:ascii="Times New Roman" w:hAnsi="Times New Roman" w:cs="Times New Roman"/>
      <w:sz w:val="24"/>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12z0">
    <w:name w:val="WW8Num12z0"/>
    <w:rPr>
      <w:rFonts w:ascii="Times New Roman" w:hAnsi="Times New Roman" w:cs="Times New Roman"/>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9z0">
    <w:name w:val="WW8Num29z0"/>
    <w:rPr>
      <w:rFonts w:ascii="Times New Roman" w:hAnsi="Times New Roman" w:cs="Times New Roman"/>
      <w:sz w:val="24"/>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15z0">
    <w:name w:val="WW8Num15z0"/>
    <w:rPr>
      <w:rFonts w:ascii="Times New Roman" w:hAnsi="Times New Roman" w:cs="Times New Roman"/>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23z0">
    <w:name w:val="WW8Num23z0"/>
    <w:rPr>
      <w:rFonts w:ascii="Times New Roman" w:hAnsi="Times New Roman" w:cs="Times New Roman"/>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0">
    <w:name w:val="WW8Num26z0"/>
    <w:rPr>
      <w:rFonts w:ascii="Times New Roman" w:hAnsi="Times New Roman" w:cs="Times New Roman"/>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0z0">
    <w:name w:val="WW8Num10z0"/>
    <w:rPr>
      <w:rFonts w:ascii="Times New Roman" w:hAnsi="Times New Roman" w:cs="Times New Roman"/>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9z0">
    <w:name w:val="WW8Num19z0"/>
    <w:rPr>
      <w:rFonts w:ascii="Times New Roman" w:hAnsi="Times New Roman" w:cs="Times New Roman"/>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4z0">
    <w:name w:val="WW8Num14z0"/>
    <w:rPr>
      <w:rFonts w:ascii="Times New Roman" w:hAnsi="Times New Roman" w:cs="Times New Roman"/>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3z0">
    <w:name w:val="WW8Num3z0"/>
    <w:rPr>
      <w:rFonts w:ascii="Times New Roman" w:eastAsia="Arial Unicode MS"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identificador6">
    <w:name w:val="identificador6"/>
    <w:basedOn w:val="Fontepargpadro"/>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4z0">
    <w:name w:val="WW8Num4z0"/>
    <w:rPr>
      <w:sz w:val="16"/>
      <w:szCs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styleId="Nmerodepgina">
    <w:name w:val="page number"/>
    <w:basedOn w:val="Fontepargpadro"/>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33824778512426580131">
    <w:name w:val="33824778512426580131"/>
    <w:basedOn w:val="Semlista"/>
    <w:pPr>
      <w:numPr>
        <w:numId w:val="3"/>
      </w:numPr>
    </w:pPr>
  </w:style>
  <w:style w:type="numbering" w:customStyle="1" w:styleId="WW8Num5">
    <w:name w:val="WW8Num5"/>
    <w:basedOn w:val="Semlista"/>
    <w:pPr>
      <w:numPr>
        <w:numId w:val="4"/>
      </w:numPr>
    </w:pPr>
  </w:style>
  <w:style w:type="numbering" w:customStyle="1" w:styleId="WW8Num16">
    <w:name w:val="WW8Num16"/>
    <w:basedOn w:val="Semlista"/>
    <w:pPr>
      <w:numPr>
        <w:numId w:val="5"/>
      </w:numPr>
    </w:pPr>
  </w:style>
  <w:style w:type="numbering" w:customStyle="1" w:styleId="WW8Num30">
    <w:name w:val="WW8Num30"/>
    <w:basedOn w:val="Semlista"/>
    <w:pPr>
      <w:numPr>
        <w:numId w:val="6"/>
      </w:numPr>
    </w:pPr>
  </w:style>
  <w:style w:type="numbering" w:customStyle="1" w:styleId="WW8Num12">
    <w:name w:val="WW8Num12"/>
    <w:basedOn w:val="Semlista"/>
    <w:pPr>
      <w:numPr>
        <w:numId w:val="7"/>
      </w:numPr>
    </w:pPr>
  </w:style>
  <w:style w:type="numbering" w:customStyle="1" w:styleId="WW8Num29">
    <w:name w:val="WW8Num29"/>
    <w:basedOn w:val="Semlista"/>
    <w:pPr>
      <w:numPr>
        <w:numId w:val="8"/>
      </w:numPr>
    </w:pPr>
  </w:style>
  <w:style w:type="numbering" w:customStyle="1" w:styleId="WW8Num15">
    <w:name w:val="WW8Num15"/>
    <w:basedOn w:val="Semlista"/>
    <w:pPr>
      <w:numPr>
        <w:numId w:val="9"/>
      </w:numPr>
    </w:pPr>
  </w:style>
  <w:style w:type="numbering" w:customStyle="1" w:styleId="WW8Num23">
    <w:name w:val="WW8Num23"/>
    <w:basedOn w:val="Semlista"/>
    <w:pPr>
      <w:numPr>
        <w:numId w:val="10"/>
      </w:numPr>
    </w:pPr>
  </w:style>
  <w:style w:type="numbering" w:customStyle="1" w:styleId="WW8Num24">
    <w:name w:val="WW8Num24"/>
    <w:basedOn w:val="Semlista"/>
    <w:pPr>
      <w:numPr>
        <w:numId w:val="11"/>
      </w:numPr>
    </w:pPr>
  </w:style>
  <w:style w:type="numbering" w:customStyle="1" w:styleId="WW8Num26">
    <w:name w:val="WW8Num26"/>
    <w:basedOn w:val="Semlista"/>
    <w:pPr>
      <w:numPr>
        <w:numId w:val="12"/>
      </w:numPr>
    </w:pPr>
  </w:style>
  <w:style w:type="numbering" w:customStyle="1" w:styleId="WW8Num10">
    <w:name w:val="WW8Num10"/>
    <w:basedOn w:val="Semlista"/>
    <w:pPr>
      <w:numPr>
        <w:numId w:val="13"/>
      </w:numPr>
    </w:pPr>
  </w:style>
  <w:style w:type="numbering" w:customStyle="1" w:styleId="WW8Num19">
    <w:name w:val="WW8Num19"/>
    <w:basedOn w:val="Semlista"/>
    <w:pPr>
      <w:numPr>
        <w:numId w:val="14"/>
      </w:numPr>
    </w:pPr>
  </w:style>
  <w:style w:type="numbering" w:customStyle="1" w:styleId="WW8Num14">
    <w:name w:val="WW8Num14"/>
    <w:basedOn w:val="Semlista"/>
    <w:pPr>
      <w:numPr>
        <w:numId w:val="15"/>
      </w:numPr>
    </w:pPr>
  </w:style>
  <w:style w:type="numbering" w:customStyle="1" w:styleId="WW8Num3">
    <w:name w:val="WW8Num3"/>
    <w:basedOn w:val="Semlista"/>
    <w:pPr>
      <w:numPr>
        <w:numId w:val="16"/>
      </w:numPr>
    </w:pPr>
  </w:style>
  <w:style w:type="numbering" w:customStyle="1" w:styleId="WW8Num22">
    <w:name w:val="WW8Num22"/>
    <w:basedOn w:val="Semlista"/>
    <w:pPr>
      <w:numPr>
        <w:numId w:val="17"/>
      </w:numPr>
    </w:pPr>
  </w:style>
  <w:style w:type="numbering" w:customStyle="1" w:styleId="WW8Num28">
    <w:name w:val="WW8Num28"/>
    <w:basedOn w:val="Semlista"/>
    <w:pPr>
      <w:numPr>
        <w:numId w:val="18"/>
      </w:numPr>
    </w:pPr>
  </w:style>
  <w:style w:type="numbering" w:customStyle="1" w:styleId="WW8Num13">
    <w:name w:val="WW8Num13"/>
    <w:basedOn w:val="Semlista"/>
    <w:pPr>
      <w:numPr>
        <w:numId w:val="19"/>
      </w:numPr>
    </w:pPr>
  </w:style>
  <w:style w:type="numbering" w:customStyle="1" w:styleId="WW8Num4">
    <w:name w:val="WW8Num4"/>
    <w:basedOn w:val="Semlista"/>
    <w:pPr>
      <w:numPr>
        <w:numId w:val="20"/>
      </w:numPr>
    </w:pPr>
  </w:style>
  <w:style w:type="numbering" w:customStyle="1" w:styleId="WW8Num9">
    <w:name w:val="WW8Num9"/>
    <w:basedOn w:val="Semlista"/>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t-B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Standard"/>
    <w:next w:val="Standard"/>
    <w:pPr>
      <w:keepNext/>
      <w:autoSpaceDE w:val="0"/>
      <w:outlineLvl w:val="0"/>
    </w:pPr>
    <w:rPr>
      <w:rFonts w:ascii="Arial" w:hAnsi="Arial" w:cs="Arial"/>
      <w:b/>
      <w:bCs/>
      <w:sz w:val="20"/>
      <w:szCs w:val="20"/>
    </w:rPr>
  </w:style>
  <w:style w:type="paragraph" w:styleId="Ttulo2">
    <w:name w:val="heading 2"/>
    <w:basedOn w:val="Standard"/>
    <w:next w:val="Standard"/>
    <w:pPr>
      <w:keepNext/>
      <w:widowControl/>
      <w:suppressAutoHyphens w:val="0"/>
      <w:jc w:val="both"/>
      <w:outlineLvl w:val="1"/>
    </w:pPr>
    <w:rPr>
      <w:rFonts w:ascii="Bookman Old Style" w:eastAsia="Times New Roman" w:hAnsi="Bookman Old Style" w:cs="Bookman Old Style"/>
      <w:b/>
      <w:bCs/>
      <w:sz w:val="32"/>
    </w:rPr>
  </w:style>
  <w:style w:type="paragraph" w:styleId="Ttulo3">
    <w:name w:val="heading 3"/>
    <w:basedOn w:val="Standard"/>
    <w:next w:val="Standard"/>
    <w:pPr>
      <w:keepNext/>
      <w:outlineLvl w:val="2"/>
    </w:pPr>
    <w:rPr>
      <w:b/>
      <w:bCs/>
    </w:rPr>
  </w:style>
  <w:style w:type="paragraph" w:styleId="Ttulo4">
    <w:name w:val="heading 4"/>
    <w:basedOn w:val="Standard"/>
    <w:next w:val="Standard"/>
    <w:pPr>
      <w:keepNext/>
      <w:tabs>
        <w:tab w:val="left" w:pos="0"/>
      </w:tabs>
      <w:overflowPunct w:val="0"/>
      <w:autoSpaceDE w:val="0"/>
      <w:jc w:val="center"/>
      <w:outlineLvl w:val="3"/>
    </w:pPr>
    <w:rPr>
      <w:rFonts w:ascii="Arial Narrow" w:hAnsi="Arial Narrow" w:cs="Arial Narrow"/>
      <w:b/>
      <w:sz w:val="20"/>
      <w:szCs w:val="20"/>
    </w:rPr>
  </w:style>
  <w:style w:type="paragraph" w:styleId="Ttulo9">
    <w:name w:val="heading 9"/>
    <w:basedOn w:val="Standard"/>
    <w:next w:val="Standard"/>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ubttulo">
    <w:name w:val="Subtitle"/>
    <w:basedOn w:val="Heading"/>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6">
    <w:name w:val="p6"/>
    <w:basedOn w:val="Standard"/>
    <w:pPr>
      <w:tabs>
        <w:tab w:val="left" w:pos="720"/>
      </w:tabs>
      <w:spacing w:line="280" w:lineRule="atLeast"/>
      <w:jc w:val="both"/>
    </w:pPr>
    <w:rPr>
      <w:szCs w:val="20"/>
    </w:rPr>
  </w:style>
  <w:style w:type="paragraph" w:customStyle="1" w:styleId="p12">
    <w:name w:val="p12"/>
    <w:basedOn w:val="Standard"/>
    <w:pPr>
      <w:tabs>
        <w:tab w:val="left" w:pos="1140"/>
      </w:tabs>
      <w:spacing w:line="280" w:lineRule="atLeast"/>
      <w:jc w:val="both"/>
    </w:pPr>
    <w:rPr>
      <w:szCs w:val="20"/>
    </w:rPr>
  </w:style>
  <w:style w:type="paragraph" w:customStyle="1" w:styleId="p15">
    <w:name w:val="p15"/>
    <w:basedOn w:val="Standard"/>
    <w:pPr>
      <w:tabs>
        <w:tab w:val="left" w:pos="0"/>
        <w:tab w:val="left" w:pos="720"/>
      </w:tabs>
      <w:spacing w:line="280" w:lineRule="exact"/>
      <w:jc w:val="both"/>
    </w:pPr>
    <w:rPr>
      <w:szCs w:val="20"/>
    </w:rPr>
  </w:style>
  <w:style w:type="paragraph" w:styleId="Cabealho">
    <w:name w:val="header"/>
    <w:basedOn w:val="Standard"/>
    <w:pPr>
      <w:suppressLineNumbers/>
      <w:tabs>
        <w:tab w:val="center" w:pos="5077"/>
        <w:tab w:val="right" w:pos="10155"/>
      </w:tabs>
    </w:pPr>
  </w:style>
  <w:style w:type="paragraph" w:customStyle="1" w:styleId="Headerleft">
    <w:name w:val="Header left"/>
    <w:basedOn w:val="Standard"/>
    <w:pPr>
      <w:suppressLineNumbers/>
      <w:tabs>
        <w:tab w:val="center" w:pos="5077"/>
        <w:tab w:val="right" w:pos="10155"/>
      </w:tabs>
    </w:pPr>
  </w:style>
  <w:style w:type="paragraph" w:styleId="Corpodetexto2">
    <w:name w:val="Body Text 2"/>
    <w:basedOn w:val="Standard"/>
    <w:pPr>
      <w:jc w:val="both"/>
    </w:pPr>
    <w:rPr>
      <w:rFonts w:ascii="Bookman Old Style" w:hAnsi="Bookman Old Style" w:cs="Bookman Old Style"/>
      <w:b/>
      <w:bCs/>
      <w:sz w:val="23"/>
    </w:rPr>
  </w:style>
  <w:style w:type="paragraph" w:styleId="Textoembloco">
    <w:name w:val="Block Text"/>
    <w:basedOn w:val="Standard"/>
    <w:pPr>
      <w:autoSpaceDE w:val="0"/>
      <w:ind w:left="2313" w:right="780" w:firstLine="4"/>
      <w:jc w:val="both"/>
    </w:pPr>
    <w:rPr>
      <w:rFonts w:ascii="Arial" w:hAnsi="Arial" w:cs="Arial"/>
      <w:b/>
      <w:bCs/>
      <w:color w:val="000000"/>
      <w:sz w:val="22"/>
      <w:szCs w:val="22"/>
    </w:rPr>
  </w:style>
  <w:style w:type="paragraph" w:styleId="PargrafodaLista">
    <w:name w:val="List Paragraph"/>
    <w:basedOn w:val="Standard"/>
    <w:pPr>
      <w:ind w:left="708"/>
    </w:pPr>
  </w:style>
  <w:style w:type="paragraph" w:styleId="NormalWeb">
    <w:name w:val="Normal (Web)"/>
    <w:basedOn w:val="Standard"/>
    <w:pPr>
      <w:widowControl/>
      <w:suppressAutoHyphens w:val="0"/>
      <w:spacing w:before="280" w:after="280"/>
    </w:pPr>
    <w:rPr>
      <w:rFonts w:eastAsia="Times New Roman"/>
    </w:rPr>
  </w:style>
  <w:style w:type="paragraph" w:customStyle="1" w:styleId="Corpodetexto31">
    <w:name w:val="Corpo de texto 31"/>
    <w:basedOn w:val="Standard"/>
    <w:pPr>
      <w:jc w:val="both"/>
    </w:pPr>
    <w:rPr>
      <w:rFonts w:ascii="Bookman Old Style" w:eastAsia="Times New Roman" w:hAnsi="Bookman Old Style" w:cs="Bookman Old Style"/>
      <w:sz w:val="22"/>
      <w:szCs w:val="22"/>
    </w:rPr>
  </w:style>
  <w:style w:type="paragraph" w:styleId="Corpodetexto3">
    <w:name w:val="Body Text 3"/>
    <w:basedOn w:val="Standard"/>
    <w:pPr>
      <w:jc w:val="both"/>
    </w:pPr>
    <w:rPr>
      <w:rFonts w:ascii="Arial" w:hAnsi="Arial" w:cs="Arial"/>
      <w:b/>
      <w:bCs/>
      <w:sz w:val="20"/>
      <w:u w:val="single"/>
    </w:rPr>
  </w:style>
  <w:style w:type="paragraph" w:customStyle="1" w:styleId="Textbodyindent">
    <w:name w:val="Text body indent"/>
    <w:basedOn w:val="Standard"/>
    <w:pPr>
      <w:widowControl/>
      <w:suppressAutoHyphens w:val="0"/>
      <w:ind w:left="5160"/>
    </w:pPr>
    <w:rPr>
      <w:rFonts w:eastAsia="Times New Roman"/>
    </w:rPr>
  </w:style>
  <w:style w:type="paragraph" w:styleId="Recuodecorpodetexto2">
    <w:name w:val="Body Text Indent 2"/>
    <w:basedOn w:val="Standard"/>
    <w:pPr>
      <w:ind w:firstLine="708"/>
      <w:jc w:val="both"/>
    </w:pPr>
    <w:rPr>
      <w:rFonts w:ascii="Bookman Old Style" w:eastAsia="Times New Roman" w:hAnsi="Bookman Old Style" w:cs="Bookman Old Style"/>
      <w:b/>
    </w:rPr>
  </w:style>
  <w:style w:type="paragraph" w:customStyle="1" w:styleId="Standarduser">
    <w:name w:val="Standard (user)"/>
    <w:pPr>
      <w:suppressAutoHyphens/>
    </w:pPr>
    <w:rPr>
      <w:rFonts w:eastAsia="SimSun, 宋体"/>
    </w:rPr>
  </w:style>
  <w:style w:type="paragraph" w:styleId="Rodap">
    <w:name w:val="footer"/>
    <w:basedOn w:val="Standard"/>
    <w:pPr>
      <w:suppressLineNumbers/>
      <w:tabs>
        <w:tab w:val="center" w:pos="4819"/>
        <w:tab w:val="right" w:pos="9638"/>
      </w:tabs>
    </w:pPr>
  </w:style>
  <w:style w:type="paragraph" w:customStyle="1" w:styleId="WW-Corpodetexto3">
    <w:name w:val="WW-Corpo de texto 3"/>
    <w:basedOn w:val="Standard"/>
    <w:pPr>
      <w:tabs>
        <w:tab w:val="left" w:pos="0"/>
      </w:tabs>
      <w:overflowPunct w:val="0"/>
      <w:autoSpaceDE w:val="0"/>
      <w:jc w:val="both"/>
    </w:pPr>
    <w:rPr>
      <w:rFonts w:ascii="Arial Narrow" w:hAnsi="Arial Narrow" w:cs="Arial Narrow"/>
      <w:sz w:val="20"/>
      <w:szCs w:val="20"/>
    </w:rPr>
  </w:style>
  <w:style w:type="paragraph" w:styleId="SemEspaamento">
    <w:name w:val="No Spacing"/>
    <w:pPr>
      <w:widowControl/>
      <w:suppressAutoHyphens/>
    </w:pPr>
    <w:rPr>
      <w:rFonts w:ascii="Calibri" w:eastAsia="Calibri" w:hAnsi="Calibri" w:cs="Calibri"/>
      <w:sz w:val="22"/>
      <w:szCs w:val="22"/>
      <w:lang w:bidi="ar-SA"/>
    </w:rPr>
  </w:style>
  <w:style w:type="paragraph" w:customStyle="1" w:styleId="Estilo1">
    <w:name w:val="Estilo1"/>
    <w:basedOn w:val="Standard"/>
    <w:pPr>
      <w:jc w:val="both"/>
    </w:pPr>
    <w:rPr>
      <w:szCs w:val="20"/>
    </w:rPr>
  </w:style>
  <w:style w:type="paragraph" w:customStyle="1" w:styleId="WW-Corpodetexto2">
    <w:name w:val="WW-Corpo de texto 2"/>
    <w:basedOn w:val="Standard"/>
    <w:pPr>
      <w:tabs>
        <w:tab w:val="left" w:pos="0"/>
      </w:tabs>
      <w:overflowPunct w:val="0"/>
      <w:autoSpaceDE w:val="0"/>
      <w:jc w:val="both"/>
    </w:pPr>
    <w:rPr>
      <w:b/>
      <w:sz w:val="20"/>
      <w:szCs w:val="20"/>
    </w:rPr>
  </w:style>
  <w:style w:type="paragraph" w:customStyle="1" w:styleId="Recuodecorpodetexto31">
    <w:name w:val="Recuo de corpo de texto 31"/>
    <w:basedOn w:val="Standard"/>
    <w:pPr>
      <w:tabs>
        <w:tab w:val="left" w:pos="1701"/>
      </w:tabs>
      <w:spacing w:line="360" w:lineRule="auto"/>
      <w:ind w:firstLine="720"/>
      <w:jc w:val="both"/>
    </w:pPr>
    <w:rPr>
      <w:rFonts w:ascii="Times New Roman" w:hAnsi="Times New Roman" w:cs="Times New Roman"/>
      <w:b/>
      <w:color w:val="000000"/>
      <w:szCs w:val="20"/>
    </w:rPr>
  </w:style>
  <w:style w:type="paragraph" w:customStyle="1" w:styleId="Recuodecorpodetexto32">
    <w:name w:val="Recuo de corpo de texto 32"/>
    <w:basedOn w:val="Standard"/>
    <w:pPr>
      <w:spacing w:line="360" w:lineRule="auto"/>
      <w:ind w:firstLine="1200"/>
      <w:jc w:val="both"/>
    </w:pPr>
    <w:rPr>
      <w:rFonts w:ascii="Tahoma" w:hAnsi="Tahoma" w:cs="Tahoma"/>
      <w:sz w:val="20"/>
    </w:rPr>
  </w:style>
  <w:style w:type="paragraph" w:customStyle="1" w:styleId="Corpodetexto21">
    <w:name w:val="Corpo de texto 21"/>
    <w:basedOn w:val="Standard"/>
    <w:pPr>
      <w:tabs>
        <w:tab w:val="left" w:pos="0"/>
      </w:tabs>
      <w:jc w:val="both"/>
    </w:pPr>
    <w:rPr>
      <w:rFonts w:cs="Arial"/>
      <w:b/>
    </w:rPr>
  </w:style>
  <w:style w:type="paragraph" w:customStyle="1" w:styleId="titulo">
    <w:name w:val="titulo"/>
    <w:basedOn w:val="Standard"/>
    <w:pPr>
      <w:suppressAutoHyphens w:val="0"/>
    </w:pPr>
    <w:rPr>
      <w:rFonts w:ascii="Times New Roman" w:hAnsi="Times New Roman" w:cs="Times New Roman"/>
    </w:rPr>
  </w:style>
  <w:style w:type="paragraph" w:customStyle="1" w:styleId="WW-Corpodotexto">
    <w:name w:val="WW-Corpo do texto"/>
    <w:basedOn w:val="Standard"/>
    <w:pPr>
      <w:tabs>
        <w:tab w:val="left" w:pos="0"/>
      </w:tabs>
      <w:overflowPunct w:val="0"/>
      <w:autoSpaceDE w:val="0"/>
      <w:jc w:val="both"/>
    </w:pPr>
    <w:rPr>
      <w:sz w:val="20"/>
      <w:szCs w:val="20"/>
    </w:rPr>
  </w:style>
  <w:style w:type="paragraph" w:customStyle="1" w:styleId="legenda0">
    <w:name w:val="legenda"/>
    <w:basedOn w:val="Standard"/>
    <w:pPr>
      <w:overflowPunct w:val="0"/>
      <w:autoSpaceDE w:val="0"/>
    </w:pPr>
    <w:rPr>
      <w:rFonts w:ascii="Times New Roman" w:hAnsi="Times New Roman" w:cs="Times New Roman"/>
      <w:szCs w:val="20"/>
    </w:rPr>
  </w:style>
  <w:style w:type="character" w:customStyle="1" w:styleId="Character20style">
    <w:name w:val="Character_20_style"/>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Times New Roman" w:hAnsi="Times New Roman" w:cs="Times New Roman"/>
      <w:b/>
      <w:lang w:eastAsia="ar-SA"/>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6z0">
    <w:name w:val="WW8Num16z0"/>
    <w:rPr>
      <w:rFonts w:ascii="Times New Roman" w:hAnsi="Times New Roman" w:cs="Times New Roman"/>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0z0">
    <w:name w:val="WW8Num30z0"/>
    <w:rPr>
      <w:rFonts w:ascii="Times New Roman" w:hAnsi="Times New Roman" w:cs="Times New Roman"/>
      <w:sz w:val="24"/>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12z0">
    <w:name w:val="WW8Num12z0"/>
    <w:rPr>
      <w:rFonts w:ascii="Times New Roman" w:hAnsi="Times New Roman" w:cs="Times New Roman"/>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9z0">
    <w:name w:val="WW8Num29z0"/>
    <w:rPr>
      <w:rFonts w:ascii="Times New Roman" w:hAnsi="Times New Roman" w:cs="Times New Roman"/>
      <w:sz w:val="24"/>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15z0">
    <w:name w:val="WW8Num15z0"/>
    <w:rPr>
      <w:rFonts w:ascii="Times New Roman" w:hAnsi="Times New Roman" w:cs="Times New Roman"/>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23z0">
    <w:name w:val="WW8Num23z0"/>
    <w:rPr>
      <w:rFonts w:ascii="Times New Roman" w:hAnsi="Times New Roman" w:cs="Times New Roman"/>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0">
    <w:name w:val="WW8Num26z0"/>
    <w:rPr>
      <w:rFonts w:ascii="Times New Roman" w:hAnsi="Times New Roman" w:cs="Times New Roman"/>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0z0">
    <w:name w:val="WW8Num10z0"/>
    <w:rPr>
      <w:rFonts w:ascii="Times New Roman" w:hAnsi="Times New Roman" w:cs="Times New Roman"/>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9z0">
    <w:name w:val="WW8Num19z0"/>
    <w:rPr>
      <w:rFonts w:ascii="Times New Roman" w:hAnsi="Times New Roman" w:cs="Times New Roman"/>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4z0">
    <w:name w:val="WW8Num14z0"/>
    <w:rPr>
      <w:rFonts w:ascii="Times New Roman" w:hAnsi="Times New Roman" w:cs="Times New Roman"/>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3z0">
    <w:name w:val="WW8Num3z0"/>
    <w:rPr>
      <w:rFonts w:ascii="Times New Roman" w:eastAsia="Arial Unicode MS"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identificador6">
    <w:name w:val="identificador6"/>
    <w:basedOn w:val="Fontepargpadro"/>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4z0">
    <w:name w:val="WW8Num4z0"/>
    <w:rPr>
      <w:sz w:val="16"/>
      <w:szCs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styleId="Nmerodepgina">
    <w:name w:val="page number"/>
    <w:basedOn w:val="Fontepargpadro"/>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33824778512426580131">
    <w:name w:val="33824778512426580131"/>
    <w:basedOn w:val="Semlista"/>
    <w:pPr>
      <w:numPr>
        <w:numId w:val="3"/>
      </w:numPr>
    </w:pPr>
  </w:style>
  <w:style w:type="numbering" w:customStyle="1" w:styleId="WW8Num5">
    <w:name w:val="WW8Num5"/>
    <w:basedOn w:val="Semlista"/>
    <w:pPr>
      <w:numPr>
        <w:numId w:val="4"/>
      </w:numPr>
    </w:pPr>
  </w:style>
  <w:style w:type="numbering" w:customStyle="1" w:styleId="WW8Num16">
    <w:name w:val="WW8Num16"/>
    <w:basedOn w:val="Semlista"/>
    <w:pPr>
      <w:numPr>
        <w:numId w:val="5"/>
      </w:numPr>
    </w:pPr>
  </w:style>
  <w:style w:type="numbering" w:customStyle="1" w:styleId="WW8Num30">
    <w:name w:val="WW8Num30"/>
    <w:basedOn w:val="Semlista"/>
    <w:pPr>
      <w:numPr>
        <w:numId w:val="6"/>
      </w:numPr>
    </w:pPr>
  </w:style>
  <w:style w:type="numbering" w:customStyle="1" w:styleId="WW8Num12">
    <w:name w:val="WW8Num12"/>
    <w:basedOn w:val="Semlista"/>
    <w:pPr>
      <w:numPr>
        <w:numId w:val="7"/>
      </w:numPr>
    </w:pPr>
  </w:style>
  <w:style w:type="numbering" w:customStyle="1" w:styleId="WW8Num29">
    <w:name w:val="WW8Num29"/>
    <w:basedOn w:val="Semlista"/>
    <w:pPr>
      <w:numPr>
        <w:numId w:val="8"/>
      </w:numPr>
    </w:pPr>
  </w:style>
  <w:style w:type="numbering" w:customStyle="1" w:styleId="WW8Num15">
    <w:name w:val="WW8Num15"/>
    <w:basedOn w:val="Semlista"/>
    <w:pPr>
      <w:numPr>
        <w:numId w:val="9"/>
      </w:numPr>
    </w:pPr>
  </w:style>
  <w:style w:type="numbering" w:customStyle="1" w:styleId="WW8Num23">
    <w:name w:val="WW8Num23"/>
    <w:basedOn w:val="Semlista"/>
    <w:pPr>
      <w:numPr>
        <w:numId w:val="10"/>
      </w:numPr>
    </w:pPr>
  </w:style>
  <w:style w:type="numbering" w:customStyle="1" w:styleId="WW8Num24">
    <w:name w:val="WW8Num24"/>
    <w:basedOn w:val="Semlista"/>
    <w:pPr>
      <w:numPr>
        <w:numId w:val="11"/>
      </w:numPr>
    </w:pPr>
  </w:style>
  <w:style w:type="numbering" w:customStyle="1" w:styleId="WW8Num26">
    <w:name w:val="WW8Num26"/>
    <w:basedOn w:val="Semlista"/>
    <w:pPr>
      <w:numPr>
        <w:numId w:val="12"/>
      </w:numPr>
    </w:pPr>
  </w:style>
  <w:style w:type="numbering" w:customStyle="1" w:styleId="WW8Num10">
    <w:name w:val="WW8Num10"/>
    <w:basedOn w:val="Semlista"/>
    <w:pPr>
      <w:numPr>
        <w:numId w:val="13"/>
      </w:numPr>
    </w:pPr>
  </w:style>
  <w:style w:type="numbering" w:customStyle="1" w:styleId="WW8Num19">
    <w:name w:val="WW8Num19"/>
    <w:basedOn w:val="Semlista"/>
    <w:pPr>
      <w:numPr>
        <w:numId w:val="14"/>
      </w:numPr>
    </w:pPr>
  </w:style>
  <w:style w:type="numbering" w:customStyle="1" w:styleId="WW8Num14">
    <w:name w:val="WW8Num14"/>
    <w:basedOn w:val="Semlista"/>
    <w:pPr>
      <w:numPr>
        <w:numId w:val="15"/>
      </w:numPr>
    </w:pPr>
  </w:style>
  <w:style w:type="numbering" w:customStyle="1" w:styleId="WW8Num3">
    <w:name w:val="WW8Num3"/>
    <w:basedOn w:val="Semlista"/>
    <w:pPr>
      <w:numPr>
        <w:numId w:val="16"/>
      </w:numPr>
    </w:pPr>
  </w:style>
  <w:style w:type="numbering" w:customStyle="1" w:styleId="WW8Num22">
    <w:name w:val="WW8Num22"/>
    <w:basedOn w:val="Semlista"/>
    <w:pPr>
      <w:numPr>
        <w:numId w:val="17"/>
      </w:numPr>
    </w:pPr>
  </w:style>
  <w:style w:type="numbering" w:customStyle="1" w:styleId="WW8Num28">
    <w:name w:val="WW8Num28"/>
    <w:basedOn w:val="Semlista"/>
    <w:pPr>
      <w:numPr>
        <w:numId w:val="18"/>
      </w:numPr>
    </w:pPr>
  </w:style>
  <w:style w:type="numbering" w:customStyle="1" w:styleId="WW8Num13">
    <w:name w:val="WW8Num13"/>
    <w:basedOn w:val="Semlista"/>
    <w:pPr>
      <w:numPr>
        <w:numId w:val="19"/>
      </w:numPr>
    </w:pPr>
  </w:style>
  <w:style w:type="numbering" w:customStyle="1" w:styleId="WW8Num4">
    <w:name w:val="WW8Num4"/>
    <w:basedOn w:val="Semlista"/>
    <w:pPr>
      <w:numPr>
        <w:numId w:val="20"/>
      </w:numPr>
    </w:pPr>
  </w:style>
  <w:style w:type="numbering" w:customStyle="1" w:styleId="WW8Num9">
    <w:name w:val="WW8Num9"/>
    <w:basedOn w:val="Semlist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Temp/LEI%20N&#186;%20%205.314%20%20DE%2027%20DE%20OUTUBRO%20DE%202017%20CTM%20com%20emendas.odt/Norm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60</Pages>
  <Words>29184</Words>
  <Characters>157596</Characters>
  <Application>Microsoft Office Word</Application>
  <DocSecurity>0</DocSecurity>
  <Lines>1313</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ROSANE</dc:creator>
  <cp:lastModifiedBy>CâmaraGV</cp:lastModifiedBy>
  <cp:revision>1</cp:revision>
  <cp:lastPrinted>2017-09-25T16:10:00Z</cp:lastPrinted>
  <dcterms:created xsi:type="dcterms:W3CDTF">2016-02-01T15:06:00Z</dcterms:created>
  <dcterms:modified xsi:type="dcterms:W3CDTF">2017-11-21T13:03:00Z</dcterms:modified>
</cp:coreProperties>
</file>