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531" w:rsidRDefault="001B1169">
      <w:pPr>
        <w:pStyle w:val="Standard"/>
        <w:ind w:left="2286" w:right="1200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2"/>
          <w:szCs w:val="22"/>
          <w:u w:val="single"/>
        </w:rPr>
        <w:t>LEI Nº 5.237</w:t>
      </w:r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 DE 31 DE MARÇO DE 2017</w:t>
      </w:r>
    </w:p>
    <w:p w:rsidR="00913531" w:rsidRDefault="00913531">
      <w:pPr>
        <w:pStyle w:val="Standard"/>
        <w:ind w:left="2286" w:right="1200" w:firstLine="2258"/>
        <w:jc w:val="both"/>
        <w:rPr>
          <w:rFonts w:ascii="Calibri" w:hAnsi="Calibri" w:cs="Arial"/>
          <w:color w:val="000000"/>
          <w:sz w:val="22"/>
          <w:szCs w:val="22"/>
        </w:rPr>
      </w:pPr>
    </w:p>
    <w:p w:rsidR="00913531" w:rsidRDefault="00913531">
      <w:pPr>
        <w:pStyle w:val="Standard"/>
        <w:ind w:right="120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913531" w:rsidRDefault="001B1169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Extingue o cargo em comissão de Orientador de Serviço e Apoio Sócio Familiar.</w:t>
      </w:r>
    </w:p>
    <w:p w:rsidR="00913531" w:rsidRDefault="00913531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1B1169">
      <w:pPr>
        <w:pStyle w:val="Standard"/>
        <w:tabs>
          <w:tab w:val="left" w:pos="3951"/>
        </w:tabs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MAURICIO SOLIGO, Prefeito Municipal de Getúlio Vargas, Estado do Rio Grande do Sul, faz saber que a Câmara Municipal de Vereadores aprovou e ele sancio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na e promulga a seguinte Lei:</w:t>
      </w:r>
    </w:p>
    <w:p w:rsidR="00913531" w:rsidRDefault="001B1169">
      <w:pPr>
        <w:pStyle w:val="Standard"/>
        <w:tabs>
          <w:tab w:val="left" w:pos="3951"/>
        </w:tabs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1º Fica extinto o cargo em comissão de Orientador de Serviço e Apoio Sócio Familiar – (01 vaga) Secretaria da Saúde e Assistência Social, Padrão CC/FG 03, previsto na Lei nº 4.410/2011.</w:t>
      </w:r>
    </w:p>
    <w:p w:rsidR="00913531" w:rsidRDefault="001B1169">
      <w:pPr>
        <w:pStyle w:val="Standard"/>
        <w:tabs>
          <w:tab w:val="left" w:pos="3951"/>
        </w:tabs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2º Fica alterado o quadro de c</w:t>
      </w:r>
      <w:r>
        <w:rPr>
          <w:rFonts w:ascii="Calibri" w:hAnsi="Calibri"/>
          <w:color w:val="000000"/>
          <w:sz w:val="22"/>
          <w:szCs w:val="22"/>
        </w:rPr>
        <w:t>argos do artigo 3º da Lei 4.410/2011 e seu Anexo I, que passa a vigorar com a supressão do referido cargo.</w:t>
      </w:r>
    </w:p>
    <w:p w:rsidR="00913531" w:rsidRDefault="001B1169">
      <w:pPr>
        <w:pStyle w:val="Standard"/>
        <w:tabs>
          <w:tab w:val="left" w:pos="3951"/>
        </w:tabs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Art. 3º Esta Lei entrará em vigor na data de sua publicação, revogadas as disposições em contrário.</w:t>
      </w:r>
    </w:p>
    <w:p w:rsidR="00913531" w:rsidRDefault="00913531">
      <w:pPr>
        <w:pStyle w:val="Standard"/>
        <w:tabs>
          <w:tab w:val="left" w:pos="3951"/>
        </w:tabs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913531" w:rsidRDefault="001B1169">
      <w:pPr>
        <w:pStyle w:val="Standard"/>
        <w:tabs>
          <w:tab w:val="left" w:pos="3951"/>
        </w:tabs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PREFEITURA MUNICIPAL DE GETÚLIO VARGAS, 31 de ma</w:t>
      </w:r>
      <w:r>
        <w:rPr>
          <w:rFonts w:ascii="Calibri" w:hAnsi="Calibri"/>
          <w:color w:val="000000"/>
          <w:sz w:val="22"/>
          <w:szCs w:val="22"/>
        </w:rPr>
        <w:t>rço de 2017.</w:t>
      </w:r>
    </w:p>
    <w:p w:rsidR="00913531" w:rsidRDefault="00913531">
      <w:pPr>
        <w:pStyle w:val="Standard"/>
        <w:tabs>
          <w:tab w:val="left" w:pos="3951"/>
        </w:tabs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913531" w:rsidRDefault="00913531">
      <w:pPr>
        <w:pStyle w:val="Standard"/>
        <w:tabs>
          <w:tab w:val="left" w:pos="3951"/>
        </w:tabs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913531" w:rsidRDefault="001B1169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913531" w:rsidRDefault="001B1169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913531" w:rsidRDefault="00913531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913531" w:rsidRDefault="001B1169">
      <w:pPr>
        <w:pStyle w:val="Standard"/>
        <w:ind w:left="2268" w:right="119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913531" w:rsidRDefault="00913531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913531" w:rsidRDefault="00913531">
      <w:pPr>
        <w:pStyle w:val="Standard"/>
        <w:ind w:right="1191"/>
        <w:jc w:val="both"/>
        <w:rPr>
          <w:rFonts w:ascii="Calibri" w:hAnsi="Calibri"/>
          <w:sz w:val="22"/>
          <w:szCs w:val="22"/>
        </w:rPr>
      </w:pPr>
    </w:p>
    <w:p w:rsidR="00913531" w:rsidRDefault="001B1169">
      <w:pPr>
        <w:pStyle w:val="Standard"/>
        <w:ind w:left="2268" w:right="1191" w:firstLine="22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PAULO EDGAR DA SILVA,</w:t>
      </w:r>
    </w:p>
    <w:p w:rsidR="00913531" w:rsidRDefault="001B1169">
      <w:pPr>
        <w:pStyle w:val="Standard"/>
        <w:ind w:left="2268" w:right="1191" w:firstLine="22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Secretário de Administração.</w:t>
      </w: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1B1169">
      <w:pPr>
        <w:pStyle w:val="Standard"/>
        <w:tabs>
          <w:tab w:val="left" w:pos="10652"/>
        </w:tabs>
        <w:ind w:left="7937" w:right="1134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Esta Lei foi afixada no Mural da Prefeitura, onde são divulgados os atos oficiais, de ___/___/_____ a ___/___/_____.</w:t>
      </w:r>
    </w:p>
    <w:p w:rsidR="00913531" w:rsidRDefault="00913531">
      <w:pPr>
        <w:pStyle w:val="Standard"/>
        <w:ind w:left="6646"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6646"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6646" w:right="1200"/>
        <w:jc w:val="both"/>
        <w:textAlignment w:val="auto"/>
        <w:rPr>
          <w:rFonts w:ascii="Calibri" w:hAnsi="Calibri"/>
          <w:sz w:val="22"/>
          <w:szCs w:val="22"/>
          <w:u w:val="single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right="1200"/>
        <w:jc w:val="both"/>
        <w:rPr>
          <w:rFonts w:ascii="Calibri" w:hAnsi="Calibri"/>
          <w:sz w:val="22"/>
          <w:szCs w:val="22"/>
        </w:rPr>
      </w:pPr>
    </w:p>
    <w:p w:rsidR="00913531" w:rsidRDefault="001B1169">
      <w:pPr>
        <w:pStyle w:val="Standard"/>
        <w:ind w:left="2287" w:right="12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Projeto de Lei nº</w:t>
      </w:r>
      <w:r>
        <w:rPr>
          <w:rFonts w:ascii="Calibri" w:hAnsi="Calibri"/>
          <w:b/>
          <w:bCs/>
          <w:color w:val="000000"/>
          <w:sz w:val="22"/>
          <w:szCs w:val="22"/>
        </w:rPr>
        <w:tab/>
        <w:t xml:space="preserve"> 014/2017 – Exposição de Motivos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1B116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913531" w:rsidRDefault="00913531">
      <w:pPr>
        <w:pStyle w:val="Standard"/>
        <w:ind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1B1169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Segue Projeto de Lei que extingue o cargo de Orientador de Serviço e Apoio Sócio Familiar – (01 vaga) Secretaria da Saúde e Assistência Social, Padrão CC/FG 03, previst</w:t>
      </w:r>
      <w:r>
        <w:rPr>
          <w:rFonts w:ascii="Calibri" w:hAnsi="Calibri"/>
          <w:color w:val="000000"/>
          <w:sz w:val="22"/>
          <w:szCs w:val="22"/>
        </w:rPr>
        <w:t>o na Lei nº 4.410/2011.</w:t>
      </w:r>
    </w:p>
    <w:p w:rsidR="00913531" w:rsidRDefault="001B1169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Justifica-se a extinção do cargo em Comissão em face de  apontamentos do Tribunal de Contas do Estado do Rio Grande do Sul, afirmando que as atribuições do cargo são inerentes a cargo de provimento efetivo.</w:t>
      </w:r>
    </w:p>
    <w:p w:rsidR="00913531" w:rsidRDefault="001B1169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Desta forma, necessário p</w:t>
      </w:r>
      <w:r>
        <w:rPr>
          <w:rFonts w:ascii="Calibri" w:hAnsi="Calibri"/>
          <w:sz w:val="22"/>
          <w:szCs w:val="22"/>
        </w:rPr>
        <w:t>roceder a extinção do cargo em Comissão.</w:t>
      </w: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1B116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1B116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913531" w:rsidRDefault="001B1169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913531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13531" w:rsidRDefault="001B1169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Exmo.  Sr.</w:t>
      </w:r>
    </w:p>
    <w:p w:rsidR="00913531" w:rsidRDefault="001B1169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VILMAR ANTÔNIO SOCCOL</w:t>
      </w:r>
    </w:p>
    <w:p w:rsidR="00913531" w:rsidRDefault="001B1169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Presidente da Câmara Municipal de Vereadores</w:t>
      </w:r>
    </w:p>
    <w:p w:rsidR="00913531" w:rsidRDefault="001B1169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Nesta</w:t>
      </w:r>
    </w:p>
    <w:sectPr w:rsidR="00913531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169" w:rsidRDefault="001B1169">
      <w:pPr>
        <w:rPr>
          <w:rFonts w:hint="eastAsia"/>
        </w:rPr>
      </w:pPr>
      <w:r>
        <w:separator/>
      </w:r>
    </w:p>
  </w:endnote>
  <w:endnote w:type="continuationSeparator" w:id="0">
    <w:p w:rsidR="001B1169" w:rsidRDefault="001B11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C6F" w:rsidRDefault="001B1169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169" w:rsidRDefault="001B116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B1169" w:rsidRDefault="001B116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C6F" w:rsidRDefault="001B1169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DD0C6F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DD0C6F" w:rsidRDefault="001B1169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DD0C6F" w:rsidRDefault="001B1169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DD0C6F" w:rsidRDefault="001B1169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DD0C6F" w:rsidRDefault="001B1169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A154C"/>
    <w:multiLevelType w:val="multilevel"/>
    <w:tmpl w:val="7F14C678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7A2A6361"/>
    <w:multiLevelType w:val="multilevel"/>
    <w:tmpl w:val="8A6269C2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13531"/>
    <w:rsid w:val="001B1169"/>
    <w:rsid w:val="00913531"/>
    <w:rsid w:val="00DA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655C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655C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655C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655C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2017-04-03T13:48:00Z</cp:lastPrinted>
  <dcterms:created xsi:type="dcterms:W3CDTF">2017-05-16T19:07:00Z</dcterms:created>
  <dcterms:modified xsi:type="dcterms:W3CDTF">2017-05-16T19:07:00Z</dcterms:modified>
</cp:coreProperties>
</file>