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5.838 DE 11 DE JUNHO DE 2021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500" w:val="left"/>
          <w:tab w:leader="none" w:pos="7160" w:val="left"/>
          <w:tab w:leader="none" w:pos="814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efetuar a contratação de 03 (três) Técnicos de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620" w:val="left"/>
          <w:tab w:leader="none" w:pos="7100" w:val="left"/>
          <w:tab w:leader="none" w:pos="788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Enfermagem</w:t>
        <w:tab/>
        <w:t>em</w:t>
        <w:tab/>
        <w:t>caráter</w:t>
        <w:tab/>
        <w:t>temporário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excepcional 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2026"/>
        <w:spacing w:after="0" w:line="3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efetuar a contratação temporária de excepcional interesse público, para o atendimento de serviços afetos a área da saúde, não suprível pela disponibilidade do quadro de pessoal, com base no artigo 37, inciso IX, da Constituição Federal e do artigo 236, I e art. 237, parágrafo único, da Lei Municipal nº 1.991/91, sendo 03 (três) Técnicos de Enfermagem com carga horária semanal de 40 horas.</w:t>
      </w:r>
    </w:p>
    <w:p>
      <w:pPr>
        <w:spacing w:after="0" w:line="9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82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O caráter emergencial da contratação decorre da falta de concurso público vigente com aprovados para o referido cargo, considerando ainda estar o concurso público suspenso, face o enfrentamento da pandemia causada pelo Covid-19.</w:t>
      </w:r>
    </w:p>
    <w:p>
      <w:pPr>
        <w:spacing w:after="0" w:line="86" w:lineRule="exact"/>
        <w:rPr>
          <w:sz w:val="24"/>
          <w:szCs w:val="24"/>
          <w:color w:val="auto"/>
        </w:rPr>
      </w:pPr>
    </w:p>
    <w:p>
      <w:pPr>
        <w:jc w:val="both"/>
        <w:ind w:left="260" w:firstLine="113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Os contratos terão vigência pelo período de até 01 (um) ano, podendo ser prorrogados por igual período, devendo ser rescindidos antecipadamente, caso cesse a situação emergencial que o motivou.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3º O contrato será de natureza administrativa, ficando assegurado o seguintes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direitos ao contratado: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Técnico de Enfermagem, integrante do Quadro de Provimento Efetivo do Município;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260" w:right="20" w:firstLine="1704"/>
        <w:spacing w:after="0" w:line="279" w:lineRule="auto"/>
        <w:tabs>
          <w:tab w:leader="none" w:pos="2145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- jornada de trabalho; repouso semanal remunerado; adicional de insalubridade (quando for o caso); gratificação natalina proporcional e vale alimentação ;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11 de junho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Vice-Prefeito em exercício.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1" w:lineRule="exact"/>
        <w:rPr>
          <w:sz w:val="24"/>
          <w:szCs w:val="24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597" w:gutter="0" w:footer="0" w:header="0"/>
        </w:sectPr>
      </w:pP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divulgados os atos oficiais, por 15 dias a contar de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14/06/2021.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597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 081/2021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07 de junho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pelo presente, projeto de lei que autoriza contratação de 03 (três) Técnicos de Enfermagem em caráter temporário de excepcional interesse público para atender o Programa de Estratégia Saúde da Família.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de Técnico de Enfermagem, com carga horária semanal de 40 horas, dá-se pela necessidade, bem como a falta de concurso público vigente com aprovados para o cargo, estando a realização de concurso público suspensa face o enfrentamento da pandemia causada pelo Covid-19.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contrato terá vigência pelo período de até 01 (um) ano, podendo ser prorrogado por igual período, devendo ser rescindido antecipadamente, caso cessem as situações emergenciais que os motivaram.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300" w:firstLine="163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feita utilizando-se como critério a ordem da lista de classificação do Processo Seletivo nº 143/2020. Segue anexo parecer e impacto financeiro.</w:t>
      </w:r>
    </w:p>
    <w:p>
      <w:pPr>
        <w:jc w:val="both"/>
        <w:ind w:left="300" w:firstLine="1486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Vice-Prefeito em exercício.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 da 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Nesta.</w:t>
      </w:r>
    </w:p>
    <w:sectPr>
      <w:pgSz w:w="11900" w:h="16837" w:orient="portrait"/>
      <w:cols w:equalWidth="0" w:num="1">
        <w:col w:w="9260"/>
      </w:cols>
      <w:pgMar w:left="1440" w:top="950" w:right="12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2021-06-28T21:09:44Z</dcterms:created>
  <dcterms:modified xsi:type="dcterms:W3CDTF">2021-06-28T21:09:44Z</dcterms:modified>
</cp:coreProperties>
</file>