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26" w:rsidRDefault="009B2511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LEI Nº 5.217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DE 03 DE FEVEREIRO DE 2017</w:t>
      </w:r>
    </w:p>
    <w:p w:rsidR="00AB6726" w:rsidRDefault="00AB6726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2"/>
          <w:szCs w:val="22"/>
        </w:rPr>
      </w:pPr>
    </w:p>
    <w:p w:rsidR="00AB6726" w:rsidRDefault="00AB6726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AB6726" w:rsidRDefault="009B2511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Autoriza o Poder Executivo Municipal a efetuar a contratação de Professores de Pedagogia em caráter temporário de excepcional interesse público.</w:t>
      </w:r>
    </w:p>
    <w:p w:rsidR="00AB6726" w:rsidRDefault="00AB6726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AB6726">
      <w:pPr>
        <w:pStyle w:val="Standard"/>
        <w:ind w:left="2286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9B2511">
      <w:pPr>
        <w:pStyle w:val="Standard"/>
        <w:ind w:left="1701" w:right="1134" w:firstLine="1701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 xml:space="preserve">MAURICIO SOLIGO, Prefeito Municipal de Getúlio Vargas, Estado do Rio Grande do 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Sul, faz saber que a Câmara Municipal de Vereadores aprovou e ele sanciona e promulga a seguinte Lei:</w:t>
      </w:r>
    </w:p>
    <w:p w:rsidR="00AB6726" w:rsidRDefault="009B2511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O Poder Executivo Municipal autorizado a efetuar contratação temporária de excepcional interesse público para o atendimento de serviços afetos a á</w:t>
      </w:r>
      <w:r>
        <w:rPr>
          <w:rFonts w:ascii="Calibri" w:hAnsi="Calibri"/>
          <w:color w:val="000000"/>
          <w:sz w:val="22"/>
          <w:szCs w:val="22"/>
        </w:rPr>
        <w:t>rea, não suprível pela disponibilidade do quadro de pessoal, para o cargo de Professor de Pedagogia, sendo 04 vagas, com carga horária de 20 horas semanais.</w:t>
      </w:r>
    </w:p>
    <w:p w:rsidR="00AB6726" w:rsidRDefault="009B251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Parágrafo único. O prazo da contratação será de até 06 meses, prorrogável por igual período e</w:t>
      </w:r>
      <w:r>
        <w:rPr>
          <w:rFonts w:ascii="Calibri" w:hAnsi="Calibri"/>
          <w:color w:val="000000"/>
          <w:sz w:val="22"/>
          <w:szCs w:val="22"/>
        </w:rPr>
        <w:t xml:space="preserve"> se dará através de processo seletivo simplificado.</w:t>
      </w:r>
      <w:r>
        <w:rPr>
          <w:rFonts w:ascii="Calibri" w:hAnsi="Calibri"/>
          <w:color w:val="000000"/>
          <w:sz w:val="22"/>
          <w:szCs w:val="22"/>
        </w:rPr>
        <w:tab/>
      </w:r>
    </w:p>
    <w:p w:rsidR="00AB6726" w:rsidRDefault="009B251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 O contrato será de natureza administrativa, ficando assegurado os seguintes direitos ao contratado:</w:t>
      </w:r>
    </w:p>
    <w:p w:rsidR="00AB6726" w:rsidRDefault="009B2511">
      <w:pPr>
        <w:pStyle w:val="Standard"/>
        <w:ind w:left="1701" w:right="1134" w:firstLine="1701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 xml:space="preserve">I - </w:t>
      </w:r>
      <w:r>
        <w:rPr>
          <w:rFonts w:ascii="Calibri" w:hAnsi="Calibri"/>
          <w:color w:val="000000"/>
          <w:sz w:val="22"/>
        </w:rPr>
        <w:t>remuneração equivalente do cargo de provimento efetivo de Professor, integrante do Quadro d</w:t>
      </w:r>
      <w:r>
        <w:rPr>
          <w:rFonts w:ascii="Calibri" w:hAnsi="Calibri"/>
          <w:color w:val="000000"/>
          <w:sz w:val="22"/>
        </w:rPr>
        <w:t>e Provimento Efetivo do Município, de acordo com o seu nível de habilitação;</w:t>
      </w:r>
    </w:p>
    <w:p w:rsidR="00AB6726" w:rsidRDefault="009B2511">
      <w:pPr>
        <w:pStyle w:val="Standard"/>
        <w:tabs>
          <w:tab w:val="left" w:pos="4518"/>
        </w:tabs>
        <w:ind w:left="2268" w:right="1191" w:firstLine="1134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II - jornada de trabalho; repouso semanal remunerado; gratificação natalina proporcional, vale alimentação e difícil acesso;</w:t>
      </w:r>
    </w:p>
    <w:p w:rsidR="00AB6726" w:rsidRDefault="009B2511">
      <w:pPr>
        <w:pStyle w:val="Standard"/>
        <w:tabs>
          <w:tab w:val="left" w:pos="4518"/>
        </w:tabs>
        <w:ind w:left="2268" w:right="1191" w:firstLine="1134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III - férias proporcionais, ao término do contrato;</w:t>
      </w:r>
    </w:p>
    <w:p w:rsidR="00AB6726" w:rsidRDefault="009B2511">
      <w:pPr>
        <w:pStyle w:val="Standard"/>
        <w:tabs>
          <w:tab w:val="left" w:pos="4518"/>
        </w:tabs>
        <w:ind w:left="2268" w:right="1191" w:firstLine="1134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IV</w:t>
      </w:r>
      <w:r>
        <w:rPr>
          <w:rFonts w:ascii="Calibri" w:hAnsi="Calibri"/>
          <w:color w:val="000000"/>
          <w:sz w:val="22"/>
        </w:rPr>
        <w:t xml:space="preserve"> - inscrição no sistema oficial de previdência social.</w:t>
      </w:r>
    </w:p>
    <w:p w:rsidR="00AB6726" w:rsidRDefault="00AB672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9B251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As despesas decorrentes da aplicação desta Lei correrão por conta de dotação orçamentária específica.</w:t>
      </w:r>
    </w:p>
    <w:p w:rsidR="00AB6726" w:rsidRDefault="00AB672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9B251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4º Esta Lei entrará em vigor na data de sua publicação.</w:t>
      </w:r>
    </w:p>
    <w:p w:rsidR="00AB6726" w:rsidRDefault="009B2511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 xml:space="preserve">PREFEITURA MUNICIPAL DE </w:t>
      </w:r>
      <w:r>
        <w:rPr>
          <w:rFonts w:ascii="Calibri" w:hAnsi="Calibri"/>
          <w:color w:val="000000"/>
          <w:sz w:val="22"/>
          <w:szCs w:val="22"/>
        </w:rPr>
        <w:t>GETÚLIO VARGAS, 03 FEVEREIRO DE 2017.</w:t>
      </w:r>
    </w:p>
    <w:p w:rsidR="00AB6726" w:rsidRDefault="00AB672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B6726" w:rsidRDefault="00AB672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B6726" w:rsidRDefault="00AB672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B6726" w:rsidRDefault="009B2511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AB6726" w:rsidRDefault="009B2511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AB6726" w:rsidRDefault="00AB672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B6726" w:rsidRDefault="00AB672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B6726" w:rsidRDefault="009B2511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AB6726" w:rsidRDefault="00AB672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B6726" w:rsidRDefault="00AB672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B6726" w:rsidRDefault="00AB672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B6726" w:rsidRDefault="009B2511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PAULO EDGAR DA SILVA,</w:t>
      </w:r>
    </w:p>
    <w:p w:rsidR="00AB6726" w:rsidRDefault="009B2511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AB6726" w:rsidRDefault="00AB672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B6726" w:rsidRDefault="00AB6726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sz w:val="22"/>
          <w:szCs w:val="22"/>
        </w:rPr>
      </w:pPr>
    </w:p>
    <w:p w:rsidR="00AB6726" w:rsidRDefault="00AB6726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AB6726" w:rsidRDefault="00AB6726">
      <w:pPr>
        <w:pStyle w:val="Standard"/>
        <w:ind w:left="2287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9B2511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30 de janeiro de 2017.</w:t>
      </w:r>
    </w:p>
    <w:p w:rsidR="00AB6726" w:rsidRDefault="00AB672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AB6726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</w:p>
    <w:p w:rsidR="00AB6726" w:rsidRDefault="009B2511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Projeto de Lei nº 001/2017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AB6726" w:rsidRDefault="00AB6726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AB6726" w:rsidRDefault="00AB672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9B251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Senhor </w:t>
      </w:r>
      <w:r>
        <w:rPr>
          <w:rFonts w:ascii="Calibri" w:hAnsi="Calibri"/>
          <w:color w:val="000000"/>
          <w:sz w:val="22"/>
          <w:szCs w:val="22"/>
        </w:rPr>
        <w:t>Presidente,</w:t>
      </w:r>
    </w:p>
    <w:p w:rsidR="00AB6726" w:rsidRDefault="00AB6726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9B2511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autoriza contratação de 04 </w:t>
      </w:r>
      <w:r>
        <w:rPr>
          <w:rFonts w:ascii="Calibri" w:hAnsi="Calibri"/>
          <w:color w:val="000000"/>
          <w:sz w:val="22"/>
          <w:szCs w:val="22"/>
        </w:rPr>
        <w:t>Professores de Pedagogia em caráter temporário de excepcional interesse público, para o ano letivo de 2017, em razão da necessidade de suprir as vagas, de modo a não causar prejuízo ao ano le</w:t>
      </w:r>
      <w:r>
        <w:rPr>
          <w:rFonts w:ascii="Calibri" w:hAnsi="Calibri"/>
          <w:color w:val="000000"/>
          <w:sz w:val="22"/>
          <w:szCs w:val="22"/>
        </w:rPr>
        <w:t>tivo dos alunos do município.</w:t>
      </w:r>
    </w:p>
    <w:p w:rsidR="00AB6726" w:rsidRDefault="009B2511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 contratações justificam-se em razão do afastamento de professores conforme segue:</w:t>
      </w:r>
    </w:p>
    <w:p w:rsidR="00AB6726" w:rsidRDefault="009B2511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-01 vaga em razão da servidora Elaine Alves Machado ter assumido a direção na EMEI Cônego Stanislau Olejnik, de 01/01/2017 a 31/12/2018.</w:t>
      </w:r>
    </w:p>
    <w:p w:rsidR="00AB6726" w:rsidRDefault="009B2511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-01 </w:t>
      </w:r>
      <w:r>
        <w:rPr>
          <w:rFonts w:ascii="Calibri" w:hAnsi="Calibri"/>
          <w:sz w:val="22"/>
          <w:szCs w:val="22"/>
        </w:rPr>
        <w:t>vaga em razão da servidora Marilete Fátima Salvador ter assumido a direção da EMEF 15 de novembro, de 01/01/2017 a 31/12/2017;</w:t>
      </w:r>
    </w:p>
    <w:p w:rsidR="00AB6726" w:rsidRDefault="009B2511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- 01 vaga em razão da servidora Graciele Brena Grégio ter assumido a Coordenação Pedagógica na EMEF 15 de Novembro, de 01/01/2017</w:t>
      </w:r>
      <w:r>
        <w:rPr>
          <w:rFonts w:ascii="Calibri" w:hAnsi="Calibri"/>
          <w:sz w:val="22"/>
          <w:szCs w:val="22"/>
        </w:rPr>
        <w:t xml:space="preserve"> a 31/12/2018;</w:t>
      </w:r>
    </w:p>
    <w:p w:rsidR="00AB6726" w:rsidRDefault="009B2511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- 01 vaga em razão da servidora Luciana Carla da Cunha ter assumido a Coordenação Pedagógica na EMEF Pedro Herrerias, de 01/01/2017 a 31/12/2017.</w:t>
      </w:r>
    </w:p>
    <w:p w:rsidR="00AB6726" w:rsidRDefault="009B2511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 contratação terá duração de até 06 meses, podendo ser prorrogada por igual período e se dará</w:t>
      </w:r>
      <w:r>
        <w:rPr>
          <w:rFonts w:ascii="Calibri" w:hAnsi="Calibri"/>
          <w:color w:val="000000"/>
          <w:sz w:val="22"/>
          <w:szCs w:val="22"/>
        </w:rPr>
        <w:t xml:space="preserve"> por processo seletivo simplificado, não seguindo lista de classificação de concurso público por não haver nenhum válido no momento.</w:t>
      </w:r>
    </w:p>
    <w:p w:rsidR="00AB6726" w:rsidRDefault="009B251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Contando com a aprovação dos Nobres Vereadores, desde já manifestamos nosso apreço e consideração.</w:t>
      </w:r>
    </w:p>
    <w:p w:rsidR="00AB6726" w:rsidRDefault="00AB6726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AB672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AB672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AB672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9B251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</w:t>
      </w:r>
      <w:r>
        <w:rPr>
          <w:rFonts w:ascii="Calibri" w:hAnsi="Calibri"/>
          <w:color w:val="000000"/>
          <w:sz w:val="22"/>
          <w:szCs w:val="22"/>
        </w:rPr>
        <w:t>,</w:t>
      </w:r>
    </w:p>
    <w:p w:rsidR="00AB6726" w:rsidRDefault="009B251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AB6726" w:rsidRDefault="00AB672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AB672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AB672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AB672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AB672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AB672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AB672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AB672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AB672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AB672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B6726" w:rsidRDefault="009B2511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Sr.</w:t>
      </w:r>
    </w:p>
    <w:p w:rsidR="00AB6726" w:rsidRDefault="009B2511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AB6726" w:rsidRDefault="009B2511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AB6726" w:rsidRDefault="009B2511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AB6726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11" w:rsidRDefault="009B2511">
      <w:pPr>
        <w:rPr>
          <w:rFonts w:hint="eastAsia"/>
        </w:rPr>
      </w:pPr>
      <w:r>
        <w:separator/>
      </w:r>
    </w:p>
  </w:endnote>
  <w:endnote w:type="continuationSeparator" w:id="0">
    <w:p w:rsidR="009B2511" w:rsidRDefault="009B25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F71" w:rsidRDefault="009B2511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11" w:rsidRDefault="009B251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B2511" w:rsidRDefault="009B251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F71" w:rsidRDefault="009B2511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AF5F71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AF5F71" w:rsidRDefault="009B2511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AF5F71" w:rsidRDefault="009B2511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AF5F71" w:rsidRDefault="009B2511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AF5F71" w:rsidRDefault="009B2511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34860"/>
    <w:multiLevelType w:val="multilevel"/>
    <w:tmpl w:val="BF8E34A4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498643B"/>
    <w:multiLevelType w:val="multilevel"/>
    <w:tmpl w:val="0EA88374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B6726"/>
    <w:rsid w:val="007C0A09"/>
    <w:rsid w:val="009B2511"/>
    <w:rsid w:val="00AB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0A0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09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0A0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0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2017-02-07T09:47:00Z</cp:lastPrinted>
  <dcterms:created xsi:type="dcterms:W3CDTF">2017-03-29T18:21:00Z</dcterms:created>
  <dcterms:modified xsi:type="dcterms:W3CDTF">2017-03-29T18:21:00Z</dcterms:modified>
</cp:coreProperties>
</file>