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02</w:t>
      </w:r>
      <w:r w:rsidR="00140C00">
        <w:rPr>
          <w:rFonts w:ascii="Times New Roman" w:eastAsia="Times New Roman" w:hAnsi="Times New Roman"/>
          <w:sz w:val="18"/>
          <w:szCs w:val="14"/>
        </w:rPr>
        <w:t>7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140C00">
        <w:rPr>
          <w:rFonts w:ascii="Times New Roman" w:eastAsia="Times New Roman" w:hAnsi="Times New Roman"/>
          <w:b/>
          <w:sz w:val="14"/>
          <w:szCs w:val="14"/>
        </w:rPr>
        <w:t>12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F361ED">
        <w:rPr>
          <w:rFonts w:ascii="Times New Roman" w:eastAsia="Times New Roman" w:hAnsi="Times New Roman"/>
          <w:b/>
          <w:sz w:val="14"/>
          <w:szCs w:val="14"/>
        </w:rPr>
        <w:t>agosto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Borba, Nilso </w:t>
      </w:r>
      <w:r w:rsidR="00140C00">
        <w:rPr>
          <w:rFonts w:ascii="Times New Roman" w:eastAsia="Times New Roman" w:hAnsi="Times New Roman"/>
          <w:sz w:val="14"/>
          <w:szCs w:val="14"/>
        </w:rPr>
        <w:t>João Talgatti, Paulo Dall Agnol,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140C00">
        <w:rPr>
          <w:rFonts w:ascii="Times New Roman" w:eastAsia="Times New Roman" w:hAnsi="Times New Roman"/>
          <w:sz w:val="14"/>
          <w:szCs w:val="14"/>
        </w:rPr>
        <w:t xml:space="preserve"> e </w:t>
      </w:r>
      <w:r w:rsidR="00140C00" w:rsidRPr="00140C00">
        <w:rPr>
          <w:rFonts w:ascii="Times New Roman" w:eastAsia="Times New Roman" w:hAnsi="Times New Roman"/>
          <w:sz w:val="14"/>
          <w:szCs w:val="14"/>
        </w:rPr>
        <w:t>Thiago Blasczak Borgmann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DE79A8" w:rsidRDefault="00540F27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540F27" w:rsidRPr="00257976" w:rsidRDefault="00540F27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40C00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40C00">
        <w:rPr>
          <w:rFonts w:ascii="Times New Roman" w:eastAsia="Times New Roman" w:hAnsi="Times New Roman"/>
          <w:sz w:val="14"/>
          <w:szCs w:val="14"/>
        </w:rPr>
        <w:t>017/2021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40C00">
        <w:rPr>
          <w:rFonts w:ascii="Times New Roman" w:eastAsia="Times New Roman" w:hAnsi="Times New Roman"/>
          <w:sz w:val="14"/>
          <w:szCs w:val="14"/>
        </w:rPr>
        <w:t>10-08-2021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40C00">
        <w:rPr>
          <w:rFonts w:ascii="Times New Roman" w:eastAsia="Times New Roman" w:hAnsi="Times New Roman"/>
          <w:sz w:val="14"/>
          <w:szCs w:val="14"/>
        </w:rPr>
        <w:t>Vereador Thiago Blasczak Borgmann - Solicita que seja construído um “quebra-molas” na Rua Guilherme Tagliari, distrito do Rio Toldo, nas proximidades da residência de Luiz Fauro.</w:t>
      </w:r>
    </w:p>
    <w:p w:rsid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40C00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140C00">
        <w:rPr>
          <w:rFonts w:ascii="Times New Roman" w:eastAsia="Times New Roman" w:hAnsi="Times New Roman"/>
          <w:sz w:val="14"/>
          <w:szCs w:val="14"/>
        </w:rPr>
        <w:t>018/2021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40C00">
        <w:rPr>
          <w:rFonts w:ascii="Times New Roman" w:eastAsia="Times New Roman" w:hAnsi="Times New Roman"/>
          <w:sz w:val="14"/>
          <w:szCs w:val="14"/>
        </w:rPr>
        <w:t>10-08-2021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40C00">
        <w:rPr>
          <w:rFonts w:ascii="Times New Roman" w:eastAsia="Times New Roman" w:hAnsi="Times New Roman"/>
          <w:sz w:val="14"/>
          <w:szCs w:val="14"/>
        </w:rPr>
        <w:t>Vereadora Ines Aparecida Borba - Solicita ao Executivo Municipal que realizado um estudo pela engenharia de trânsito de nosso Município, para que seja feita uma revitalização na Rua Jacob Gremmelmaier, do número 1020 até o número 2275, no sentido de melhorar a trafegabilidade para os pedestres e motoristas usuários da via.</w:t>
      </w:r>
    </w:p>
    <w:p w:rsid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40C00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140C00">
        <w:rPr>
          <w:rFonts w:ascii="Times New Roman" w:eastAsia="Times New Roman" w:hAnsi="Times New Roman"/>
          <w:sz w:val="14"/>
          <w:szCs w:val="14"/>
        </w:rPr>
        <w:t>005/2021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40C00">
        <w:rPr>
          <w:rFonts w:ascii="Times New Roman" w:eastAsia="Times New Roman" w:hAnsi="Times New Roman"/>
          <w:sz w:val="14"/>
          <w:szCs w:val="14"/>
        </w:rPr>
        <w:t>10-08-2021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40C00">
        <w:rPr>
          <w:rFonts w:ascii="Times New Roman" w:eastAsia="Times New Roman" w:hAnsi="Times New Roman"/>
          <w:sz w:val="14"/>
          <w:szCs w:val="14"/>
        </w:rPr>
        <w:t>Bancada do MDB - Solicita ao Executivo Municipal as seguintes informações: Qual a atual situação da Defesa civil em nosso Município? Qual o procedimento adotado (ações rápidas) pelo Município em caso de um cenário de chuvas fortes, temporais, entre outros? Existe uma comissão efetiva para atender o Município contendo demanda imediata e repentina? Quais recursos disponíveis para a atuação da Defesa Civil? Qual valor orçamentário destinado a defesa civil? Quem são os integrantes e quais foram os critérios para escolha dos atuais integrantes da Defesa Civil?</w:t>
      </w:r>
    </w:p>
    <w:p w:rsid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40C0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140C00">
        <w:rPr>
          <w:rFonts w:ascii="Times New Roman" w:eastAsia="Times New Roman" w:hAnsi="Times New Roman"/>
          <w:sz w:val="14"/>
          <w:szCs w:val="14"/>
        </w:rPr>
        <w:t>101/2021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40C00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40C00">
        <w:rPr>
          <w:rFonts w:ascii="Times New Roman" w:eastAsia="Times New Roman" w:hAnsi="Times New Roman"/>
          <w:sz w:val="14"/>
          <w:szCs w:val="14"/>
        </w:rPr>
        <w:t>Executivo Municipal – Altera a Lei  Municipal nº 5.676 de 31 de julho de 2020 que  autorizou o Executivo Municipal firmar convênio com o Hospital São Roque para realização de atendimento ambulatorial de urgência e emergência.</w:t>
      </w:r>
    </w:p>
    <w:p w:rsid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40C0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140C00">
        <w:rPr>
          <w:rFonts w:ascii="Times New Roman" w:eastAsia="Times New Roman" w:hAnsi="Times New Roman"/>
          <w:sz w:val="14"/>
          <w:szCs w:val="14"/>
        </w:rPr>
        <w:t>104/2021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40C00">
        <w:rPr>
          <w:rFonts w:ascii="Times New Roman" w:eastAsia="Times New Roman" w:hAnsi="Times New Roman"/>
          <w:sz w:val="14"/>
          <w:szCs w:val="14"/>
        </w:rPr>
        <w:t>09-08-2021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40C00">
        <w:rPr>
          <w:rFonts w:ascii="Times New Roman" w:eastAsia="Times New Roman" w:hAnsi="Times New Roman"/>
          <w:sz w:val="14"/>
          <w:szCs w:val="14"/>
        </w:rPr>
        <w:t>Executivo Municipal – Autoriza o Poder Executivo Municipal  abrir um Crédito Especial no valor de R$ 4.170,00 (quatro mil, cento e setenta reais), na Secretaria Municipal de Saúde e Assistência Social de Getúlio Vargas RS.</w:t>
      </w:r>
    </w:p>
    <w:p w:rsid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40C0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140C00">
        <w:rPr>
          <w:rFonts w:ascii="Times New Roman" w:eastAsia="Times New Roman" w:hAnsi="Times New Roman"/>
          <w:sz w:val="14"/>
          <w:szCs w:val="14"/>
        </w:rPr>
        <w:t>105/2021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40C00">
        <w:rPr>
          <w:rFonts w:ascii="Times New Roman" w:eastAsia="Times New Roman" w:hAnsi="Times New Roman"/>
          <w:sz w:val="14"/>
          <w:szCs w:val="14"/>
        </w:rPr>
        <w:t>09-08-2021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40C00">
        <w:rPr>
          <w:rFonts w:ascii="Times New Roman" w:eastAsia="Times New Roman" w:hAnsi="Times New Roman"/>
          <w:sz w:val="14"/>
          <w:szCs w:val="14"/>
        </w:rPr>
        <w:t>Executivo Municipal – Autoriza o Poder Executivo a firmar convênio, para Cessão de Uso de veículo Ambulância e equipamentos  que integram o Programa  Salvar/Samu/RS, e repassar verbas ao Hospital São Roque.</w:t>
      </w:r>
    </w:p>
    <w:p w:rsid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40C00" w:rsidRP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40C00" w:rsidRDefault="00140C00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40C0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140C00">
        <w:rPr>
          <w:rFonts w:ascii="Times New Roman" w:eastAsia="Times New Roman" w:hAnsi="Times New Roman"/>
          <w:sz w:val="14"/>
          <w:szCs w:val="14"/>
        </w:rPr>
        <w:t>106/2021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40C00">
        <w:rPr>
          <w:rFonts w:ascii="Times New Roman" w:eastAsia="Times New Roman" w:hAnsi="Times New Roman"/>
          <w:sz w:val="14"/>
          <w:szCs w:val="14"/>
        </w:rPr>
        <w:t>09-08-2021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40C00">
        <w:rPr>
          <w:rFonts w:ascii="Times New Roman" w:eastAsia="Times New Roman" w:hAnsi="Times New Roman"/>
          <w:sz w:val="14"/>
          <w:szCs w:val="14"/>
        </w:rPr>
        <w:t>Executivo Municipal – Autoriza o Poder Executivo Municipal a firmar  Parceria via Termo de Fomento,  com a Associação Comercial, Cultural, Industrial, de Agropecuária e de Serviços de Getúlio Vargas - ACCIAS, para o Programa de Desenvolvimento de Getúlio Vargas – PRODEGE.</w:t>
      </w:r>
    </w:p>
    <w:p w:rsidR="005B5B8B" w:rsidRDefault="005B5B8B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CC547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CC5473">
        <w:rPr>
          <w:rFonts w:ascii="Times New Roman" w:eastAsia="Times New Roman" w:hAnsi="Times New Roman"/>
          <w:sz w:val="14"/>
          <w:szCs w:val="14"/>
        </w:rPr>
        <w:t>ão Ordinária</w:t>
      </w:r>
      <w:r w:rsidR="00CC547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CC547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</w:t>
      </w:r>
      <w:r w:rsidR="00CC5473" w:rsidRPr="009246F3">
        <w:rPr>
          <w:rFonts w:ascii="Times New Roman" w:eastAsia="Times New Roman" w:hAnsi="Times New Roman"/>
          <w:sz w:val="14"/>
          <w:szCs w:val="14"/>
        </w:rPr>
        <w:t>realizada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no dia </w:t>
      </w:r>
      <w:r w:rsidR="00257976">
        <w:rPr>
          <w:rFonts w:ascii="Times New Roman" w:eastAsia="Times New Roman" w:hAnsi="Times New Roman"/>
          <w:sz w:val="14"/>
          <w:szCs w:val="14"/>
        </w:rPr>
        <w:t>26 de agosto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CE7D4A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CC5473">
        <w:rPr>
          <w:rFonts w:ascii="Times New Roman" w:eastAsia="Times New Roman" w:hAnsi="Times New Roman"/>
          <w:i/>
          <w:sz w:val="14"/>
          <w:szCs w:val="14"/>
        </w:rPr>
        <w:t>1</w:t>
      </w:r>
      <w:r w:rsidR="00140C00">
        <w:rPr>
          <w:rFonts w:ascii="Times New Roman" w:eastAsia="Times New Roman" w:hAnsi="Times New Roman"/>
          <w:i/>
          <w:sz w:val="14"/>
          <w:szCs w:val="14"/>
        </w:rPr>
        <w:t>8</w:t>
      </w:r>
      <w:r w:rsidR="00CC5473">
        <w:rPr>
          <w:rFonts w:ascii="Times New Roman" w:eastAsia="Times New Roman" w:hAnsi="Times New Roman"/>
          <w:i/>
          <w:sz w:val="14"/>
          <w:szCs w:val="14"/>
        </w:rPr>
        <w:t xml:space="preserve"> de agosto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bookmarkStart w:id="0" w:name="_GoBack"/>
      <w:bookmarkEnd w:id="0"/>
    </w:p>
    <w:sectPr w:rsidR="00765141" w:rsidRPr="00CC1D17" w:rsidSect="00CC5473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4A" w:rsidRDefault="00CE7D4A" w:rsidP="000F55C4">
      <w:r>
        <w:separator/>
      </w:r>
    </w:p>
  </w:endnote>
  <w:endnote w:type="continuationSeparator" w:id="0">
    <w:p w:rsidR="00CE7D4A" w:rsidRDefault="00CE7D4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4A" w:rsidRDefault="00CE7D4A" w:rsidP="000F55C4">
      <w:r>
        <w:separator/>
      </w:r>
    </w:p>
  </w:footnote>
  <w:footnote w:type="continuationSeparator" w:id="0">
    <w:p w:rsidR="00CE7D4A" w:rsidRDefault="00CE7D4A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304E8"/>
    <w:rsid w:val="00140C00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57976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9F2088"/>
    <w:rsid w:val="00A2416E"/>
    <w:rsid w:val="00A3291F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CBC6-750A-43F9-8DD1-602F5F09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2021-08-18T16:38:00Z</cp:lastPrinted>
  <dcterms:created xsi:type="dcterms:W3CDTF">2021-08-18T16:39:00Z</dcterms:created>
  <dcterms:modified xsi:type="dcterms:W3CDTF">2021-08-18T16:39:00Z</dcterms:modified>
</cp:coreProperties>
</file>