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0"/>
            <wp:wrapSquare wrapText="bothSides"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stado do Rio Grande do Sul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Câmara de Vereadores de Getúlio Vargas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Boletim Informativo Nº. 00</w:t>
      </w:r>
      <w:r>
        <w:rPr>
          <w:rFonts w:eastAsia="Times New Roman" w:cs="Times New Roman" w:ascii="Times New Roman" w:hAnsi="Times New Roman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sz w:val="24"/>
          <w:szCs w:val="24"/>
        </w:rPr>
        <w:t>/20</w:t>
      </w:r>
      <w:r>
        <w:rPr>
          <w:rFonts w:eastAsia="Times New Roman" w:cs="Times New Roman" w:ascii="Times New Roman" w:hAnsi="Times New Roman"/>
          <w:sz w:val="24"/>
          <w:szCs w:val="24"/>
        </w:rPr>
        <w:t>20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Sessão Ordinária do dia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30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março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 20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às 18h30min, realizada na sede do Poder Legislativo, na Sala das Sessões Engenheiro Firmino Girardello, sob a Presidência do Vereador </w:t>
      </w:r>
      <w:r>
        <w:rPr>
          <w:rFonts w:eastAsia="Times New Roman" w:cs="Times New Roman" w:ascii="Times New Roman" w:hAnsi="Times New Roman"/>
          <w:sz w:val="24"/>
          <w:szCs w:val="24"/>
        </w:rPr>
        <w:t>Domingo Borges de Oliveira</w:t>
      </w:r>
      <w:r>
        <w:rPr>
          <w:rFonts w:eastAsia="Times New Roman" w:cs="Times New Roman" w:ascii="Times New Roman" w:hAnsi="Times New Roman"/>
          <w:sz w:val="24"/>
          <w:szCs w:val="24"/>
        </w:rPr>
        <w:t>, Secretariado pelo Vereador secretariado pelo Vereador Aquiles Pessoa da Silva, 1º Secretário, com presença dos Vereadores: Cleonice Teresinha Petroli Forlin, Deliane Assunção Ponzi, Dinarte Afonso Tagliari Farias, Eloi Nardi, Jeferson Wilian Karpinski, Paulo Cesar Borgmann e Vilmar Antonio Soccol.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ascii="Times New Roman" w:hAnsi="Times New Roman"/>
          <w:sz w:val="14"/>
          <w:szCs w:val="1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PROPOSIÇÃO EM PAUTA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hyperlink r:id="rId3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01 - Pedido de 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Informações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 n.º 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2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2020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Vereadora Deliane Assunção Ponzi - Solicita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 xml:space="preserve">cópia do parecer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eastAsia="zh-CN" w:bidi="ar-SA"/>
        </w:rPr>
        <w:t>emitido pelo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 xml:space="preserve"> Tribunal de Contas do Estado que traz apontamentos de que o Município de Getúlio Vargas estaria renunciando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eastAsia="zh-CN" w:bidi="ar-SA"/>
        </w:rPr>
        <w:t>receita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 xml:space="preserve"> por não cobrar taxas de fiscalização e localização das igrejas de nossa Cidade.</w:t>
      </w:r>
      <w:r>
        <w:rPr>
          <w:rFonts w:eastAsia="Times New Roman" w:cs="Times New Roman" w:ascii="Times New Roman" w:hAnsi="Times New Roman"/>
          <w:sz w:val="24"/>
          <w:szCs w:val="24"/>
        </w:rPr>
        <w:t>. 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4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02 - Projeto de Lei n.º 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29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2020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Executivo Municipal, </w:t>
      </w:r>
      <w:r>
        <w:rPr>
          <w:rFonts w:eastAsia="Times New Roman" w:cs="Times New Roman" w:ascii="Times New Roman" w:hAnsi="Times New Roman"/>
          <w:sz w:val="24"/>
          <w:szCs w:val="24"/>
        </w:rPr>
        <w:t>acompanhado de Parecer Favorável n.º  01/2020, de autoria da Comissão Geral de Pareceres</w:t>
      </w:r>
      <w:r>
        <w:rPr>
          <w:rFonts w:eastAsia="Times New Roman" w:cs="Times New Roman" w:ascii="Times New Roman" w:hAnsi="Times New Roman"/>
          <w:sz w:val="24"/>
          <w:szCs w:val="24"/>
        </w:rPr>
        <w:t>– Re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estrutura o Regime Próprio de Previdência Social dos Servidores Públicos Efetivos do Município de Getúlio Vargas de que trata o artigo 40 da Constituição Federal, e dá outras providências. </w:t>
      </w:r>
      <w:r>
        <w:rPr>
          <w:rFonts w:eastAsia="Times New Roman" w:cs="Times New Roman" w:ascii="Times New Roman" w:hAnsi="Times New Roman"/>
          <w:sz w:val="24"/>
          <w:szCs w:val="24"/>
        </w:rPr>
        <w:t>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5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03 - Projeto de Lei n.º 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30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/19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25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Executivo Municipal - </w:t>
      </w:r>
      <w:r>
        <w:rPr>
          <w:rFonts w:eastAsia="Times New Roman" w:cs="Times New Roman" w:ascii="Times New Roman" w:hAnsi="Times New Roman"/>
          <w:sz w:val="24"/>
          <w:szCs w:val="24"/>
        </w:rPr>
        <w:t>Reconhece a calamidade pública municipal, convalida as medidas disciplinadas no Decreto Municipal nº 3.469 de 20 de março de 2020 e sua alterações, autoriza a prorrogação de vencimento de dívidas de natureza tributárias e não tributárias do exercício de 2020 e dá outras providências.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6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04 - Projeto de Lei n.º 03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1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2020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25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Executivo Municipal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Autoriza o Poder Executivo Municipal a alterar o  inciso IX, do parágrafo único,  d artigo 23 da Lei Municipal nº 4.410 de 09 de novembro de 2011, que dispõe sobre a reestruturação do Plano de Classificação de Cargos Públicos Municipais. </w:t>
      </w:r>
      <w:r>
        <w:rPr>
          <w:rFonts w:eastAsia="Times New Roman" w:cs="Times New Roman" w:ascii="Times New Roman" w:hAnsi="Times New Roman"/>
          <w:sz w:val="24"/>
          <w:szCs w:val="24"/>
        </w:rPr>
        <w:t>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7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05 - Projeto de Lei 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Legislativo 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n.º 00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2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2020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Vereador Dinarte Afonso Tagliari Farias - Dispõe sobre denominação de rua, localizada Loteamento Verona, bairro Santo André, em Getúlio Vargas. 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8" w:tgtFrame="_self"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06 - Projeto de </w:t>
        </w:r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Lei</w:t>
        </w:r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 xml:space="preserve"> Legislativo n.º 00</w:t>
        </w:r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2</w:t>
        </w:r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  <w:r>
          <w:rPr>
            <w:rStyle w:val="ListLabel6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2020</w:t>
        </w:r>
        <w:r>
          <w:rPr>
            <w:rStyle w:val="ListLabel6"/>
            <w:rFonts w:eastAsia="Times New Roman" w:cs="Times New Roman" w:ascii="Times New Roman" w:hAnsi="Times New Roman"/>
            <w:sz w:val="24"/>
            <w:szCs w:val="24"/>
            <w:u w:val="single"/>
          </w:rPr>
          <w:t>,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Mesa Diretora - Ratifica a Lei Municipal n.º 5.632, de 13 de março de 2020, no que tange ao índice para a revisão geral anual dos vencimentos e dos subsídios dos servidores integrantes do Poder Legislativo Municipal, do Prefeito, Vice-Prefeito, Vereadores e Secretários. APROVADO POR UNANIMIDADE.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9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07 - Projeto de Decreto Legislativo n.º 00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3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/2020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20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Mesa Diretora - Estabelece horário de expediente na Câmara de Vereadores de Getúlio Vargas. APROVADO POR UNANIMIDADE.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hyperlink r:id="rId10" w:tgtFrame="_self"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8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 - Moção n.º 00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3</w:t>
        </w:r>
        <w:r>
          <w:rPr>
            <w:rStyle w:val="ListLabel5"/>
            <w:rFonts w:eastAsia="Times New Roman" w:cs="Times New Roman" w:ascii="Times New Roman" w:hAnsi="Times New Roman"/>
            <w:b/>
            <w:bCs/>
            <w:sz w:val="24"/>
            <w:szCs w:val="24"/>
            <w:u w:val="single"/>
          </w:rPr>
          <w:t>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2020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,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Vereadora Cleonice Teresinha Petroli Forlin – Solicita que seja encaminhada Moção de Apoio ao uso dos recursos dos fundos eleitoral e partidário no combate ao coronavírus. APROVADO POR UNANIMIDADE.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50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505"/>
      </w:tblGrid>
      <w:tr>
        <w:trPr>
          <w:trHeight w:val="182" w:hRule="atLeast"/>
        </w:trPr>
        <w:tc>
          <w:tcPr>
            <w:tcW w:w="8505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546" w:leader="non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Default"/>
              <w:jc w:val="center"/>
              <w:rPr/>
            </w:pPr>
            <w:r>
              <w:rPr>
                <w:b/>
              </w:rPr>
              <w:t>AVISOS</w:t>
            </w:r>
          </w:p>
          <w:p>
            <w:pPr>
              <w:pStyle w:val="Default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Default"/>
              <w:ind w:firstLine="1134"/>
              <w:jc w:val="both"/>
              <w:rPr/>
            </w:pPr>
            <w:r>
              <w:rPr>
                <w:color w:val="auto"/>
              </w:rPr>
              <w:t xml:space="preserve">O Poder Legislativo de Getúlio Vargas está sempre ao lado da comunidade, defendendo seus interesses e os representando.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As próximas Sessões Ordinárias </w:t>
            </w:r>
            <w:r>
              <w:rPr>
                <w:color w:val="auto"/>
              </w:rPr>
              <w:t xml:space="preserve">serão realizadas nos dias </w:t>
            </w:r>
            <w:r>
              <w:rPr>
                <w:color w:val="auto"/>
              </w:rPr>
              <w:t xml:space="preserve">16, 23 e </w:t>
            </w:r>
            <w:r>
              <w:rPr>
                <w:rFonts w:cs="Times New Roman"/>
                <w:color w:val="auto"/>
                <w:sz w:val="24"/>
                <w:szCs w:val="24"/>
              </w:rPr>
              <w:t>29</w:t>
            </w:r>
            <w:r>
              <w:rPr>
                <w:color w:val="auto"/>
              </w:rPr>
              <w:t xml:space="preserve"> de </w:t>
            </w:r>
            <w:r>
              <w:rPr>
                <w:rFonts w:cs="Times New Roman"/>
                <w:color w:val="auto"/>
                <w:sz w:val="24"/>
                <w:szCs w:val="24"/>
              </w:rPr>
              <w:t>a</w:t>
            </w:r>
            <w:r>
              <w:rPr>
                <w:rFonts w:cs="Times New Roman"/>
                <w:color w:val="auto"/>
                <w:sz w:val="24"/>
                <w:szCs w:val="24"/>
              </w:rPr>
              <w:t>bril</w:t>
            </w:r>
            <w:r>
              <w:rPr>
                <w:color w:val="auto"/>
              </w:rPr>
              <w:t xml:space="preserve">, às 18h30min, na Sala das Sessões Engenheiro Firmino Girardello, na Câmara de Vereadores. </w:t>
            </w:r>
            <w:r>
              <w:rPr>
                <w:color w:val="auto"/>
              </w:rPr>
              <w:t>Em conformidade com a Resolução de Mesa n.º 01/2020, de 18 de março de 2020, que dispõe sobre medidas temporárias de prevenção ao contágio pelo COVID-19 (Novo coronavírus) no âmbito do Legislativo Municipal, as próximas sessões serão feitas com ausência de público.</w:t>
            </w:r>
          </w:p>
          <w:p>
            <w:pPr>
              <w:pStyle w:val="Default"/>
              <w:ind w:firstLine="1134"/>
              <w:jc w:val="both"/>
              <w:rPr/>
            </w:pPr>
            <w:r>
              <w:rPr>
                <w:color w:val="auto"/>
              </w:rPr>
              <w:t xml:space="preserve">No dia 09 de </w:t>
            </w:r>
            <w:r>
              <w:rPr>
                <w:rFonts w:cs="Times New Roman"/>
                <w:color w:val="auto"/>
                <w:sz w:val="24"/>
                <w:szCs w:val="24"/>
              </w:rPr>
              <w:t>a</w:t>
            </w:r>
            <w:r>
              <w:rPr>
                <w:rFonts w:cs="Times New Roman"/>
                <w:color w:val="auto"/>
                <w:sz w:val="24"/>
                <w:szCs w:val="24"/>
              </w:rPr>
              <w:t>bril</w:t>
            </w:r>
            <w:r>
              <w:rPr>
                <w:color w:val="auto"/>
              </w:rPr>
              <w:t xml:space="preserve"> (Quinta-feira Santa) o atendimento na Câmara de Vereadores será no horário das 08h30min até às 11h30min, conforme estabelecido no Decreto Legislativo n.º 003/2020, de 31 de março de 2020.</w:t>
            </w:r>
          </w:p>
          <w:p>
            <w:pPr>
              <w:pStyle w:val="Default"/>
              <w:ind w:firstLine="1134"/>
              <w:jc w:val="both"/>
              <w:rPr/>
            </w:pPr>
            <w:r>
              <w:rPr>
                <w:color w:val="auto"/>
              </w:rPr>
              <w:t>L</w:t>
            </w:r>
            <w:r>
              <w:rPr>
                <w:color w:val="auto"/>
              </w:rPr>
              <w:t>embramos, também, que está temporariamente suspenso o atendimento presencial do público externo na Casa Legislativa. O contato com o Poder Legislativo poderá ser feito por telefone, através do número 54- 9 9635 6185, ou através do e-mail: camaravereadoresgv@gmail.com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firstLine="1134"/>
        <w:jc w:val="both"/>
        <w:rPr/>
      </w:pPr>
      <w:r>
        <w:rPr>
          <w:color w:val="auto"/>
        </w:rPr>
        <w:t xml:space="preserve"> 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260" w:hanging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Para maiores informações acesse:</w:t>
      </w:r>
    </w:p>
    <w:p>
      <w:pPr>
        <w:pStyle w:val="Normal"/>
        <w:ind w:left="400" w:hanging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www.getuliovargas.rs.leg.br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Getúlio Vargas, </w:t>
      </w:r>
      <w:r>
        <w:rPr>
          <w:rFonts w:eastAsia="Times New Roman" w:cs="Times New Roman" w:ascii="Times New Roman" w:hAnsi="Times New Roman"/>
          <w:sz w:val="24"/>
          <w:szCs w:val="24"/>
        </w:rPr>
        <w:t>01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abril </w:t>
      </w:r>
      <w:r>
        <w:rPr>
          <w:rFonts w:eastAsia="Times New Roman" w:cs="Times New Roman" w:ascii="Times New Roman" w:hAnsi="Times New Roman"/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Domingo Borges de Oliveira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Presidente.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37"/>
        <w:ind w:right="4506" w:hanging="0"/>
        <w:jc w:val="both"/>
        <w:rPr>
          <w:rFonts w:ascii="Times New Roman" w:hAnsi="Times New Roman" w:eastAsia="Times New Roman" w:cs="Times New Roman"/>
          <w:b/>
          <w:b/>
          <w:sz w:val="18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3fe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46bfb"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831f5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be2785"/>
    <w:pPr>
      <w:spacing w:lineRule="atLeast" w:line="336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etuliovargas.rs.leg.br/processo-legislativo/projetos-de-lei/2019/sessao-ordinaria-do-dia-07-02-2019/pedido-de-providencias-001-2019.pdf" TargetMode="External"/><Relationship Id="rId4" Type="http://schemas.openxmlformats.org/officeDocument/2006/relationships/hyperlink" Target="http://www.getuliovargas.rs.leg.br/processo-legislativo/projetos-de-lei/2019/sessao-ordinaria-do-dia-07-02-2019/pl-001-19.doc" TargetMode="External"/><Relationship Id="rId5" Type="http://schemas.openxmlformats.org/officeDocument/2006/relationships/hyperlink" Target="http://www.getuliovargas.rs.leg.br/processo-legislativo/projetos-de-lei/2019/sessao-ordinaria-do-dia-07-02-2019/pl-002-19.odt" TargetMode="External"/><Relationship Id="rId6" Type="http://schemas.openxmlformats.org/officeDocument/2006/relationships/hyperlink" Target="http://www.getuliovargas.rs.leg.br/processo-legislativo/projetos-de-lei/2019/sessao-ordinaria-do-dia-07-02-2019/pl-003-19.odt" TargetMode="External"/><Relationship Id="rId7" Type="http://schemas.openxmlformats.org/officeDocument/2006/relationships/hyperlink" Target="http://www.getuliovargas.rs.leg.br/processo-legislativo/projetos-de-lei/2019/sessao-ordinaria-do-dia-07-02-2019/pl-004-19.odt" TargetMode="External"/><Relationship Id="rId8" Type="http://schemas.openxmlformats.org/officeDocument/2006/relationships/hyperlink" Target="http://www.getuliovargas.rs.leg.br/processo-legislativo/projetos-de-lei/2019/sessao-ordinaria-do-dia-07-02-2019/projeto-de-decreto-legislativo-01-2019.pdf" TargetMode="External"/><Relationship Id="rId9" Type="http://schemas.openxmlformats.org/officeDocument/2006/relationships/hyperlink" Target="http://www.getuliovargas.rs.leg.br/processo-legislativo/projetos-de-lei/2019/sessao-ordinaria-do-dia-07-02-2019/projeto-de-decreto-legislativo-02-2019.pdf" TargetMode="External"/><Relationship Id="rId10" Type="http://schemas.openxmlformats.org/officeDocument/2006/relationships/hyperlink" Target="http://www.getuliovargas.rs.leg.br/processo-legislativo/projetos-de-lei/2019/sessao-ordinaria-do-dia-07-02-2019/moc-001-2019.pdf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LibreOffice/6.3.1.2$Windows_X86_64 LibreOffice_project/b79626edf0065ac373bd1df5c28bd630b4424273</Application>
  <Pages>2</Pages>
  <Words>651</Words>
  <Characters>3608</Characters>
  <CharactersWithSpaces>4245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2019-02-12T12:11:00Z</dcterms:created>
  <dc:creator>Camara de Vereadores</dc:creator>
  <dc:description/>
  <dc:language>pt-BR</dc:language>
  <cp:lastModifiedBy/>
  <cp:lastPrinted>2019-02-12T12:43:00Z</cp:lastPrinted>
  <dcterms:modified xsi:type="dcterms:W3CDTF">2020-03-31T21:57:47Z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