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B41152">
        <w:rPr>
          <w:rFonts w:ascii="Times New Roman" w:eastAsia="Times New Roman" w:hAnsi="Times New Roman"/>
          <w:sz w:val="18"/>
          <w:szCs w:val="14"/>
        </w:rPr>
        <w:t>3</w:t>
      </w:r>
      <w:r w:rsidR="003B042D">
        <w:rPr>
          <w:rFonts w:ascii="Times New Roman" w:eastAsia="Times New Roman" w:hAnsi="Times New Roman"/>
          <w:sz w:val="18"/>
          <w:szCs w:val="14"/>
        </w:rPr>
        <w:t>4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3B042D">
          <w:pgSz w:w="11900" w:h="16838"/>
          <w:pgMar w:top="142" w:right="2828" w:bottom="10065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3B042D">
        <w:rPr>
          <w:rFonts w:ascii="Times New Roman" w:eastAsia="Times New Roman" w:hAnsi="Times New Roman"/>
          <w:b/>
          <w:sz w:val="14"/>
          <w:szCs w:val="14"/>
        </w:rPr>
        <w:t>1</w:t>
      </w:r>
      <w:r w:rsidR="00E404D8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3B042D">
        <w:rPr>
          <w:rFonts w:ascii="Times New Roman" w:eastAsia="Times New Roman" w:hAnsi="Times New Roman"/>
          <w:b/>
          <w:sz w:val="14"/>
          <w:szCs w:val="14"/>
        </w:rPr>
        <w:t>outubro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realizada na sede do Poder Legislativo, na Sala das Sessões Engenheiro Firmino Girardello</w:t>
      </w:r>
      <w:r w:rsidR="00741DD1">
        <w:rPr>
          <w:rFonts w:ascii="Times New Roman" w:eastAsia="Times New Roman" w:hAnsi="Times New Roman"/>
          <w:sz w:val="14"/>
          <w:szCs w:val="14"/>
        </w:rPr>
        <w:t>.</w:t>
      </w:r>
    </w:p>
    <w:p w:rsidR="000F1422" w:rsidRPr="00E404D8" w:rsidRDefault="000F1422" w:rsidP="004A43E4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741DD1" w:rsidRDefault="00741DD1" w:rsidP="003B042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B042D" w:rsidRPr="003B042D" w:rsidRDefault="003B042D" w:rsidP="003B042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3B042D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3B042D">
        <w:rPr>
          <w:rFonts w:ascii="Times New Roman" w:eastAsia="Times New Roman" w:hAnsi="Times New Roman"/>
          <w:sz w:val="14"/>
          <w:szCs w:val="14"/>
        </w:rPr>
        <w:t>029/2020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B042D">
        <w:rPr>
          <w:rFonts w:ascii="Times New Roman" w:eastAsia="Times New Roman" w:hAnsi="Times New Roman"/>
          <w:sz w:val="14"/>
          <w:szCs w:val="14"/>
        </w:rPr>
        <w:t>29-09-2020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B042D">
        <w:rPr>
          <w:rFonts w:ascii="Times New Roman" w:eastAsia="Times New Roman" w:hAnsi="Times New Roman"/>
          <w:sz w:val="14"/>
          <w:szCs w:val="14"/>
        </w:rPr>
        <w:t>Vereador - Sugere ao Executivo Municipal a reconstrução do pontilhão que atravessa o Rio Abaúna, ao lado da ponte, na Rua Alexandre Bramatti, em frente ao número 815.</w:t>
      </w:r>
    </w:p>
    <w:p w:rsidR="003B042D" w:rsidRDefault="003B042D" w:rsidP="003B042D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B042D" w:rsidRPr="003B042D" w:rsidRDefault="003B042D" w:rsidP="003B042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B042D" w:rsidRPr="003B042D" w:rsidRDefault="003B042D" w:rsidP="003B042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3B042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3B042D">
        <w:rPr>
          <w:rFonts w:ascii="Times New Roman" w:eastAsia="Times New Roman" w:hAnsi="Times New Roman"/>
          <w:sz w:val="14"/>
          <w:szCs w:val="14"/>
        </w:rPr>
        <w:t>107/2020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B042D">
        <w:rPr>
          <w:rFonts w:ascii="Times New Roman" w:eastAsia="Times New Roman" w:hAnsi="Times New Roman"/>
          <w:sz w:val="14"/>
          <w:szCs w:val="14"/>
        </w:rPr>
        <w:t>28-09-2020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B042D">
        <w:rPr>
          <w:rFonts w:ascii="Times New Roman" w:eastAsia="Times New Roman" w:hAnsi="Times New Roman"/>
          <w:sz w:val="14"/>
          <w:szCs w:val="14"/>
        </w:rPr>
        <w:t>Executivo Municipal - Revoga a Lei Municipal nº 5.503/2019 que autorizou o Poder Executivo Municipal a efetuar a contratação de 01 (um) Motorista, em caráter temporário de excepcional interesse público.</w:t>
      </w:r>
    </w:p>
    <w:p w:rsidR="003B042D" w:rsidRDefault="003B042D" w:rsidP="003B042D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3B042D" w:rsidRPr="003B042D" w:rsidRDefault="003B042D" w:rsidP="003B042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E404D8" w:rsidRPr="003B042D" w:rsidRDefault="003B042D" w:rsidP="003B042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3B042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3B042D">
        <w:rPr>
          <w:rFonts w:ascii="Times New Roman" w:eastAsia="Times New Roman" w:hAnsi="Times New Roman"/>
          <w:sz w:val="14"/>
          <w:szCs w:val="14"/>
        </w:rPr>
        <w:t>108/2020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3B042D">
        <w:rPr>
          <w:rFonts w:ascii="Times New Roman" w:eastAsia="Times New Roman" w:hAnsi="Times New Roman"/>
          <w:sz w:val="14"/>
          <w:szCs w:val="14"/>
        </w:rPr>
        <w:t>29-09-2020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3B042D">
        <w:rPr>
          <w:rFonts w:ascii="Times New Roman" w:eastAsia="Times New Roman" w:hAnsi="Times New Roman"/>
          <w:sz w:val="14"/>
          <w:szCs w:val="14"/>
        </w:rPr>
        <w:t>Executivo Municipal - Inclui o parágrafo único no artigo 13 da Lei  Municipal nº 5.633 de 31 de março de 2020, que  reestrutura o Regime Próprio de Previdência Social dos Servidores Públicos Efetivos do Município de Getúlio Vargas de que trata o art. 40 da Constituição da República, e dá outras providências.</w:t>
      </w:r>
    </w:p>
    <w:p w:rsidR="00EA0249" w:rsidRPr="003B042D" w:rsidRDefault="003B042D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3B042D">
        <w:rPr>
          <w:rFonts w:ascii="Times New Roman" w:eastAsia="Times New Roman" w:hAnsi="Times New Roman"/>
          <w:sz w:val="14"/>
          <w:szCs w:val="14"/>
        </w:rPr>
        <w:t>PEDIDO DE VISTAS APROVADO POR UNANIMIDADE</w:t>
      </w:r>
    </w:p>
    <w:p w:rsidR="003B042D" w:rsidRDefault="003B042D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3B042D">
        <w:rPr>
          <w:rFonts w:ascii="Times New Roman" w:eastAsia="Times New Roman" w:hAnsi="Times New Roman"/>
          <w:sz w:val="14"/>
          <w:szCs w:val="14"/>
        </w:rPr>
        <w:t>15</w:t>
      </w:r>
      <w:r w:rsidR="00765141">
        <w:rPr>
          <w:rFonts w:ascii="Times New Roman" w:eastAsia="Times New Roman" w:hAnsi="Times New Roman"/>
          <w:sz w:val="14"/>
          <w:szCs w:val="14"/>
        </w:rPr>
        <w:t xml:space="preserve"> de outubro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Vargas,5 de outubro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Presidência</w:t>
      </w:r>
      <w:bookmarkEnd w:id="0"/>
    </w:p>
    <w:sectPr w:rsidR="00765141" w:rsidRPr="00CC1D17" w:rsidSect="003B042D">
      <w:type w:val="continuous"/>
      <w:pgSz w:w="11900" w:h="16838" w:code="9"/>
      <w:pgMar w:top="142" w:right="2828" w:bottom="10065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D4" w:rsidRDefault="006C4CD4" w:rsidP="000F55C4">
      <w:r>
        <w:separator/>
      </w:r>
    </w:p>
  </w:endnote>
  <w:endnote w:type="continuationSeparator" w:id="0">
    <w:p w:rsidR="006C4CD4" w:rsidRDefault="006C4CD4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D4" w:rsidRDefault="006C4CD4" w:rsidP="000F55C4">
      <w:r>
        <w:separator/>
      </w:r>
    </w:p>
  </w:footnote>
  <w:footnote w:type="continuationSeparator" w:id="0">
    <w:p w:rsidR="006C4CD4" w:rsidRDefault="006C4CD4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50E9"/>
    <w:rsid w:val="00216868"/>
    <w:rsid w:val="002208FD"/>
    <w:rsid w:val="00221527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0494-2D76-4923-B297-DEB66A27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2020-08-25T13:20:00Z</cp:lastPrinted>
  <dcterms:created xsi:type="dcterms:W3CDTF">2020-10-07T16:26:00Z</dcterms:created>
  <dcterms:modified xsi:type="dcterms:W3CDTF">2020-10-07T16:26:00Z</dcterms:modified>
</cp:coreProperties>
</file>