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741045</wp:posOffset>
            </wp:positionH>
            <wp:positionV relativeFrom="page">
              <wp:posOffset>611505</wp:posOffset>
            </wp:positionV>
            <wp:extent cx="554355" cy="2203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-282575</wp:posOffset>
            </wp:positionH>
            <wp:positionV relativeFrom="paragraph">
              <wp:posOffset>-182245</wp:posOffset>
            </wp:positionV>
            <wp:extent cx="768985" cy="540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5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u w:val="single" w:color="auto"/>
          <w:color w:val="auto"/>
        </w:rPr>
        <w:t>LEI Nº 5.634 DE 31 DE MARÇO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jc w:val="both"/>
        <w:ind w:left="4240" w:right="180"/>
        <w:spacing w:after="0" w:line="2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Reconhece a calamidade pública municipal, convalida as medidas disciplinadas no Decreto Municipal nº 3.469 de 20 de março de 2020 e sua alterações, autoriza a prorrogação de vencimento de dívidas de natureza tributárias e não tributárias do exercício de 2020 e dá outras providências.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260" w:right="180" w:firstLine="1687"/>
        <w:spacing w:after="0" w:line="3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MAURICIO SOLIGO, Prefeito Municipal de Getúlio Vargas, Estado do Rio Grande do Sul, faz saber que a Câmara Municipal de Vereadores aprovou e ele sanciona e promulga a seguinte Lei:</w:t>
      </w:r>
    </w:p>
    <w:p>
      <w:pPr>
        <w:spacing w:after="0" w:line="81" w:lineRule="exact"/>
        <w:rPr>
          <w:sz w:val="24"/>
          <w:szCs w:val="24"/>
          <w:color w:val="auto"/>
        </w:rPr>
      </w:pPr>
    </w:p>
    <w:p>
      <w:pPr>
        <w:jc w:val="both"/>
        <w:ind w:left="280" w:right="180" w:firstLine="1663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Art. 1º É reconhecido o estado de calamidade pública municipal em razão da emergência de saúde pública de importância internacional decorrente do novo Coronavírus (COVID-19), declarado por meio do Decreto Municipal nº 3.469 de 20 de março de 2020 e suas alterações.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jc w:val="both"/>
        <w:ind w:left="280" w:right="180" w:firstLine="1675"/>
        <w:spacing w:after="0" w:line="3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Art. 2º Ficam integralmente convalidadas as medidas disciplinas no Decreto Municipal nº 3.469 de 20 de março de 2020 e suas alterações, para todos os efeitos legais e jurídicos.</w:t>
      </w: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jc w:val="both"/>
        <w:ind w:left="300" w:right="180" w:firstLine="1675"/>
        <w:spacing w:after="0" w:line="3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Art. 3º O reconhecimento de que trata esta Lei é feito, também, para os fins do disposto no art. 65 da Lei Complementar nº 101, de 4 de maio de 2000, notadamente: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jc w:val="both"/>
        <w:ind w:left="300" w:right="180" w:firstLine="1690"/>
        <w:spacing w:after="0" w:line="3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I – para as dispensas do atingimento dos resultados fiscais previstos no art. 20, da Lei Municipal nº 5.558, de 13 de setembro de 2019, que dispõe sobre as diretrizes para a elaboração e a execução da Lei Orçamentária de 2020;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300" w:right="180" w:firstLine="1697"/>
        <w:spacing w:after="0" w:line="316" w:lineRule="auto"/>
        <w:tabs>
          <w:tab w:leader="none" w:pos="2136" w:val="left"/>
        </w:tabs>
        <w:numPr>
          <w:ilvl w:val="0"/>
          <w:numId w:val="1"/>
        </w:numPr>
        <w:rPr>
          <w:rFonts w:ascii="Calibri" w:cs="Calibri" w:eastAsia="Calibri" w:hAnsi="Calibri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– para efeitos da limitação de empenho e movimentação financeira, de que trata o art. 9º da Lei Complementar nº 101/2000.</w:t>
      </w:r>
    </w:p>
    <w:p>
      <w:pPr>
        <w:spacing w:after="0" w:line="81" w:lineRule="exact"/>
        <w:rPr>
          <w:sz w:val="24"/>
          <w:szCs w:val="24"/>
          <w:color w:val="auto"/>
        </w:rPr>
      </w:pPr>
    </w:p>
    <w:p>
      <w:pPr>
        <w:ind w:left="300" w:right="180" w:firstLine="1699"/>
        <w:spacing w:after="0" w:line="3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1D1C1D"/>
        </w:rPr>
        <w:t>Art. 4º Fica autorizada a prorrogação dos vencimentos de dívidas vincendas de natureza tributária e não tributária do exercício de 2020.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§ 1º As novas datas de pagamento serão fixadas em calendário do Poder Executivo a ser publicado</w:t>
      </w:r>
    </w:p>
    <w:p>
      <w:pPr>
        <w:spacing w:after="0" w:line="111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por meio de Decreto.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§ 2º O disposto no caput desse artigo não se aplica a dívidas vencidas, inscritas em Dívida Ativa, ou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não.</w:t>
      </w:r>
    </w:p>
    <w:p>
      <w:pPr>
        <w:spacing w:after="0" w:line="151" w:lineRule="exact"/>
        <w:rPr>
          <w:sz w:val="24"/>
          <w:szCs w:val="24"/>
          <w:color w:val="auto"/>
        </w:rPr>
      </w:pPr>
    </w:p>
    <w:p>
      <w:pPr>
        <w:ind w:left="340" w:right="180" w:firstLine="1671"/>
        <w:spacing w:after="0" w:line="316" w:lineRule="auto"/>
        <w:tabs>
          <w:tab w:leader="none" w:pos="2157" w:val="left"/>
        </w:tabs>
        <w:numPr>
          <w:ilvl w:val="0"/>
          <w:numId w:val="2"/>
        </w:numPr>
        <w:rPr>
          <w:rFonts w:ascii="Calibri" w:cs="Calibri" w:eastAsia="Calibri" w:hAnsi="Calibri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3º O pagamento das dívidas na forma do caput e § 1º desse artigo não exige a aplicação de consectários legais como atualização monetária, juros e multa mora.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Art. 5º Esta Lei entra em vigor da data da sua publicação.</w:t>
      </w:r>
    </w:p>
    <w:p>
      <w:pPr>
        <w:spacing w:after="0" w:line="363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PREFEITURA MUNICIPAL DE GETÚLIO VARGAS, 31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MAURICIO SOLIGO,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Prefeito Municipal.</w:t>
      </w:r>
    </w:p>
    <w:p>
      <w:pPr>
        <w:ind w:left="32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ROSANE F. C. CADORIN,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Secretária de Administração.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color w:val="auto"/>
        </w:rPr>
        <w:t>Esta Lei foi afixada no Mural da Prefeitura, onde são divulgados os atos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oficiais, por 15 dias a contar de 01/04/2020.</w:t>
      </w:r>
    </w:p>
    <w:p>
      <w:pPr>
        <w:sectPr>
          <w:pgSz w:w="11900" w:h="16840" w:orient="portrait"/>
          <w:cols w:equalWidth="0" w:num="1">
            <w:col w:w="9380"/>
          </w:cols>
          <w:pgMar w:left="1440" w:top="969" w:right="1080" w:bottom="544" w:gutter="0" w:footer="0" w:header="0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741045</wp:posOffset>
            </wp:positionH>
            <wp:positionV relativeFrom="page">
              <wp:posOffset>611505</wp:posOffset>
            </wp:positionV>
            <wp:extent cx="554355" cy="2203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-282575</wp:posOffset>
            </wp:positionH>
            <wp:positionV relativeFrom="paragraph">
              <wp:posOffset>-182245</wp:posOffset>
            </wp:positionV>
            <wp:extent cx="768985" cy="5403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23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Projeto de Lei nº 030/2020 – Exposição de Motivos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5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Getúlio Vargas, 25 de março de 2020.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6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Enviamos pelo presente, projeto de lei que Reconhece a calamidade pública municipal, convalida as medidas disciplinadas no Decreto Municipal nº 3.469 de 20 de março de 2020 e sua alterações, autoriza a prorrogação de vencimento de dívidas de natureza tributárias e não tributárias do exercício de 2020 e dá outras providências.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jc w:val="both"/>
        <w:ind w:left="260" w:firstLine="809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Considerando </w:t>
      </w:r>
      <w:r>
        <w:rPr>
          <w:rFonts w:ascii="Calibri" w:cs="Calibri" w:eastAsia="Calibri" w:hAnsi="Calibri"/>
          <w:sz w:val="22"/>
          <w:szCs w:val="22"/>
          <w:color w:val="00000A"/>
        </w:rPr>
        <w:t>a responsabilidade dos Municípios em resguardar a saúde de toda a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população que acessa os inúmeros serviços e eventos disponibilizados no Município;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Considerando </w:t>
      </w:r>
      <w:r>
        <w:rPr>
          <w:rFonts w:ascii="Calibri" w:cs="Calibri" w:eastAsia="Calibri" w:hAnsi="Calibri"/>
          <w:sz w:val="22"/>
          <w:szCs w:val="22"/>
          <w:color w:val="00000A"/>
        </w:rPr>
        <w:t>o compromisso do Município em evitar e não contribuir com qualquer forma para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propagação da infecção e transmissão local da doença;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que a saúde é direito de todos e dever do Estado, garantido mediante políticas sociais e econômicas que visem à redução do risco de doença e de outros agravos;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a Declaração de Emergência em Saúde Pública de Importância Internacional pela Organização Mundial da Saúde em 30 de janeiro de 2020, em decorrência da Infecção Humana pelo novo coronavírus;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a Lei Federal Nº 13.979, de 06 de fevereiro de 2020 que dispõe sobre as medidas para enfrentamento da emergência de </w:t>
      </w:r>
      <w:r>
        <w:rPr>
          <w:rFonts w:ascii="Calibri" w:cs="Calibri" w:eastAsia="Calibri" w:hAnsi="Calibri"/>
          <w:sz w:val="22"/>
          <w:szCs w:val="22"/>
          <w:color w:val="000000"/>
        </w:rPr>
        <w:t>saúde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0"/>
        </w:rPr>
        <w:t xml:space="preserve">pública de importância internacional decorrente do coronavírus responsável pelo surto de 2019 e em curso no Brasil no ano de 2020, seus Decretos, Portarias e Resoluções correspondentes;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Considerando </w:t>
      </w:r>
      <w:r>
        <w:rPr>
          <w:rFonts w:ascii="Calibri" w:cs="Calibri" w:eastAsia="Calibri" w:hAnsi="Calibri"/>
          <w:sz w:val="22"/>
          <w:szCs w:val="22"/>
          <w:color w:val="000000"/>
        </w:rPr>
        <w:t>o Decreto nº 55.128/2020 do Estado do Rio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A"/>
        </w:rPr>
        <w:t>Grande do Sul, que Declarou Estado de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Calamidade Pública em todo o território do Estado o Rio Grande do Sul para fins de prevenção e enfrentamento à epidemia novo coronavírus (COVID-19);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que a situação demanda o emprego urgente de medidas de prevenção, controle e contenção de riscos, danos e agravos à saúde pública, a fim de evitar a disseminação da doença no Município;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o pedido da Organização Mundial de Saúde para que os países redobrem o comprometimento contra a pandemia do Novo Coronavírus;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a avaliação do cenário epidemiológico no Brasil e no Estado do Rio Grande do Sul e em cidades próximas em relação à infecção pelo vírus COVID-19, bem como a identificação de transmissão comunitária em franca expansão na região sul do Estado, situação que pode vir a ser identificada em nossa Região a qualquer momento, e que culmina na necessidade de restrição drástica da circulação de pessoas, abertura de estabelecimentos e locais de circulação pública;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que o isolamento social é considerada a principal estratégia de proteção e prevenção para a transmissão do COVID-19; </w:t>
      </w:r>
      <w:r>
        <w:rPr>
          <w:rFonts w:ascii="Times New Roman" w:cs="Times New Roman" w:eastAsia="Times New Roman" w:hAnsi="Times New Roman"/>
          <w:sz w:val="22"/>
          <w:szCs w:val="22"/>
          <w:color w:val="00000A"/>
        </w:rPr>
        <w:t>Considerando</w:t>
      </w:r>
      <w:r>
        <w:rPr>
          <w:rFonts w:ascii="Calibri" w:cs="Calibri" w:eastAsia="Calibri" w:hAnsi="Calibri"/>
          <w:sz w:val="22"/>
          <w:szCs w:val="22"/>
          <w:color w:val="00000A"/>
        </w:rPr>
        <w:t xml:space="preserve"> o interesse público primário, a oportunidade e a conveniência, necessário se faz o reconhecimento e convalidação das medidas disciplinadas no Decreto nº 3.469/2020 e suas alterações, de Calamidade Pública no</w:t>
      </w:r>
    </w:p>
    <w:p>
      <w:pPr>
        <w:sectPr>
          <w:pgSz w:w="11900" w:h="16840" w:orient="portrait"/>
          <w:cols w:equalWidth="0" w:num="1">
            <w:col w:w="9200"/>
          </w:cols>
          <w:pgMar w:left="1440" w:top="969" w:right="1260" w:bottom="854" w:gutter="0" w:footer="0" w:header="0"/>
        </w:sectPr>
      </w:pPr>
    </w:p>
    <w:bookmarkStart w:id="2" w:name="page3"/>
    <w:bookmarkEnd w:id="2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741045</wp:posOffset>
            </wp:positionH>
            <wp:positionV relativeFrom="page">
              <wp:posOffset>611505</wp:posOffset>
            </wp:positionV>
            <wp:extent cx="554355" cy="2203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-282575</wp:posOffset>
            </wp:positionH>
            <wp:positionV relativeFrom="paragraph">
              <wp:posOffset>-182245</wp:posOffset>
            </wp:positionV>
            <wp:extent cx="768985" cy="5403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23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60"/>
        <w:spacing w:after="0" w:line="23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00000A"/>
        </w:rPr>
        <w:t>Município de Getúlio Vargas, para o enfrentamento e a mitigação do Coronavírus (COVID-19), conforme o constante no presente Projeto de Lei.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Contando com a aprovação dos Nobres Vereadores, desde já manifestamos nosso apreço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420" w:hanging="158"/>
        <w:spacing w:after="0"/>
        <w:tabs>
          <w:tab w:leader="none" w:pos="420" w:val="left"/>
        </w:tabs>
        <w:numPr>
          <w:ilvl w:val="0"/>
          <w:numId w:val="3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consideração.</w:t>
      </w:r>
    </w:p>
    <w:p>
      <w:pPr>
        <w:spacing w:after="0" w:line="348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1120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ind w:left="3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MAURICIO SOLIGO,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3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Prezado Presidente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DOMINGO BORGES DE OLIVEIRA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Presidente da Câmara Municipal de Vereadores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Nesta.</w:t>
      </w:r>
    </w:p>
    <w:sectPr>
      <w:pgSz w:w="11900" w:h="16840" w:orient="portrait"/>
      <w:cols w:equalWidth="0" w:num="1">
        <w:col w:w="9200"/>
      </w:cols>
      <w:pgMar w:left="1440" w:top="969" w:right="1260" w:bottom="1072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upperLetter"/>
      <w:start w:val="35"/>
    </w:lvl>
  </w:abstractNum>
  <w:abstractNum w:abstractNumId="1">
    <w:nsid w:val="74B0DC51"/>
    <w:multiLevelType w:val="hybridMultilevel"/>
    <w:lvl w:ilvl="0">
      <w:lvlJc w:val="left"/>
      <w:lvlText w:val="§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e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2020-04-16T14:15:49Z</dcterms:created>
  <dcterms:modified xsi:type="dcterms:W3CDTF">2020-04-16T14:15:49Z</dcterms:modified>
</cp:coreProperties>
</file>