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182880</wp:posOffset>
            </wp:positionH>
            <wp:positionV relativeFrom="paragraph">
              <wp:posOffset>-64135</wp:posOffset>
            </wp:positionV>
            <wp:extent cx="782320" cy="10833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Prefeitura Municipal de Getúlio Vargas</w:t>
      </w:r>
    </w:p>
    <w:p>
      <w:pPr>
        <w:spacing w:after="0" w:line="78" w:lineRule="exact"/>
        <w:rPr>
          <w:sz w:val="24"/>
          <w:szCs w:val="24"/>
          <w:color w:val="auto"/>
        </w:rPr>
      </w:pP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Av. Firmino Girardello, 85 – Centro Fone (54) 3341-1600</w:t>
      </w:r>
    </w:p>
    <w:p>
      <w:pPr>
        <w:spacing w:after="0" w:line="75" w:lineRule="exact"/>
        <w:rPr>
          <w:sz w:val="24"/>
          <w:szCs w:val="24"/>
          <w:color w:val="auto"/>
        </w:rPr>
      </w:pPr>
    </w:p>
    <w:p>
      <w:pPr>
        <w:ind w:left="1680"/>
        <w:spacing w:after="0"/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E-mail: </w:t>
      </w:r>
      <w:hyperlink r:id="rId9">
        <w:r>
          <w:rPr>
            <w:rFonts w:ascii="Arial" w:cs="Arial" w:eastAsia="Arial" w:hAnsi="Arial"/>
            <w:sz w:val="22"/>
            <w:szCs w:val="22"/>
            <w:u w:val="single" w:color="auto"/>
            <w:color w:val="0000FF"/>
          </w:rPr>
          <w:t>administracao@pmgv.rs.gov.br-</w:t>
        </w:r>
      </w:hyperlink>
    </w:p>
    <w:p>
      <w:pPr>
        <w:spacing w:after="0" w:line="77" w:lineRule="exact"/>
        <w:rPr>
          <w:sz w:val="24"/>
          <w:szCs w:val="24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site: www.pmgv.rs.gov.br</w:t>
      </w:r>
    </w:p>
    <w:p>
      <w:pPr>
        <w:spacing w:after="0" w:line="324" w:lineRule="exact"/>
        <w:rPr>
          <w:sz w:val="24"/>
          <w:szCs w:val="24"/>
          <w:color w:val="auto"/>
        </w:rPr>
      </w:pPr>
    </w:p>
    <w:p>
      <w:pPr>
        <w:ind w:left="3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u w:val="single" w:color="auto"/>
          <w:color w:val="auto"/>
        </w:rPr>
        <w:t>LEI Nº 5.810 DE 16 DE ABRIL DE 2021</w:t>
      </w:r>
    </w:p>
    <w:p>
      <w:pPr>
        <w:spacing w:after="0" w:line="286" w:lineRule="exact"/>
        <w:rPr>
          <w:sz w:val="24"/>
          <w:szCs w:val="24"/>
          <w:color w:val="auto"/>
        </w:rPr>
      </w:pPr>
    </w:p>
    <w:p>
      <w:pPr>
        <w:ind w:left="53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Inclui nova Ação no Anexo de Programas,</w:t>
      </w:r>
    </w:p>
    <w:p>
      <w:pPr>
        <w:spacing w:after="0" w:line="29" w:lineRule="exact"/>
        <w:rPr>
          <w:sz w:val="24"/>
          <w:szCs w:val="24"/>
          <w:color w:val="auto"/>
        </w:rPr>
      </w:pPr>
    </w:p>
    <w:p>
      <w:pPr>
        <w:ind w:left="53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Objetivos  e  Metas  da  Administração  do</w:t>
      </w:r>
    </w:p>
    <w:p>
      <w:pPr>
        <w:spacing w:after="0" w:line="27" w:lineRule="exact"/>
        <w:rPr>
          <w:sz w:val="24"/>
          <w:szCs w:val="24"/>
          <w:color w:val="auto"/>
        </w:rPr>
      </w:pPr>
    </w:p>
    <w:p>
      <w:pPr>
        <w:ind w:left="53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PLANO PLURIANUAL (PPA), Lei Municipal nº.</w:t>
      </w:r>
    </w:p>
    <w:p>
      <w:pPr>
        <w:spacing w:after="0" w:line="52" w:lineRule="exact"/>
        <w:rPr>
          <w:sz w:val="24"/>
          <w:szCs w:val="24"/>
          <w:color w:val="auto"/>
        </w:rPr>
      </w:pPr>
    </w:p>
    <w:p>
      <w:pPr>
        <w:ind w:left="53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5.274/17 e na Relação Cadastral de Ações de</w:t>
      </w:r>
    </w:p>
    <w:p>
      <w:pPr>
        <w:spacing w:after="0" w:line="50" w:lineRule="exact"/>
        <w:rPr>
          <w:sz w:val="24"/>
          <w:szCs w:val="24"/>
          <w:color w:val="auto"/>
        </w:rPr>
      </w:pPr>
    </w:p>
    <w:p>
      <w:pPr>
        <w:ind w:left="53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Governo das DIRETRIZES ORÇAMENTÁRIAS</w:t>
      </w:r>
    </w:p>
    <w:p>
      <w:pPr>
        <w:spacing w:after="0" w:line="52" w:lineRule="exact"/>
        <w:rPr>
          <w:sz w:val="24"/>
          <w:szCs w:val="24"/>
          <w:color w:val="auto"/>
        </w:rPr>
      </w:pPr>
    </w:p>
    <w:p>
      <w:pPr>
        <w:ind w:left="53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(LDO), Lei Municipal nº. 5.691/20, de acordo</w:t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ind w:left="53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com a Portaria nº 3.001/20, na Secretaria</w:t>
      </w:r>
    </w:p>
    <w:p>
      <w:pPr>
        <w:spacing w:after="0" w:line="29" w:lineRule="exact"/>
        <w:rPr>
          <w:sz w:val="24"/>
          <w:szCs w:val="24"/>
          <w:color w:val="auto"/>
        </w:rPr>
      </w:pPr>
    </w:p>
    <w:p>
      <w:pPr>
        <w:ind w:left="53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Municipal de Saúde e Assistência Social.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5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MAURICIO SOLIGO, Prefeito Municipal de Getúlio Vargas, Estado do Rio Grande do Sul, faz saber que a Câmara Municipal de Vereadores aprovou e ele sanciona a promulga a seguinte Lei:</w:t>
      </w:r>
    </w:p>
    <w:p>
      <w:pPr>
        <w:spacing w:after="0" w:line="232" w:lineRule="exact"/>
        <w:rPr>
          <w:sz w:val="24"/>
          <w:szCs w:val="24"/>
          <w:color w:val="auto"/>
        </w:rPr>
      </w:pPr>
    </w:p>
    <w:p>
      <w:pPr>
        <w:jc w:val="both"/>
        <w:ind w:left="260" w:firstLine="170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Art.1º. Fica o Poder Executivo Municipal autorizado a incluir nova Ação no Anexo de Programas, Objetivos e Metas da Administração do Plano Plurianual (PPA) vigente, na Secretaria Municipal de Saúde e Assistência Social, com a seguinte descrição:</w:t>
      </w:r>
    </w:p>
    <w:p>
      <w:pPr>
        <w:spacing w:after="0" w:line="232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u w:val="single" w:color="auto"/>
          <w:color w:val="auto"/>
        </w:rPr>
        <w:t>Ação: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ind w:left="2260" w:hanging="296"/>
        <w:spacing w:after="0"/>
        <w:tabs>
          <w:tab w:leader="none" w:pos="2260" w:val="left"/>
        </w:tabs>
        <w:numPr>
          <w:ilvl w:val="0"/>
          <w:numId w:val="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SECRETARIA MUNICIPAL DE SAÚDE E ASSISTÊNCIA SOCIAL</w:t>
      </w:r>
    </w:p>
    <w:p>
      <w:pPr>
        <w:spacing w:after="0" w:line="14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2520" w:hanging="556"/>
        <w:spacing w:after="0"/>
        <w:tabs>
          <w:tab w:leader="none" w:pos="2520" w:val="left"/>
        </w:tabs>
        <w:numPr>
          <w:ilvl w:val="0"/>
          <w:numId w:val="2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FUNDO MUNICIPAL DA SAÚDE</w:t>
      </w:r>
    </w:p>
    <w:p>
      <w:pPr>
        <w:spacing w:after="0" w:line="14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1960" w:right="5000" w:firstLine="4"/>
        <w:spacing w:after="0" w:line="299" w:lineRule="auto"/>
        <w:tabs>
          <w:tab w:leader="none" w:pos="2765" w:val="left"/>
        </w:tabs>
        <w:numPr>
          <w:ilvl w:val="0"/>
          <w:numId w:val="3"/>
        </w:numPr>
        <w:rPr>
          <w:rFonts w:ascii="Arial" w:cs="Arial" w:eastAsia="Arial" w:hAnsi="Arial"/>
          <w:sz w:val="17"/>
          <w:szCs w:val="17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Saúde 10.04.10.301. Atenção Básica</w:t>
      </w:r>
    </w:p>
    <w:p>
      <w:pPr>
        <w:ind w:left="1960"/>
        <w:spacing w:after="0"/>
        <w:rPr>
          <w:rFonts w:ascii="Arial" w:cs="Arial" w:eastAsia="Arial" w:hAnsi="Arial"/>
          <w:sz w:val="17"/>
          <w:szCs w:val="17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10.04.10.301.0019. Programas Integrados</w:t>
      </w:r>
    </w:p>
    <w:p>
      <w:pPr>
        <w:spacing w:after="0" w:line="14" w:lineRule="exact"/>
        <w:rPr>
          <w:rFonts w:ascii="Arial" w:cs="Arial" w:eastAsia="Arial" w:hAnsi="Arial"/>
          <w:sz w:val="17"/>
          <w:szCs w:val="17"/>
          <w:color w:val="auto"/>
        </w:rPr>
      </w:pPr>
    </w:p>
    <w:p>
      <w:pPr>
        <w:ind w:left="1960"/>
        <w:spacing w:after="0"/>
        <w:rPr>
          <w:rFonts w:ascii="Arial" w:cs="Arial" w:eastAsia="Arial" w:hAnsi="Arial"/>
          <w:sz w:val="17"/>
          <w:szCs w:val="17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10.04.10.301.0019.2.222-Manutenção da PORTARIA Nº. 3.001/20-SISTEMA PRISIONAL</w:t>
      </w:r>
    </w:p>
    <w:p>
      <w:pPr>
        <w:spacing w:after="0" w:line="37" w:lineRule="exact"/>
        <w:rPr>
          <w:rFonts w:ascii="Arial" w:cs="Arial" w:eastAsia="Arial" w:hAnsi="Arial"/>
          <w:sz w:val="17"/>
          <w:szCs w:val="17"/>
          <w:color w:val="auto"/>
        </w:rPr>
      </w:pPr>
    </w:p>
    <w:p>
      <w:pPr>
        <w:ind w:left="1960"/>
        <w:spacing w:after="0"/>
        <w:rPr>
          <w:rFonts w:ascii="Arial" w:cs="Arial" w:eastAsia="Arial" w:hAnsi="Arial"/>
          <w:sz w:val="17"/>
          <w:szCs w:val="17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3.3.90.32.00.00–Material,BemouServiçopara</w:t>
      </w:r>
      <w:r>
        <w:rPr>
          <w:rFonts w:ascii="Arial" w:cs="Arial" w:eastAsia="Arial" w:hAnsi="Arial"/>
          <w:sz w:val="18"/>
          <w:szCs w:val="18"/>
          <w:color w:val="auto"/>
        </w:rPr>
        <w:t>Distribuição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Gratuita............................................................R$ 3.404,16 (Recurso: 4503 – Assistência Farmacêutica)</w:t>
      </w:r>
    </w:p>
    <w:p>
      <w:pPr>
        <w:spacing w:after="0" w:line="293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Objetivo: A Portaria nº. 3.001/20, repassa ao Município incentivo financeiro do Componente Básico da Assistência Farmacêutica no âmbito da Política Nacional de Atenção Integral à Saúde das Pessoas Privadas de Liberdade no Sistema Prisional.</w:t>
      </w:r>
    </w:p>
    <w:p>
      <w:pPr>
        <w:spacing w:after="0" w:line="232" w:lineRule="exact"/>
        <w:rPr>
          <w:sz w:val="24"/>
          <w:szCs w:val="24"/>
          <w:color w:val="auto"/>
        </w:rPr>
      </w:pPr>
    </w:p>
    <w:p>
      <w:pPr>
        <w:jc w:val="both"/>
        <w:ind w:left="260" w:firstLine="1700"/>
        <w:spacing w:after="0" w:line="30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Art.2º. Fica o Poder Executivo Municipal autorizado a utilizar, na ação do Anexo de Programas, Objetivos e Metas da Administração do Plano Plurianual (PPA) vigente, como recurso para a cobertura do Crédito Especial autorizado no artigo 1º desta Lei, a seguinte fonte:</w:t>
      </w:r>
    </w:p>
    <w:p>
      <w:pPr>
        <w:spacing w:after="0" w:line="196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MAIOR ARRECADAÇÃO: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I - Receita originária da transferência de recursos financeiros da União, por intermédio da Portaria M.S. nº 3.001/20..............................................…………….........................R$ 3.404,16</w:t>
      </w:r>
    </w:p>
    <w:p>
      <w:pPr>
        <w:spacing w:after="0" w:line="3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(Recurso: 4503 – Assistência Farmacêutica)</w:t>
      </w:r>
    </w:p>
    <w:p>
      <w:pPr>
        <w:spacing w:after="0" w:line="285" w:lineRule="exact"/>
        <w:rPr>
          <w:sz w:val="24"/>
          <w:szCs w:val="24"/>
          <w:color w:val="auto"/>
        </w:rPr>
      </w:pPr>
    </w:p>
    <w:p>
      <w:pPr>
        <w:jc w:val="center"/>
        <w:ind w:left="2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Art.3º. Fica o Poder Executivo Municipal autorizado a incluir nova Ação na Relação</w:t>
      </w:r>
    </w:p>
    <w:p>
      <w:pPr>
        <w:spacing w:after="0" w:line="40" w:lineRule="exact"/>
        <w:rPr>
          <w:sz w:val="24"/>
          <w:szCs w:val="24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Cadastral de Ações das Diretrizes Orçamentárias (LDO) vigentes, na Secretaria Municipal de Saúde e</w:t>
      </w:r>
    </w:p>
    <w:p>
      <w:pPr>
        <w:spacing w:after="0" w:line="50" w:lineRule="exact"/>
        <w:rPr>
          <w:sz w:val="24"/>
          <w:szCs w:val="24"/>
          <w:color w:val="auto"/>
        </w:rPr>
      </w:pPr>
    </w:p>
    <w:p>
      <w:pPr>
        <w:jc w:val="center"/>
        <w:ind w:right="48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Assistência Social, com a seguinte descrição:</w:t>
      </w:r>
    </w:p>
    <w:p>
      <w:pPr>
        <w:spacing w:after="0" w:line="52" w:lineRule="exact"/>
        <w:rPr>
          <w:sz w:val="24"/>
          <w:szCs w:val="24"/>
          <w:color w:val="auto"/>
        </w:rPr>
      </w:pPr>
    </w:p>
    <w:p>
      <w:pPr>
        <w:jc w:val="center"/>
        <w:ind w:right="49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Ação:</w:t>
      </w:r>
    </w:p>
    <w:p>
      <w:pPr>
        <w:sectPr>
          <w:pgSz w:w="11900" w:h="16837" w:orient="portrait"/>
          <w:cols w:equalWidth="0" w:num="1">
            <w:col w:w="9340"/>
          </w:cols>
          <w:pgMar w:left="1440" w:top="586" w:right="1126" w:bottom="684" w:gutter="0" w:footer="0" w:header="0"/>
        </w:sectPr>
      </w:pP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2260" w:hanging="296"/>
        <w:spacing w:after="0"/>
        <w:tabs>
          <w:tab w:leader="none" w:pos="2260" w:val="left"/>
        </w:tabs>
        <w:numPr>
          <w:ilvl w:val="0"/>
          <w:numId w:val="4"/>
        </w:numPr>
        <w:rPr>
          <w:rFonts w:ascii="Arial" w:cs="Arial" w:eastAsia="Arial" w:hAnsi="Arial"/>
          <w:sz w:val="15"/>
          <w:szCs w:val="15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SECRETARIA MUNICIPAL DE SAÚDE E ASSISTÊNCIA SOCIAL</w:t>
      </w:r>
    </w:p>
    <w:p>
      <w:pPr>
        <w:spacing w:after="0" w:line="71" w:lineRule="exact"/>
        <w:rPr>
          <w:rFonts w:ascii="Arial" w:cs="Arial" w:eastAsia="Arial" w:hAnsi="Arial"/>
          <w:sz w:val="15"/>
          <w:szCs w:val="15"/>
          <w:color w:val="auto"/>
        </w:rPr>
      </w:pPr>
    </w:p>
    <w:p>
      <w:pPr>
        <w:ind w:left="2520" w:hanging="556"/>
        <w:spacing w:after="0"/>
        <w:tabs>
          <w:tab w:leader="none" w:pos="2520" w:val="left"/>
        </w:tabs>
        <w:numPr>
          <w:ilvl w:val="0"/>
          <w:numId w:val="5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FUNDO MUNICIPAL DA SAÚDE</w:t>
      </w:r>
    </w:p>
    <w:p>
      <w:pPr>
        <w:sectPr>
          <w:pgSz w:w="11900" w:h="16837" w:orient="portrait"/>
          <w:cols w:equalWidth="0" w:num="1">
            <w:col w:w="9340"/>
          </w:cols>
          <w:pgMar w:left="1440" w:top="586" w:right="1126" w:bottom="684" w:gutter="0" w:footer="0" w:header="0"/>
          <w:type w:val="continuous"/>
        </w:sectPr>
      </w:pPr>
    </w:p>
    <w:bookmarkStart w:id="1" w:name="page2"/>
    <w:bookmarkEnd w:id="1"/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Estado do Rio Grande do Sul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182880</wp:posOffset>
            </wp:positionH>
            <wp:positionV relativeFrom="paragraph">
              <wp:posOffset>-64135</wp:posOffset>
            </wp:positionV>
            <wp:extent cx="782320" cy="10833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Prefeitura Municipal de Getúlio Vargas</w:t>
      </w:r>
    </w:p>
    <w:p>
      <w:pPr>
        <w:spacing w:after="0" w:line="78" w:lineRule="exact"/>
        <w:rPr>
          <w:sz w:val="20"/>
          <w:szCs w:val="20"/>
          <w:color w:val="auto"/>
        </w:rPr>
      </w:pPr>
    </w:p>
    <w:p>
      <w:pPr>
        <w:ind w:left="1680" w:right="2840" w:hanging="149"/>
        <w:spacing w:after="0" w:line="32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 xml:space="preserve">Av. Firmino Girardello, 85 – Centro Fone (54) 3341-1600 E-mail: </w:t>
      </w:r>
      <w:r>
        <w:rPr>
          <w:rFonts w:ascii="Arial" w:cs="Arial" w:eastAsia="Arial" w:hAnsi="Arial"/>
          <w:sz w:val="21"/>
          <w:szCs w:val="21"/>
          <w:u w:val="single" w:color="auto"/>
          <w:color w:val="0000FF"/>
        </w:rPr>
        <w:t>administracao@pmgv.rs.gov.br-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site: www.pmgv.rs.gov.br</w:t>
      </w:r>
    </w:p>
    <w:p>
      <w:pPr>
        <w:spacing w:after="0" w:line="325" w:lineRule="exact"/>
        <w:rPr>
          <w:sz w:val="20"/>
          <w:szCs w:val="20"/>
          <w:color w:val="auto"/>
        </w:rPr>
      </w:pPr>
    </w:p>
    <w:p>
      <w:pPr>
        <w:ind w:left="34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10.04.10. Saúde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10.04.10.301. Atenção Básica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10.04.10.301.0019. Programas Integrados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10.04.10.301.0019.2.222-Manutenção da PORTARIA Nº. 3.001/20-SISTEMA PRISIONAL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1960" w:right="960" w:hanging="275"/>
        <w:spacing w:after="0" w:line="27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3.3.90.32.00.00 – Material, Bem ou Serviço para Distribuição Gratuita..R$ 3.404,16 (Recurso: 4503 – Assistência Farmacêutica)</w:t>
      </w:r>
    </w:p>
    <w:p>
      <w:pPr>
        <w:spacing w:after="0" w:line="225" w:lineRule="exact"/>
        <w:rPr>
          <w:sz w:val="20"/>
          <w:szCs w:val="20"/>
          <w:color w:val="auto"/>
        </w:rPr>
      </w:pPr>
    </w:p>
    <w:p>
      <w:pPr>
        <w:jc w:val="both"/>
        <w:ind w:left="260" w:firstLine="170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Objetivo: A Portaria nº. 3.001/20, repassa ao Município incentivo financeiro do Componente Básico da Assistência Farmacêutica no âmbito da Política Nacional de Atenção Integral à Saúde das Pessoas Privadas de Liberdade no Sistema Prisional.</w:t>
      </w:r>
    </w:p>
    <w:p>
      <w:pPr>
        <w:spacing w:after="0" w:line="232" w:lineRule="exact"/>
        <w:rPr>
          <w:sz w:val="20"/>
          <w:szCs w:val="20"/>
          <w:color w:val="auto"/>
        </w:rPr>
      </w:pPr>
    </w:p>
    <w:p>
      <w:pPr>
        <w:jc w:val="both"/>
        <w:ind w:left="260" w:firstLine="170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Art.4º. Fica o Poder Executivo Municipal autorizado a utilizar, na Relação Cadastral de Ações das Diretrizes Orçamentárias (LDO) vigentes, como recurso para a cobertura do Crédito Especial autorizado no artigo 3º desta Lei, a seguinte fonte:</w:t>
      </w:r>
    </w:p>
    <w:p>
      <w:pPr>
        <w:spacing w:after="0" w:line="232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MAIOR ARRECADAÇÃO: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260" w:firstLine="1700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I - Receita originária da transferência de recursos financeiros da União, por intermédio da Portaria M.S. nº 3.001/20...........................................................……………............R$ 3.404,16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960" w:right="2040"/>
        <w:spacing w:after="0" w:line="53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(Recurso: 4503 – Assistência Farmacêutica) Art.5º - Esta Lei entrará em vigor na data de sua publicação.</w:t>
      </w:r>
    </w:p>
    <w:p>
      <w:pPr>
        <w:spacing w:after="0" w:line="21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PREFEITURA MUNICIPAL DE GETÚLIO VARGAS, 16 de abril de 2021.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1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MAURICIO SOLIGO,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Prefeito Municipal.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Registre-se e Publique-se.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left="20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TATIANE GIARETTA,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Secretária de Administração.</w:t>
      </w:r>
    </w:p>
    <w:p>
      <w:pPr>
        <w:sectPr>
          <w:pgSz w:w="11900" w:h="16837" w:orient="portrait"/>
          <w:cols w:equalWidth="0" w:num="1">
            <w:col w:w="9320"/>
          </w:cols>
          <w:pgMar w:left="1440" w:top="586" w:right="1146" w:bottom="144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6" w:lineRule="exact"/>
        <w:rPr>
          <w:sz w:val="20"/>
          <w:szCs w:val="20"/>
          <w:color w:val="auto"/>
        </w:rPr>
      </w:pPr>
    </w:p>
    <w:p>
      <w:pPr>
        <w:ind w:left="4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Esta  Lei  foi  afixada  no  Mural  da  Prefeitura,  onde  são</w:t>
      </w:r>
    </w:p>
    <w:p>
      <w:pPr>
        <w:spacing w:after="0" w:line="25" w:lineRule="exact"/>
        <w:rPr>
          <w:sz w:val="20"/>
          <w:szCs w:val="20"/>
          <w:color w:val="auto"/>
        </w:rPr>
      </w:pPr>
    </w:p>
    <w:p>
      <w:pPr>
        <w:ind w:left="4800"/>
        <w:spacing w:after="0"/>
        <w:tabs>
          <w:tab w:leader="none" w:pos="5700" w:val="left"/>
          <w:tab w:leader="none" w:pos="6020" w:val="left"/>
          <w:tab w:leader="none" w:pos="6460" w:val="left"/>
          <w:tab w:leader="none" w:pos="7140" w:val="left"/>
          <w:tab w:leader="none" w:pos="7540" w:val="left"/>
          <w:tab w:leader="none" w:pos="7860" w:val="left"/>
          <w:tab w:leader="none" w:pos="8300" w:val="left"/>
          <w:tab w:leader="none" w:pos="8520" w:val="left"/>
          <w:tab w:leader="none" w:pos="91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divulgados</w:t>
        <w:tab/>
        <w:t>os</w:t>
        <w:tab/>
        <w:t>atos</w:t>
        <w:tab/>
        <w:t>oficiais,</w:t>
        <w:tab/>
        <w:t>por</w:t>
        <w:tab/>
        <w:t>15</w:t>
        <w:tab/>
        <w:t>dias</w:t>
        <w:tab/>
        <w:t>a</w:t>
        <w:tab/>
        <w:t>contar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6"/>
          <w:szCs w:val="16"/>
          <w:color w:val="auto"/>
        </w:rPr>
        <w:t>de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4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16/04/2021.</w:t>
      </w:r>
    </w:p>
    <w:sectPr>
      <w:pgSz w:w="11900" w:h="16837" w:orient="portrait"/>
      <w:cols w:equalWidth="0" w:num="1">
        <w:col w:w="9320"/>
      </w:cols>
      <w:pgMar w:left="1440" w:top="586" w:right="1146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19495CFF"/>
    <w:multiLevelType w:val="hybridMultilevel"/>
    <w:lvl w:ilvl="0">
      <w:lvlJc w:val="left"/>
      <w:lvlText w:val="%1."/>
      <w:numFmt w:val="decimal"/>
      <w:start w:val="10"/>
    </w:lvl>
  </w:abstractNum>
  <w:abstractNum w:abstractNumId="1">
    <w:nsid w:val="2AE8944A"/>
    <w:multiLevelType w:val="hybridMultilevel"/>
    <w:lvl w:ilvl="0">
      <w:lvlJc w:val="left"/>
      <w:lvlText w:val="10.%1."/>
      <w:numFmt w:val="decimal"/>
      <w:start w:val="4"/>
    </w:lvl>
  </w:abstractNum>
  <w:abstractNum w:abstractNumId="2">
    <w:nsid w:val="625558EC"/>
    <w:multiLevelType w:val="hybridMultilevel"/>
    <w:lvl w:ilvl="0">
      <w:lvlJc w:val="left"/>
      <w:lvlText w:val="10.04.%1."/>
      <w:numFmt w:val="decimal"/>
      <w:start w:val="10"/>
    </w:lvl>
  </w:abstractNum>
  <w:abstractNum w:abstractNumId="3">
    <w:nsid w:val="238E1F29"/>
    <w:multiLevelType w:val="hybridMultilevel"/>
    <w:lvl w:ilvl="0">
      <w:lvlJc w:val="left"/>
      <w:lvlText w:val="%1."/>
      <w:numFmt w:val="decimal"/>
      <w:start w:val="10"/>
    </w:lvl>
  </w:abstractNum>
  <w:abstractNum w:abstractNumId="4">
    <w:nsid w:val="46E87CCD"/>
    <w:multiLevelType w:val="hybridMultilevel"/>
    <w:lvl w:ilvl="0">
      <w:lvlJc w:val="left"/>
      <w:lvlText w:val="10.%1."/>
      <w:numFmt w:val="decimal"/>
      <w:start w:val="4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10" Type="http://schemas.openxmlformats.org/officeDocument/2006/relationships/image" Target="media/image2.jpeg"/><Relationship Id="rId9" Type="http://schemas.openxmlformats.org/officeDocument/2006/relationships/hyperlink" Target="mailto:administracao@pmgv.rs.gov.br-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2021-06-28T20:16:49Z</dcterms:created>
  <dcterms:modified xsi:type="dcterms:W3CDTF">2021-06-28T20:16:49Z</dcterms:modified>
</cp:coreProperties>
</file>