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 xmlns:wps="http://schemas.microsoft.com/office/word/2010/wordprocessingShape">
  <w:body>
    <w:bookmarkStart w:id="0" w:name="page1"/>
    <w:bookmarkEnd w:id="0"/>
    <w:p>
      <w:pPr>
        <w:ind w:left="94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auto"/>
        </w:rPr>
        <w:drawing>
          <wp:anchor simplePos="0" relativeHeight="251657728" behindDoc="1" locked="0" layoutInCell="0" allowOverlap="1">
            <wp:simplePos x="0" y="0"/>
            <wp:positionH relativeFrom="page">
              <wp:posOffset>998220</wp:posOffset>
            </wp:positionH>
            <wp:positionV relativeFrom="page">
              <wp:posOffset>441960</wp:posOffset>
            </wp:positionV>
            <wp:extent cx="7620" cy="762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t>Estado do Rio Grande do Sul</w:t>
      </w:r>
    </w:p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-128905</wp:posOffset>
            </wp:positionH>
            <wp:positionV relativeFrom="paragraph">
              <wp:posOffset>-201930</wp:posOffset>
            </wp:positionV>
            <wp:extent cx="525780" cy="20574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" cy="2057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ind w:left="94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auto"/>
        </w:rPr>
        <w:t>Câmara de Vereadores de Getúlio Vargas</w:t>
      </w:r>
    </w:p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-29845</wp:posOffset>
            </wp:positionH>
            <wp:positionV relativeFrom="paragraph">
              <wp:posOffset>-201930</wp:posOffset>
            </wp:positionV>
            <wp:extent cx="327660" cy="5334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660" cy="533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7728" behindDoc="1" locked="0" layoutInCell="0" allowOverlap="1">
            <wp:simplePos x="0" y="0"/>
            <wp:positionH relativeFrom="column">
              <wp:posOffset>-227965</wp:posOffset>
            </wp:positionH>
            <wp:positionV relativeFrom="paragraph">
              <wp:posOffset>-118110</wp:posOffset>
            </wp:positionV>
            <wp:extent cx="746760" cy="12192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6760" cy="121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ind w:left="940" w:right="2220"/>
        <w:spacing w:after="0" w:line="237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Rua Irmão Gabriel Leão, nº 681 – Fone/Fax: (54) 334 1-3889 CEP 99.900-000 – Getúlio Vargas – RS www.getuliovargas.rs.leg.br | camaragv@camaragv.rs.gov.br</w:t>
      </w:r>
    </w:p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-243205</wp:posOffset>
            </wp:positionH>
            <wp:positionV relativeFrom="paragraph">
              <wp:posOffset>-518160</wp:posOffset>
            </wp:positionV>
            <wp:extent cx="769620" cy="54864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9620" cy="5486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after="0" w:line="215" w:lineRule="exact"/>
        <w:rPr>
          <w:sz w:val="24"/>
          <w:szCs w:val="24"/>
          <w:color w:val="auto"/>
        </w:rPr>
      </w:pPr>
    </w:p>
    <w:p>
      <w:pPr>
        <w:jc w:val="center"/>
        <w:ind w:right="-59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4"/>
          <w:szCs w:val="24"/>
          <w:color w:val="auto"/>
        </w:rPr>
        <w:t>A T A – N.º 1.968</w:t>
      </w:r>
    </w:p>
    <w:p>
      <w:pPr>
        <w:spacing w:after="0" w:line="336" w:lineRule="exact"/>
        <w:rPr>
          <w:sz w:val="24"/>
          <w:szCs w:val="24"/>
          <w:color w:val="auto"/>
        </w:rPr>
      </w:pPr>
    </w:p>
    <w:p>
      <w:pPr>
        <w:ind w:left="10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4"/>
          <w:szCs w:val="24"/>
          <w:color w:val="auto"/>
        </w:rPr>
        <w:t xml:space="preserve">Aos dois dias do mês de julho do ano de dois mil e vinte (02-07-2020), às dezoito horas e trinta minutos (18h30min), reuniram-se os Senhores Vereadores da Câmara de Getúlio Vargas, Estado do Rio Grande do S ul, em Sessão Ordinária, na Sala das Sessões Eng. Firmino Girardello, localizad a na Rua Irmão Gabriel Leão, prédio n.º 681, piso superior, na cidade de Getúlio Vargas, Estado do Rio Grande do Sul, sob a Presidência do Vereador Eloi Nardi, S ecretariado pelo Vereador Aquiles Pessoa da Silva, 1.º Secretário. Presentes ainda, os seguintes Vereadores: Cleonice Teresinha Petroli Forlin, Deliane Assunção Ponzi, Dinarte Afonso Tagliari Farias, Domingo Borges de Oliveira, Jeferson Wilian Karpinski, Paulo Cesar Borgmann e Vilmar Antonio Soccol. Abertos os trabalhos da Sessão, o Senhor Presidente convidou o Secretário da Mesa Diretora p ara que efetuasse a leitura da Ata n.º 1.967 de 25-06-2020, que depois de lida, submetida à apreciação e colocada em votação, obteve aprovação unânime. Após , passou-se para a leitura das correspondências recebidas, ficando registradas entre elas: ofício encaminhado pela Vereadora Deliane Assunção Ponzi solicitando o arquivamento do Pedido de Providências n.º 018/2020, de sua autoria, que soli cita a colocação de cascalho e/ou resíduo asfáltico no final da Rua Pedro Toniol lo, em frente ao Getúlio Vargas Parque Hotel; ofício emitido pelo Vereador Domingo Borges de Oliveira solicitando licença do cargo de Presidente desta Casa Legislativa no período de 1.º de julho a 31 de dezembro do corrente ano; ofício emitido pelo Executivo Municipal informando que o Vereador Dinarte Afonso Tagliari Farias passa a ser o líder de governo; ofício encaminhado pelo DAER em resposta a Indicação de autoria da Vereadora Deliane Assunção Ponzi que solicitou fossem efetuados, com urgência, os seguintes serviços: limpeza das valas de escoamento de água pluvial e das margens da rodovia RS 475, trecho compreendido entre o trevo de Getúlio Vargas até a localidade do Distrito de Souza Ramos; ofício encaminhado pelo EGR em resposta a indicação de autoria da Vereadora Deliane Assunção Ponzi informando que a RS 475 não é de responsabilidade da EGR, sendo a limpeza das valas desta rodovia competência do DAER; ofício encaminhado pel a ACCIAS e CDL, solicitando apoio desta Casa Legislativa aprovando a instituição de multa para as pessoas que circularem na rua sem máscara, no valor sugerido de R$ 200,00, visto que os estabelecimento comerciais já investem em vá rias medidas preventivas de controlo do novo coronavírus de acordo com os decretos estaduais; ofício encaminhado pelo Tribunal de Contas do Estado informando alteração na Resolução do TCE n.º 1009/2014, a qual introduz no rol das práticas de atos de governo e de gestão que podem ensejar o julgamento pela irregularidade de contas ou emissão de parecer prévio desfavorável, aquelas prejudiciais à saúde pública em situações emergenciais decorrentes de surtos epidêmicos e situação de estado de calamidade públicas. Após, passou-se para o período do Grande Expediente, momento em que o Vereador Dinarte Afonso Tagliari Farias fez o uso da palavra. Em seguida, foram apreciadas as seguintes proposições: </w:t>
      </w:r>
      <w:r>
        <w:rPr>
          <w:rFonts w:ascii="Arial" w:cs="Arial" w:eastAsia="Arial" w:hAnsi="Arial"/>
          <w:sz w:val="23"/>
          <w:szCs w:val="23"/>
          <w:color w:val="auto"/>
        </w:rPr>
        <w:t>PROJETO DE LEI N.º</w:t>
      </w:r>
      <w:r>
        <w:rPr>
          <w:rFonts w:ascii="Arial" w:cs="Arial" w:eastAsia="Arial" w:hAnsi="Arial"/>
          <w:sz w:val="24"/>
          <w:szCs w:val="24"/>
          <w:color w:val="auto"/>
        </w:rPr>
        <w:t xml:space="preserve"> </w:t>
      </w:r>
      <w:r>
        <w:rPr>
          <w:rFonts w:ascii="Arial" w:cs="Arial" w:eastAsia="Arial" w:hAnsi="Arial"/>
          <w:sz w:val="23"/>
          <w:szCs w:val="23"/>
          <w:color w:val="auto"/>
        </w:rPr>
        <w:t>059/2020, de 26-06-2020, de autoria do Executivo Municipal que Dispõe sobre as sanções administrativas aplicáveis pelo descumprime nto das medidas urgentes determinadas para contenção e enfrentamento da epidemia de Coronavírus (COVID-19), no Município de Getúlio Vargas/RS. Manifestou-se o Vereador Dinarte Afonso Tagliari Farias. Colocado o Projeto de Lei em votação foi aprovado por</w:t>
      </w:r>
    </w:p>
    <w:p>
      <w:pPr>
        <w:spacing w:after="0" w:line="36" w:lineRule="exact"/>
        <w:rPr>
          <w:sz w:val="24"/>
          <w:szCs w:val="24"/>
          <w:color w:val="auto"/>
        </w:rPr>
      </w:pPr>
    </w:p>
    <w:tbl>
      <w:tblPr>
        <w:tblLayout w:type="fixed"/>
        <w:tblInd w:w="10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76"/>
        </w:trPr>
        <w:tc>
          <w:tcPr>
            <w:tcW w:w="80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4"/>
                <w:szCs w:val="24"/>
                <w:color w:val="auto"/>
                <w:w w:val="99"/>
              </w:rPr>
              <w:t>Continua..........................................................................................................</w:t>
            </w:r>
          </w:p>
        </w:tc>
        <w:tc>
          <w:tcPr>
            <w:tcW w:w="88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4"/>
                <w:szCs w:val="24"/>
                <w:color w:val="auto"/>
                <w:w w:val="97"/>
              </w:rPr>
              <w:t>FL01/03</w:t>
            </w:r>
          </w:p>
        </w:tc>
      </w:tr>
    </w:tbl>
    <w:p>
      <w:pPr>
        <w:sectPr>
          <w:pgSz w:w="11900" w:h="16840" w:orient="portrait"/>
          <w:cols w:equalWidth="0" w:num="1">
            <w:col w:w="9060"/>
          </w:cols>
          <w:pgMar w:left="1440" w:top="705" w:right="1400" w:bottom="294" w:gutter="0" w:footer="0" w:header="0"/>
        </w:sectPr>
      </w:pPr>
    </w:p>
    <w:bookmarkStart w:id="1" w:name="page2"/>
    <w:bookmarkEnd w:id="1"/>
    <w:p>
      <w:pPr>
        <w:ind w:left="94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auto"/>
        </w:rPr>
        <w:drawing>
          <wp:anchor simplePos="0" relativeHeight="251657728" behindDoc="1" locked="0" layoutInCell="0" allowOverlap="1">
            <wp:simplePos x="0" y="0"/>
            <wp:positionH relativeFrom="page">
              <wp:posOffset>998220</wp:posOffset>
            </wp:positionH>
            <wp:positionV relativeFrom="page">
              <wp:posOffset>441960</wp:posOffset>
            </wp:positionV>
            <wp:extent cx="7620" cy="762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t>Estado do Rio Grande do Sul</w:t>
      </w:r>
    </w:p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-128905</wp:posOffset>
            </wp:positionH>
            <wp:positionV relativeFrom="paragraph">
              <wp:posOffset>-201930</wp:posOffset>
            </wp:positionV>
            <wp:extent cx="525780" cy="20574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" cy="2057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ind w:left="94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auto"/>
        </w:rPr>
        <w:t>Câmara de Vereadores de Getúlio Vargas</w:t>
      </w:r>
    </w:p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-29845</wp:posOffset>
            </wp:positionH>
            <wp:positionV relativeFrom="paragraph">
              <wp:posOffset>-201930</wp:posOffset>
            </wp:positionV>
            <wp:extent cx="327660" cy="5334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660" cy="533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7728" behindDoc="1" locked="0" layoutInCell="0" allowOverlap="1">
            <wp:simplePos x="0" y="0"/>
            <wp:positionH relativeFrom="column">
              <wp:posOffset>-227965</wp:posOffset>
            </wp:positionH>
            <wp:positionV relativeFrom="paragraph">
              <wp:posOffset>-118110</wp:posOffset>
            </wp:positionV>
            <wp:extent cx="746760" cy="12192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6760" cy="121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ind w:left="940" w:right="2220"/>
        <w:spacing w:after="0" w:line="237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Rua Irmão Gabriel Leão, nº 681 – Fone/Fax: (54) 334 1-3889 CEP 99.900-000 – Getúlio Vargas – RS www.getuliovargas.rs.leg.br | camaragv@camaragv.rs.gov.br</w:t>
      </w:r>
    </w:p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-243205</wp:posOffset>
            </wp:positionH>
            <wp:positionV relativeFrom="paragraph">
              <wp:posOffset>-518160</wp:posOffset>
            </wp:positionV>
            <wp:extent cx="769620" cy="54864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9620" cy="5486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91" w:lineRule="exact"/>
        <w:rPr>
          <w:sz w:val="20"/>
          <w:szCs w:val="20"/>
          <w:color w:val="auto"/>
        </w:rPr>
      </w:pPr>
    </w:p>
    <w:p>
      <w:pPr>
        <w:ind w:left="10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4"/>
          <w:szCs w:val="24"/>
          <w:color w:val="auto"/>
        </w:rPr>
        <w:t>ATA 1.968....................................................................................................FL.02/03</w:t>
      </w:r>
    </w:p>
    <w:p>
      <w:pPr>
        <w:spacing w:after="0" w:line="266" w:lineRule="exact"/>
        <w:rPr>
          <w:sz w:val="20"/>
          <w:szCs w:val="20"/>
          <w:color w:val="auto"/>
        </w:rPr>
      </w:pPr>
    </w:p>
    <w:p>
      <w:pPr>
        <w:jc w:val="both"/>
        <w:ind w:left="100"/>
        <w:spacing w:after="0" w:line="250" w:lineRule="auto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3"/>
          <w:szCs w:val="23"/>
          <w:color w:val="auto"/>
        </w:rPr>
        <w:t>unanimidade. INDICAÇÃO N.º 010/2020, de 30-06-2020, de autoria da Vereadora Deliane Assunção Ponzi que sugere ao Executivo Municipal que seja realizado um estudo para fim de analisar a questão do IPTU em re lação ao percentual de desconto oferecido para pagamento em parcela única, bem como a possibilidade de prorrogação dos prazos de vencimentos. Manifestou-se a autora do pedido. Colocada a indicação em votação foi rejeitada pela maioria. Os vereadores Aquiles Pessoa da Silva, Dinarte Afonso Tagliari Farias, Domingo Borges de Oliveira, Jeferson Wilian Karpinski e Paulo Cesar Borgmann votaram contra a indicação. MOÇÃO N.º 006/2020, de 29-06-2020, de autoria do Ve reador Paulo Cesar Borgmann que solicita que seja manifestado pesar pelo falecimento do Senhor Valdecir Tonial. Manifestou-se o autor do pedido e a Vereadora Deliane Assunção Ponzi. Colocada a moção em votação foi aprovada por unanimidade. Com o término da discussão e votação da ordem do dia pass ou-se para o período do Pequeno Expediente, momento em que os Vereadores Deliane Assunção Ponzi, Aquiles Pessoa da Silva e Domingo Borges de Oliveira fizeram o uso da palavra. Por fim, o Senhor Presidente convocou os Vereadores para as próximas Sessões Ordinárias que ocorrerão nos dias de 16 e 30 de jul ho, às 18 horas e 30 minutos. Como nada mais havia a ser tratado, foi encerrada a Sessão, e, para constar, eu, Aquiles Pessoa da Silva, 1.º Secretário da Mesa Dir etora, lavrei a presente Ata que será assinada por mim e também pelo Vereador Eloi N ardi, Presidente desta Casa Legislativa. SALA DAS SESSÕES ENG. FIRMINO GIRARDEL LO, 02 de julho de 2020.</w:t>
      </w:r>
    </w:p>
    <w:p>
      <w:pPr>
        <w:sectPr>
          <w:pgSz w:w="11900" w:h="16840" w:orient="portrait"/>
          <w:cols w:equalWidth="0" w:num="1">
            <w:col w:w="9060"/>
          </w:cols>
          <w:pgMar w:left="1440" w:top="705" w:right="1400" w:bottom="1440" w:gutter="0" w:footer="0" w:header="0"/>
        </w:sect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25" w:lineRule="exact"/>
        <w:rPr>
          <w:sz w:val="20"/>
          <w:szCs w:val="20"/>
          <w:color w:val="auto"/>
        </w:rPr>
      </w:pPr>
    </w:p>
    <w:p>
      <w:pPr>
        <w:ind w:left="196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4"/>
          <w:szCs w:val="24"/>
          <w:color w:val="auto"/>
        </w:rPr>
        <w:t>Eloi Nardi,</w:t>
      </w:r>
    </w:p>
    <w:p>
      <w:pPr>
        <w:ind w:left="190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3"/>
          <w:szCs w:val="23"/>
          <w:color w:val="auto"/>
        </w:rPr>
        <w:t>Presidente.</w:t>
      </w:r>
    </w:p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br w:type="column"/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5" w:lineRule="exact"/>
        <w:rPr>
          <w:sz w:val="20"/>
          <w:szCs w:val="20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3"/>
          <w:szCs w:val="23"/>
          <w:color w:val="auto"/>
        </w:rPr>
        <w:t>Aquiles Pessoa da Silva,</w:t>
      </w:r>
    </w:p>
    <w:p>
      <w:pPr>
        <w:spacing w:after="0" w:line="12" w:lineRule="exact"/>
        <w:rPr>
          <w:sz w:val="20"/>
          <w:szCs w:val="20"/>
          <w:color w:val="auto"/>
        </w:rPr>
      </w:pPr>
    </w:p>
    <w:p>
      <w:pPr>
        <w:ind w:left="58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4"/>
          <w:szCs w:val="24"/>
          <w:color w:val="auto"/>
        </w:rPr>
        <w:t>1.º Secretário.</w:t>
      </w:r>
    </w:p>
    <w:sectPr>
      <w:pgSz w:w="11900" w:h="16840" w:orient="portrait"/>
      <w:cols w:equalWidth="0" w:num="2">
        <w:col w:w="4540" w:space="720"/>
        <w:col w:w="3800"/>
      </w:cols>
      <w:pgMar w:left="1440" w:top="705" w:right="1400" w:bottom="1440" w:gutter="0" w:footer="0" w:header="0"/>
      <w:type w:val="continuous"/>
    </w:sectPr>
  </w:body>
</w:document>
</file>

<file path=word/fontTable.xml><?xml version="1.0" encoding="utf-8"?>
<w:fonts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eastAsiaTheme="minorEastAsia"/>
        <w:sz w:val="22"/>
        <w:szCs w:val="22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Layout w:type="fixed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8" Type="http://schemas.openxmlformats.org/officeDocument/2006/relationships/image" Target="media/image1.png"/><Relationship Id="rId9" Type="http://schemas.openxmlformats.org/officeDocument/2006/relationships/image" Target="media/image2.png"/><Relationship Id="rId10" Type="http://schemas.openxmlformats.org/officeDocument/2006/relationships/image" Target="media/image3.png"/><Relationship Id="rId11" Type="http://schemas.openxmlformats.org/officeDocument/2006/relationships/image" Target="media/image4.png"/><Relationship Id="rId12" Type="http://schemas.openxmlformats.org/officeDocument/2006/relationships/image" Target="media/image5.png"/><Relationship Id="rId13" Type="http://schemas.openxmlformats.org/officeDocument/2006/relationships/image" Target="media/image6.png"/><Relationship Id="rId14" Type="http://schemas.openxmlformats.org/officeDocument/2006/relationships/image" Target="media/image7.png"/><Relationship Id="rId15" Type="http://schemas.openxmlformats.org/officeDocument/2006/relationships/image" Target="media/image8.png"/><Relationship Id="rId16" Type="http://schemas.openxmlformats.org/officeDocument/2006/relationships/image" Target="media/image9.png"/><Relationship Id="rId17" Type="http://schemas.openxmlformats.org/officeDocument/2006/relationships/image" Target="media/image10.png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2020-07-17T15:36:17Z</dcterms:created>
  <dcterms:modified xsi:type="dcterms:W3CDTF">2020-07-17T15:36:17Z</dcterms:modified>
</cp:coreProperties>
</file>