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021/2024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(20 de junho)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da última quinta-feira (6) nas redes sociais e em nosso 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05 de junho de 2024.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SWicydvPmneHUAjiwXxW01oqTA==">CgMxLjA4AHIhMXpVLVV4cWlNQzl5WlBpZmFNRTdieXd2M284S1dmUmNk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