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033E0">
      <w:pPr>
        <w:widowControl w:val="0"/>
        <w:autoSpaceDE w:val="0"/>
        <w:autoSpaceDN w:val="0"/>
        <w:adjustRightInd w:val="0"/>
        <w:spacing w:after="0" w:line="240" w:lineRule="auto"/>
        <w:ind w:left="2286" w:right="1200"/>
        <w:jc w:val="center"/>
        <w:rPr>
          <w:rFonts w:ascii="Arial" w:hAnsi="Arial" w:cs="Arial"/>
          <w:b/>
          <w:bCs/>
          <w:color w:val="000000"/>
          <w:u w:val="single"/>
        </w:rPr>
      </w:pPr>
      <w:bookmarkStart w:id="0" w:name="_GoBack"/>
      <w:bookmarkEnd w:id="0"/>
      <w:r>
        <w:rPr>
          <w:rFonts w:ascii="Arial" w:hAnsi="Arial" w:cs="Arial"/>
          <w:b/>
          <w:bCs/>
          <w:color w:val="000000"/>
          <w:u w:val="single"/>
        </w:rPr>
        <w:t xml:space="preserve">LEI Nº 5.156 DE </w:t>
      </w:r>
      <w:r>
        <w:rPr>
          <w:rFonts w:ascii="Arial" w:hAnsi="Arial" w:cs="Arial"/>
          <w:b/>
          <w:bCs/>
          <w:color w:val="000000"/>
          <w:u w:val="single"/>
        </w:rPr>
        <w:t>20  DE  MAIO  DE  2016</w:t>
      </w:r>
    </w:p>
    <w:p w:rsidR="00000000" w:rsidRDefault="002033E0">
      <w:pPr>
        <w:widowControl w:val="0"/>
        <w:autoSpaceDE w:val="0"/>
        <w:autoSpaceDN w:val="0"/>
        <w:adjustRightInd w:val="0"/>
        <w:spacing w:after="0" w:line="240" w:lineRule="auto"/>
        <w:ind w:left="1600" w:right="1200" w:firstLine="550"/>
        <w:jc w:val="both"/>
        <w:rPr>
          <w:rFonts w:ascii="Arial" w:hAnsi="Arial" w:cs="Arial"/>
          <w:color w:val="000000"/>
          <w:sz w:val="20"/>
          <w:szCs w:val="20"/>
        </w:rPr>
      </w:pP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p>
    <w:p w:rsidR="00000000" w:rsidRDefault="002033E0">
      <w:pPr>
        <w:widowControl w:val="0"/>
        <w:autoSpaceDE w:val="0"/>
        <w:autoSpaceDN w:val="0"/>
        <w:adjustRightInd w:val="0"/>
        <w:spacing w:after="0" w:line="240" w:lineRule="auto"/>
        <w:ind w:left="6812" w:right="1200" w:hanging="2"/>
        <w:jc w:val="both"/>
        <w:rPr>
          <w:rFonts w:ascii="Arial" w:hAnsi="Arial" w:cs="Arial"/>
          <w:color w:val="000000"/>
          <w:sz w:val="20"/>
          <w:szCs w:val="20"/>
        </w:rPr>
      </w:pPr>
      <w:r>
        <w:rPr>
          <w:rFonts w:ascii="Arial" w:hAnsi="Arial" w:cs="Arial"/>
          <w:color w:val="000000"/>
          <w:sz w:val="20"/>
          <w:szCs w:val="20"/>
        </w:rPr>
        <w:t>Autoriza o Município de Getúlio Vargas, através do Poder Executivo, a instituir contribuição de melhoria na forma que especifica.</w:t>
      </w: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r>
        <w:rPr>
          <w:rFonts w:ascii="Arial" w:hAnsi="Arial" w:cs="Arial"/>
          <w:color w:val="000000"/>
          <w:sz w:val="20"/>
          <w:szCs w:val="20"/>
        </w:rPr>
        <w:t>Bel. PEDRO PAULO PREZZOTTO, Prefeito Municipal de</w:t>
      </w:r>
      <w:r>
        <w:rPr>
          <w:rFonts w:ascii="Arial" w:hAnsi="Arial" w:cs="Arial"/>
          <w:color w:val="000000"/>
          <w:sz w:val="20"/>
          <w:szCs w:val="20"/>
        </w:rPr>
        <w:br/>
        <w:t>Getúlio Vargas, Estado do Rio Grande do Sul, faç</w:t>
      </w:r>
      <w:r>
        <w:rPr>
          <w:rFonts w:ascii="Arial" w:hAnsi="Arial" w:cs="Arial"/>
          <w:color w:val="000000"/>
          <w:sz w:val="20"/>
          <w:szCs w:val="20"/>
        </w:rPr>
        <w:t>o saber que a Câmara Municipal de Vereadores aprovou e eu sanciono e promulgo a seguinte Lei:</w:t>
      </w: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r>
        <w:rPr>
          <w:rFonts w:ascii="Arial" w:hAnsi="Arial" w:cs="Arial"/>
          <w:color w:val="000000"/>
          <w:sz w:val="20"/>
          <w:szCs w:val="20"/>
        </w:rPr>
        <w:t>Art. 1º Fica o Município de Getúlio Vargas, através do Poder Executivo Municipal, autorizado a instituir contribuição de melhoria, constituída de pavimentação asf</w:t>
      </w:r>
      <w:r>
        <w:rPr>
          <w:rFonts w:ascii="Arial" w:hAnsi="Arial" w:cs="Arial"/>
          <w:color w:val="000000"/>
          <w:sz w:val="20"/>
          <w:szCs w:val="20"/>
        </w:rPr>
        <w:t>áltica com CBUQ (Concreto Betuminoso Usinado à Quente), incidente nas obras de infraestrutura urbana a ser implantada na Rua Constante Richetti, trecho entre as Ruas Arcibaldo Somenzi e Dr. João Carlos Machado,  perfazendo área de 6.472,50 metros quadrados</w:t>
      </w:r>
      <w:r>
        <w:rPr>
          <w:rFonts w:ascii="Arial" w:hAnsi="Arial" w:cs="Arial"/>
          <w:color w:val="000000"/>
          <w:sz w:val="20"/>
          <w:szCs w:val="20"/>
        </w:rPr>
        <w:t>.</w:t>
      </w: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r>
        <w:rPr>
          <w:rFonts w:ascii="Arial" w:hAnsi="Arial" w:cs="Arial"/>
          <w:color w:val="000000"/>
          <w:sz w:val="20"/>
          <w:szCs w:val="20"/>
        </w:rPr>
        <w:t xml:space="preserve">Parágrafo único. A fixação da zona de influência da obra pública em referência, os coeficientes de participação dos imóveis nele situados, bem como os demais elementos exigidos pela Lei Municipal nº 4.450, de 09 de março de 2012, serão objeto de edital, </w:t>
      </w:r>
      <w:r>
        <w:rPr>
          <w:rFonts w:ascii="Arial" w:hAnsi="Arial" w:cs="Arial"/>
          <w:color w:val="000000"/>
          <w:sz w:val="20"/>
          <w:szCs w:val="20"/>
        </w:rPr>
        <w:t>publicado na forma usual, com a abertura e registro de procedimento administrativo-tributário próprio pelo setor competente da Municipalidade.</w:t>
      </w: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r>
        <w:rPr>
          <w:rFonts w:ascii="Arial" w:hAnsi="Arial" w:cs="Arial"/>
          <w:color w:val="000000"/>
          <w:sz w:val="20"/>
          <w:szCs w:val="20"/>
        </w:rPr>
        <w:t>Art. 2º A Contribuição de Melhoria será paga em tantas parcelas mensais e consecutivas, de tal modo que o montant</w:t>
      </w:r>
      <w:r>
        <w:rPr>
          <w:rFonts w:ascii="Arial" w:hAnsi="Arial" w:cs="Arial"/>
          <w:color w:val="000000"/>
          <w:sz w:val="20"/>
          <w:szCs w:val="20"/>
        </w:rPr>
        <w:t>e anual dos respectivos valores não ultrapasse a três por cento (3%) do valor atualizado do imóvel, incluída a valorização decorrente da obra, nos termos do previsto no inciso VI do art. 7°, da Lei nº 4.450/12.</w:t>
      </w: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r>
        <w:rPr>
          <w:rFonts w:ascii="Arial" w:hAnsi="Arial" w:cs="Arial"/>
          <w:color w:val="000000"/>
          <w:sz w:val="20"/>
          <w:szCs w:val="20"/>
        </w:rPr>
        <w:t>§ 1º O valor das prestações poderá ser conver</w:t>
      </w:r>
      <w:r>
        <w:rPr>
          <w:rFonts w:ascii="Arial" w:hAnsi="Arial" w:cs="Arial"/>
          <w:color w:val="000000"/>
          <w:sz w:val="20"/>
          <w:szCs w:val="20"/>
        </w:rPr>
        <w:t>tido em Unidades de Referencia Municipal  em vigor na data do lançamento, cuja expressão monetária será observada na data do pagamento.</w:t>
      </w: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r>
        <w:rPr>
          <w:rFonts w:ascii="Arial" w:hAnsi="Arial" w:cs="Arial"/>
          <w:color w:val="000000"/>
          <w:sz w:val="20"/>
          <w:szCs w:val="20"/>
        </w:rPr>
        <w:t>§ 2° O contribuinte poderá optar pelo pagamento do valor total de uma só vez na data de vencimento da primeira prestação</w:t>
      </w:r>
      <w:r>
        <w:rPr>
          <w:rFonts w:ascii="Arial" w:hAnsi="Arial" w:cs="Arial"/>
          <w:color w:val="000000"/>
          <w:sz w:val="20"/>
          <w:szCs w:val="20"/>
        </w:rPr>
        <w:t>, hipótese em que será concedido desconto de 10 % (dez por cento).</w:t>
      </w: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r>
        <w:rPr>
          <w:rFonts w:ascii="Arial" w:hAnsi="Arial" w:cs="Arial"/>
          <w:color w:val="000000"/>
          <w:sz w:val="20"/>
          <w:szCs w:val="20"/>
        </w:rPr>
        <w:t xml:space="preserve">§ 3º O vencimento da primeira prestação se dará em 30 (trinta) dias após o término da obra. </w:t>
      </w: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r>
        <w:rPr>
          <w:rFonts w:ascii="Arial" w:hAnsi="Arial" w:cs="Arial"/>
          <w:color w:val="000000"/>
          <w:sz w:val="20"/>
          <w:szCs w:val="20"/>
        </w:rPr>
        <w:t>§ 4º A opção do pagamento parcelado só será deferida quando a parcela não for inferior a R$10,00</w:t>
      </w:r>
      <w:r>
        <w:rPr>
          <w:rFonts w:ascii="Arial" w:hAnsi="Arial" w:cs="Arial"/>
          <w:color w:val="000000"/>
          <w:sz w:val="20"/>
          <w:szCs w:val="20"/>
        </w:rPr>
        <w:t xml:space="preserve"> (dez reais).</w:t>
      </w: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r>
        <w:rPr>
          <w:rFonts w:ascii="Arial" w:hAnsi="Arial" w:cs="Arial"/>
          <w:color w:val="000000"/>
          <w:sz w:val="20"/>
          <w:szCs w:val="20"/>
        </w:rPr>
        <w:t>Art. 3º As despesas resultantes da execução da presente Lei correrão por conta de dotações orçamentárias consignadas.</w:t>
      </w: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r>
        <w:rPr>
          <w:rFonts w:ascii="Arial" w:hAnsi="Arial" w:cs="Arial"/>
          <w:color w:val="000000"/>
          <w:sz w:val="20"/>
          <w:szCs w:val="20"/>
        </w:rPr>
        <w:t>Art. 4º Esta Lei entrará em vigor na data de sua publicação, revogadas as disposições em contrário.</w:t>
      </w:r>
      <w:r>
        <w:rPr>
          <w:rFonts w:ascii="Arial" w:hAnsi="Arial" w:cs="Arial"/>
          <w:color w:val="000000"/>
          <w:sz w:val="20"/>
          <w:szCs w:val="20"/>
        </w:rPr>
        <w:br/>
      </w:r>
      <w:r>
        <w:rPr>
          <w:rFonts w:ascii="Arial" w:hAnsi="Arial" w:cs="Arial"/>
          <w:color w:val="000000"/>
          <w:sz w:val="20"/>
          <w:szCs w:val="20"/>
        </w:rPr>
        <w:br/>
        <w:t>PREFEITURA MUNICIPAL DE</w:t>
      </w:r>
      <w:r>
        <w:rPr>
          <w:rFonts w:ascii="Arial" w:hAnsi="Arial" w:cs="Arial"/>
          <w:color w:val="000000"/>
          <w:sz w:val="20"/>
          <w:szCs w:val="20"/>
        </w:rPr>
        <w:t xml:space="preserve"> GETÚLIO VARGAS, 20 de maio de 2016.</w:t>
      </w: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r>
        <w:rPr>
          <w:rFonts w:ascii="Arial" w:hAnsi="Arial" w:cs="Arial"/>
          <w:color w:val="000000"/>
          <w:sz w:val="20"/>
          <w:szCs w:val="20"/>
        </w:rPr>
        <w:t>Bel. PEDRO PAULO PREZZOTTO,</w:t>
      </w: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r>
        <w:rPr>
          <w:rFonts w:ascii="Arial" w:hAnsi="Arial" w:cs="Arial"/>
          <w:color w:val="000000"/>
          <w:sz w:val="20"/>
          <w:szCs w:val="20"/>
        </w:rPr>
        <w:t>Prefeito Municipal.</w:t>
      </w: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r>
        <w:rPr>
          <w:rFonts w:ascii="Arial" w:hAnsi="Arial" w:cs="Arial"/>
          <w:color w:val="000000"/>
          <w:sz w:val="20"/>
          <w:szCs w:val="20"/>
        </w:rPr>
        <w:br/>
        <w:t>Registre-se e publique-se.</w:t>
      </w: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r>
        <w:rPr>
          <w:rFonts w:ascii="Arial" w:hAnsi="Arial" w:cs="Arial"/>
          <w:color w:val="000000"/>
          <w:sz w:val="20"/>
          <w:szCs w:val="20"/>
        </w:rPr>
        <w:br/>
      </w:r>
    </w:p>
    <w:p w:rsidR="00000000" w:rsidRDefault="002033E0">
      <w:pPr>
        <w:widowControl w:val="0"/>
        <w:autoSpaceDE w:val="0"/>
        <w:autoSpaceDN w:val="0"/>
        <w:adjustRightInd w:val="0"/>
        <w:spacing w:after="0" w:line="240" w:lineRule="auto"/>
        <w:ind w:left="2286" w:right="1200" w:firstLine="2266"/>
        <w:jc w:val="both"/>
        <w:rPr>
          <w:rFonts w:ascii="Arial" w:hAnsi="Arial" w:cs="Arial"/>
          <w:color w:val="000000"/>
          <w:sz w:val="20"/>
          <w:szCs w:val="20"/>
        </w:rPr>
      </w:pPr>
      <w:r>
        <w:rPr>
          <w:rFonts w:ascii="Arial" w:hAnsi="Arial" w:cs="Arial"/>
          <w:color w:val="000000"/>
          <w:sz w:val="20"/>
          <w:szCs w:val="20"/>
        </w:rPr>
        <w:t>JULIANO NARDI,</w:t>
      </w:r>
    </w:p>
    <w:p w:rsidR="002033E0" w:rsidRDefault="002033E0">
      <w:pPr>
        <w:widowControl w:val="0"/>
        <w:autoSpaceDE w:val="0"/>
        <w:autoSpaceDN w:val="0"/>
        <w:adjustRightInd w:val="0"/>
        <w:spacing w:after="0" w:line="240" w:lineRule="auto"/>
      </w:pPr>
      <w:r>
        <w:rPr>
          <w:rFonts w:ascii="Arial" w:hAnsi="Arial" w:cs="Arial"/>
          <w:color w:val="000000"/>
          <w:sz w:val="20"/>
          <w:szCs w:val="20"/>
        </w:rPr>
        <w:t>Secretário de Administração.</w:t>
      </w:r>
    </w:p>
    <w:sectPr w:rsidR="002033E0">
      <w:headerReference w:type="default" r:id="rId7"/>
      <w:footerReference w:type="default" r:id="rId8"/>
      <w:pgSz w:w="11906" w:h="16838"/>
      <w:pgMar w:top="5" w:right="0" w:bottom="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3E0" w:rsidRDefault="002033E0">
      <w:pPr>
        <w:spacing w:after="0" w:line="240" w:lineRule="auto"/>
      </w:pPr>
      <w:r>
        <w:separator/>
      </w:r>
    </w:p>
  </w:endnote>
  <w:endnote w:type="continuationSeparator" w:id="0">
    <w:p w:rsidR="002033E0" w:rsidRDefault="00203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033E0">
    <w:r>
      <w:rPr>
        <w:rFonts w:ascii="Times New Roman" w:hAnsi="Times New Roman" w:cs="Times New Roman"/>
        <w:color w:val="0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3E0" w:rsidRDefault="002033E0">
      <w:pPr>
        <w:spacing w:after="0" w:line="240" w:lineRule="auto"/>
      </w:pPr>
      <w:r>
        <w:separator/>
      </w:r>
    </w:p>
  </w:footnote>
  <w:footnote w:type="continuationSeparator" w:id="0">
    <w:p w:rsidR="002033E0" w:rsidRDefault="00203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033E0">
    <w:pPr>
      <w:widowControl w:val="0"/>
      <w:autoSpaceDE w:val="0"/>
      <w:autoSpaceDN w:val="0"/>
      <w:adjustRightInd w:val="0"/>
      <w:spacing w:after="0" w:line="240" w:lineRule="auto"/>
      <w:rPr>
        <w:rFonts w:ascii="Arial" w:hAnsi="Arial" w:cs="Arial"/>
        <w:color w:val="000000"/>
      </w:rPr>
    </w:pPr>
  </w:p>
  <w:tbl>
    <w:tblPr>
      <w:tblW w:w="0" w:type="auto"/>
      <w:tblInd w:w="1000" w:type="dxa"/>
      <w:tblLayout w:type="fixed"/>
      <w:tblCellMar>
        <w:left w:w="0" w:type="dxa"/>
        <w:right w:w="0" w:type="dxa"/>
      </w:tblCellMar>
      <w:tblLook w:val="0000" w:firstRow="0" w:lastRow="0" w:firstColumn="0" w:lastColumn="0" w:noHBand="0" w:noVBand="0"/>
    </w:tblPr>
    <w:tblGrid>
      <w:gridCol w:w="2095"/>
      <w:gridCol w:w="6715"/>
      <w:gridCol w:w="2096"/>
    </w:tblGrid>
    <w:tr w:rsidR="00000000">
      <w:tblPrEx>
        <w:tblCellMar>
          <w:top w:w="0" w:type="dxa"/>
          <w:left w:w="0" w:type="dxa"/>
          <w:bottom w:w="0" w:type="dxa"/>
          <w:right w:w="0" w:type="dxa"/>
        </w:tblCellMar>
      </w:tblPrEx>
      <w:tc>
        <w:tcPr>
          <w:tcW w:w="2095" w:type="dxa"/>
          <w:tcBorders>
            <w:top w:val="nil"/>
            <w:left w:val="nil"/>
            <w:bottom w:val="nil"/>
            <w:right w:val="nil"/>
          </w:tcBorders>
        </w:tcPr>
        <w:p w:rsidR="00000000" w:rsidRDefault="009475EC">
          <w:pPr>
            <w:widowControl w:val="0"/>
            <w:autoSpaceDE w:val="0"/>
            <w:autoSpaceDN w:val="0"/>
            <w:adjustRightInd w:val="0"/>
            <w:spacing w:after="0" w:line="240" w:lineRule="auto"/>
            <w:rPr>
              <w:rFonts w:ascii="Arial" w:hAnsi="Arial" w:cs="Arial"/>
              <w:color w:val="000000"/>
            </w:rPr>
          </w:pPr>
          <w:r>
            <w:rPr>
              <w:rFonts w:ascii="Arial" w:hAnsi="Arial" w:cs="Arial"/>
              <w:noProof/>
              <w:color w:val="000000"/>
            </w:rPr>
            <w:drawing>
              <wp:inline distT="0" distB="0" distL="0" distR="0">
                <wp:extent cx="762000" cy="762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715" w:type="dxa"/>
          <w:tcBorders>
            <w:top w:val="nil"/>
            <w:left w:val="nil"/>
            <w:bottom w:val="nil"/>
            <w:right w:val="nil"/>
          </w:tcBorders>
        </w:tcPr>
        <w:p w:rsidR="00000000" w:rsidRDefault="002033E0">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PREFEITURA MUNICIPAL DE GETÚLIO VARGAS</w:t>
          </w:r>
          <w:r>
            <w:rPr>
              <w:rFonts w:ascii="Times New Roman" w:hAnsi="Times New Roman" w:cs="Times New Roman"/>
              <w:b/>
              <w:bCs/>
              <w:color w:val="000000"/>
              <w:sz w:val="28"/>
              <w:szCs w:val="28"/>
            </w:rPr>
            <w:br/>
            <w:t>Av Firmino Girardello, 85</w:t>
          </w:r>
          <w:r>
            <w:rPr>
              <w:rFonts w:ascii="Times New Roman" w:hAnsi="Times New Roman" w:cs="Times New Roman"/>
              <w:b/>
              <w:bCs/>
              <w:color w:val="000000"/>
              <w:sz w:val="28"/>
              <w:szCs w:val="28"/>
            </w:rPr>
            <w:br/>
          </w:r>
          <w:r>
            <w:rPr>
              <w:rFonts w:ascii="Times New Roman" w:hAnsi="Times New Roman" w:cs="Times New Roman"/>
              <w:color w:val="000000"/>
              <w:sz w:val="24"/>
              <w:szCs w:val="24"/>
            </w:rPr>
            <w:t>Getúlio Vargas - Rio grande do Sul - 99900-000</w:t>
          </w:r>
          <w:r>
            <w:rPr>
              <w:rFonts w:ascii="Times New Roman" w:hAnsi="Times New Roman" w:cs="Times New Roman"/>
              <w:color w:val="000000"/>
              <w:sz w:val="24"/>
              <w:szCs w:val="24"/>
            </w:rPr>
            <w:br/>
            <w:t>pmgv@itake.com.br</w:t>
          </w:r>
          <w:r>
            <w:rPr>
              <w:rFonts w:ascii="Times New Roman" w:hAnsi="Times New Roman" w:cs="Times New Roman"/>
              <w:color w:val="000000"/>
              <w:sz w:val="24"/>
              <w:szCs w:val="24"/>
            </w:rPr>
            <w:br/>
          </w:r>
        </w:p>
      </w:tc>
      <w:tc>
        <w:tcPr>
          <w:tcW w:w="2096" w:type="dxa"/>
          <w:tcBorders>
            <w:top w:val="nil"/>
            <w:left w:val="nil"/>
            <w:bottom w:val="nil"/>
            <w:right w:val="nil"/>
          </w:tcBorders>
        </w:tcPr>
        <w:p w:rsidR="00000000" w:rsidRDefault="002033E0">
          <w:pPr>
            <w:widowControl w:val="0"/>
            <w:autoSpaceDE w:val="0"/>
            <w:autoSpaceDN w:val="0"/>
            <w:adjustRightInd w:val="0"/>
            <w:spacing w:after="0" w:line="240" w:lineRule="auto"/>
            <w:rPr>
              <w:rFonts w:ascii="Arial" w:hAnsi="Arial" w:cs="Arial"/>
              <w:color w:val="00000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25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5EC"/>
    <w:rsid w:val="002033E0"/>
    <w:rsid w:val="009475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2095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CâmaraGV</dc:creator>
  <cp:lastModifiedBy>CâmaraGV</cp:lastModifiedBy>
  <cp:revision>2</cp:revision>
  <dcterms:created xsi:type="dcterms:W3CDTF">2016-06-06T13:38:00Z</dcterms:created>
  <dcterms:modified xsi:type="dcterms:W3CDTF">2016-06-06T13:38:00Z</dcterms:modified>
</cp:coreProperties>
</file>