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54C" w:rsidRDefault="0049654C" w:rsidP="0049654C">
      <w:pPr>
        <w:jc w:val="center"/>
        <w:rPr>
          <w:sz w:val="32"/>
          <w:szCs w:val="32"/>
        </w:rPr>
      </w:pPr>
      <w:r w:rsidRPr="00953323">
        <w:rPr>
          <w:sz w:val="32"/>
          <w:szCs w:val="32"/>
        </w:rPr>
        <w:t>C</w:t>
      </w:r>
      <w:r>
        <w:rPr>
          <w:sz w:val="32"/>
          <w:szCs w:val="32"/>
        </w:rPr>
        <w:t>Â</w:t>
      </w:r>
      <w:r w:rsidRPr="00953323">
        <w:rPr>
          <w:sz w:val="32"/>
          <w:szCs w:val="32"/>
        </w:rPr>
        <w:t>MARA DE VEREADORES DE GETÚLIO VARGAS</w:t>
      </w:r>
    </w:p>
    <w:p w:rsidR="0049654C" w:rsidRPr="00953323" w:rsidRDefault="0049654C" w:rsidP="0049654C">
      <w:pPr>
        <w:jc w:val="center"/>
        <w:rPr>
          <w:sz w:val="28"/>
          <w:szCs w:val="28"/>
        </w:rPr>
      </w:pPr>
      <w:r w:rsidRPr="00953323">
        <w:rPr>
          <w:sz w:val="28"/>
          <w:szCs w:val="28"/>
        </w:rPr>
        <w:t xml:space="preserve">Rua Irmão Gabriel Leão, </w:t>
      </w:r>
      <w:proofErr w:type="gramStart"/>
      <w:r w:rsidRPr="00953323">
        <w:rPr>
          <w:sz w:val="28"/>
          <w:szCs w:val="28"/>
        </w:rPr>
        <w:t>681</w:t>
      </w:r>
      <w:proofErr w:type="gramEnd"/>
    </w:p>
    <w:p w:rsidR="0049654C" w:rsidRPr="00953323" w:rsidRDefault="0049654C" w:rsidP="0049654C">
      <w:pPr>
        <w:jc w:val="center"/>
        <w:rPr>
          <w:sz w:val="28"/>
          <w:szCs w:val="28"/>
        </w:rPr>
      </w:pPr>
      <w:r w:rsidRPr="00953323">
        <w:rPr>
          <w:sz w:val="28"/>
          <w:szCs w:val="28"/>
        </w:rPr>
        <w:t>Getúlio Vargas-RS 99.900-000</w:t>
      </w: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Pr="00953323" w:rsidRDefault="0049654C" w:rsidP="0049654C">
      <w:pPr>
        <w:jc w:val="center"/>
        <w:rPr>
          <w:sz w:val="28"/>
          <w:szCs w:val="28"/>
        </w:rPr>
      </w:pPr>
      <w:r w:rsidRPr="00953323">
        <w:rPr>
          <w:sz w:val="28"/>
          <w:szCs w:val="28"/>
        </w:rPr>
        <w:t xml:space="preserve">Processo Administrativo nº </w:t>
      </w:r>
      <w:r w:rsidR="009F0BB2">
        <w:rPr>
          <w:sz w:val="28"/>
          <w:szCs w:val="28"/>
        </w:rPr>
        <w:t>172</w:t>
      </w:r>
      <w:r w:rsidR="00AB17AA" w:rsidRPr="00954974">
        <w:rPr>
          <w:sz w:val="28"/>
          <w:szCs w:val="28"/>
        </w:rPr>
        <w:t>/2</w:t>
      </w:r>
      <w:r w:rsidR="009F0BB2">
        <w:rPr>
          <w:sz w:val="28"/>
          <w:szCs w:val="28"/>
        </w:rPr>
        <w:t>2</w:t>
      </w:r>
      <w:r w:rsidR="00AB17AA" w:rsidRPr="00954974">
        <w:rPr>
          <w:sz w:val="28"/>
          <w:szCs w:val="28"/>
        </w:rPr>
        <w:t>-DL/0</w:t>
      </w:r>
      <w:r w:rsidR="00AB17AA">
        <w:rPr>
          <w:sz w:val="28"/>
          <w:szCs w:val="28"/>
        </w:rPr>
        <w:t>1</w:t>
      </w:r>
      <w:r w:rsidR="00AB17AA" w:rsidRPr="00954974">
        <w:rPr>
          <w:sz w:val="28"/>
          <w:szCs w:val="28"/>
        </w:rPr>
        <w:t>/202</w:t>
      </w:r>
      <w:r w:rsidR="009F0BB2">
        <w:rPr>
          <w:sz w:val="28"/>
          <w:szCs w:val="28"/>
        </w:rPr>
        <w:t>2</w:t>
      </w:r>
      <w:r w:rsidRPr="00953323">
        <w:rPr>
          <w:sz w:val="28"/>
          <w:szCs w:val="28"/>
        </w:rPr>
        <w:t>– Dispensa de Licitação</w:t>
      </w:r>
    </w:p>
    <w:p w:rsidR="0049654C" w:rsidRDefault="0049654C" w:rsidP="0049654C">
      <w:pPr>
        <w:jc w:val="center"/>
        <w:rPr>
          <w:sz w:val="28"/>
          <w:szCs w:val="28"/>
        </w:rPr>
      </w:pPr>
      <w:r w:rsidRPr="00953323">
        <w:rPr>
          <w:sz w:val="28"/>
          <w:szCs w:val="28"/>
        </w:rPr>
        <w:t xml:space="preserve">Art. 24, inciso </w:t>
      </w:r>
      <w:r>
        <w:rPr>
          <w:sz w:val="28"/>
          <w:szCs w:val="28"/>
        </w:rPr>
        <w:t>II</w:t>
      </w:r>
      <w:r w:rsidRPr="00953323">
        <w:rPr>
          <w:sz w:val="28"/>
          <w:szCs w:val="28"/>
        </w:rPr>
        <w:t>, Lei 8.666 de 21 de ju</w:t>
      </w:r>
      <w:r>
        <w:rPr>
          <w:sz w:val="28"/>
          <w:szCs w:val="28"/>
        </w:rPr>
        <w:t>n</w:t>
      </w:r>
      <w:r w:rsidRPr="00953323">
        <w:rPr>
          <w:sz w:val="28"/>
          <w:szCs w:val="28"/>
        </w:rPr>
        <w:t>ho de 1993.</w:t>
      </w:r>
    </w:p>
    <w:p w:rsidR="0049654C" w:rsidRDefault="0049654C" w:rsidP="0049654C">
      <w:pPr>
        <w:jc w:val="center"/>
        <w:rPr>
          <w:sz w:val="28"/>
          <w:szCs w:val="28"/>
        </w:rPr>
      </w:pPr>
    </w:p>
    <w:p w:rsidR="0049654C" w:rsidRDefault="0049654C" w:rsidP="0049654C">
      <w:pPr>
        <w:jc w:val="center"/>
        <w:rPr>
          <w:sz w:val="28"/>
          <w:szCs w:val="28"/>
        </w:rPr>
      </w:pPr>
    </w:p>
    <w:p w:rsidR="0049654C" w:rsidRDefault="0049654C" w:rsidP="0049654C">
      <w:pPr>
        <w:rPr>
          <w:sz w:val="28"/>
          <w:szCs w:val="28"/>
        </w:rPr>
      </w:pPr>
    </w:p>
    <w:p w:rsidR="0049654C" w:rsidRDefault="0049654C" w:rsidP="0049654C">
      <w:pPr>
        <w:ind w:left="1134"/>
        <w:jc w:val="both"/>
        <w:rPr>
          <w:sz w:val="28"/>
          <w:szCs w:val="28"/>
        </w:rPr>
      </w:pPr>
    </w:p>
    <w:p w:rsidR="0049654C" w:rsidRDefault="0049654C" w:rsidP="0049654C">
      <w:pPr>
        <w:ind w:left="1134"/>
        <w:jc w:val="both"/>
        <w:rPr>
          <w:sz w:val="28"/>
          <w:szCs w:val="28"/>
        </w:rPr>
      </w:pPr>
    </w:p>
    <w:p w:rsidR="0049654C" w:rsidRDefault="0049654C"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49654C" w:rsidRDefault="0049654C" w:rsidP="0049654C">
      <w:pPr>
        <w:ind w:left="1134"/>
        <w:jc w:val="both"/>
        <w:rPr>
          <w:sz w:val="28"/>
          <w:szCs w:val="28"/>
        </w:rPr>
      </w:pPr>
    </w:p>
    <w:p w:rsidR="0049654C" w:rsidRDefault="0049654C" w:rsidP="0049654C">
      <w:pPr>
        <w:jc w:val="both"/>
        <w:rPr>
          <w:sz w:val="28"/>
          <w:szCs w:val="28"/>
        </w:rPr>
      </w:pPr>
      <w:r w:rsidRPr="008166B4">
        <w:rPr>
          <w:sz w:val="28"/>
          <w:szCs w:val="28"/>
        </w:rPr>
        <w:t xml:space="preserve">Objetivo: </w:t>
      </w:r>
      <w:r>
        <w:rPr>
          <w:sz w:val="28"/>
          <w:szCs w:val="28"/>
        </w:rPr>
        <w:t>C</w:t>
      </w:r>
      <w:r w:rsidRPr="00ED52C3">
        <w:rPr>
          <w:sz w:val="28"/>
          <w:szCs w:val="28"/>
        </w:rPr>
        <w:t xml:space="preserve">ontratação dos serviços de </w:t>
      </w:r>
      <w:r>
        <w:rPr>
          <w:sz w:val="28"/>
          <w:szCs w:val="28"/>
        </w:rPr>
        <w:t xml:space="preserve">divulgação </w:t>
      </w:r>
      <w:r w:rsidR="00CB1C9E">
        <w:rPr>
          <w:sz w:val="28"/>
          <w:szCs w:val="28"/>
        </w:rPr>
        <w:t>do boletim informativo</w:t>
      </w:r>
      <w:r w:rsidR="00AB17AA">
        <w:rPr>
          <w:sz w:val="28"/>
          <w:szCs w:val="28"/>
        </w:rPr>
        <w:t>,</w:t>
      </w:r>
      <w:r w:rsidR="00CB1C9E">
        <w:rPr>
          <w:sz w:val="28"/>
          <w:szCs w:val="28"/>
        </w:rPr>
        <w:t xml:space="preserve"> </w:t>
      </w:r>
      <w:r>
        <w:rPr>
          <w:sz w:val="28"/>
          <w:szCs w:val="28"/>
        </w:rPr>
        <w:t>dos atos oficiais</w:t>
      </w:r>
      <w:r w:rsidR="00AB17AA">
        <w:rPr>
          <w:sz w:val="28"/>
          <w:szCs w:val="28"/>
        </w:rPr>
        <w:t xml:space="preserve"> e publicações legais da</w:t>
      </w:r>
      <w:r>
        <w:rPr>
          <w:sz w:val="28"/>
          <w:szCs w:val="28"/>
        </w:rPr>
        <w:t xml:space="preserve"> </w:t>
      </w:r>
      <w:r w:rsidRPr="00ED52C3">
        <w:rPr>
          <w:sz w:val="28"/>
          <w:szCs w:val="28"/>
        </w:rPr>
        <w:t>Câmara Municipal de Vereadores de Getúlio Vargas</w:t>
      </w:r>
      <w:r>
        <w:rPr>
          <w:sz w:val="28"/>
          <w:szCs w:val="28"/>
        </w:rPr>
        <w:t>.</w:t>
      </w:r>
    </w:p>
    <w:p w:rsidR="00116D05" w:rsidRPr="00284DE9" w:rsidRDefault="00116D05" w:rsidP="00116D05">
      <w:pPr>
        <w:jc w:val="center"/>
        <w:outlineLvl w:val="0"/>
        <w:rPr>
          <w:rFonts w:ascii="Arial" w:hAnsi="Arial" w:cs="Arial"/>
          <w:b/>
          <w:bCs/>
        </w:rPr>
      </w:pPr>
      <w:r w:rsidRPr="00284DE9">
        <w:rPr>
          <w:rFonts w:ascii="Arial" w:hAnsi="Arial" w:cs="Arial"/>
          <w:b/>
          <w:bCs/>
        </w:rPr>
        <w:lastRenderedPageBreak/>
        <w:t>TERMO DE ABERTURA</w:t>
      </w:r>
    </w:p>
    <w:p w:rsidR="00116D05" w:rsidRDefault="00116D05" w:rsidP="00116D05">
      <w:pPr>
        <w:jc w:val="both"/>
        <w:rPr>
          <w:rFonts w:ascii="Arial" w:hAnsi="Arial" w:cs="Arial"/>
        </w:rPr>
      </w:pPr>
      <w:r w:rsidRPr="00284DE9">
        <w:rPr>
          <w:rFonts w:ascii="Arial" w:hAnsi="Arial" w:cs="Arial"/>
        </w:rPr>
        <w:tab/>
      </w:r>
      <w:r w:rsidRPr="00284DE9">
        <w:rPr>
          <w:rFonts w:ascii="Arial" w:hAnsi="Arial" w:cs="Arial"/>
        </w:rPr>
        <w:tab/>
      </w:r>
    </w:p>
    <w:p w:rsidR="00116D05" w:rsidRDefault="00116D05" w:rsidP="00116D05">
      <w:pPr>
        <w:jc w:val="both"/>
        <w:rPr>
          <w:rFonts w:ascii="Arial" w:hAnsi="Arial" w:cs="Arial"/>
        </w:rPr>
      </w:pPr>
    </w:p>
    <w:p w:rsidR="00116D05" w:rsidRDefault="00116D05" w:rsidP="00116D05">
      <w:pPr>
        <w:jc w:val="both"/>
        <w:rPr>
          <w:rFonts w:ascii="Arial" w:hAnsi="Arial" w:cs="Arial"/>
        </w:rPr>
      </w:pPr>
    </w:p>
    <w:p w:rsidR="00116D05" w:rsidRPr="00284DE9" w:rsidRDefault="00116D05" w:rsidP="00116D05">
      <w:pPr>
        <w:jc w:val="both"/>
        <w:rPr>
          <w:rFonts w:ascii="Arial" w:hAnsi="Arial" w:cs="Arial"/>
        </w:rPr>
      </w:pPr>
    </w:p>
    <w:p w:rsidR="00116D05" w:rsidRDefault="00116D05" w:rsidP="00116D05">
      <w:pPr>
        <w:ind w:left="1140"/>
        <w:jc w:val="both"/>
        <w:rPr>
          <w:rFonts w:ascii="Arial" w:hAnsi="Arial" w:cs="Arial"/>
        </w:rPr>
      </w:pPr>
      <w:r>
        <w:rPr>
          <w:rFonts w:ascii="Arial" w:hAnsi="Arial" w:cs="Arial"/>
        </w:rPr>
        <w:t xml:space="preserve">             </w:t>
      </w:r>
      <w:r w:rsidRPr="00284DE9">
        <w:rPr>
          <w:rFonts w:ascii="Arial" w:hAnsi="Arial" w:cs="Arial"/>
        </w:rPr>
        <w:t>O Presidente da Câmara Municip</w:t>
      </w:r>
      <w:r>
        <w:rPr>
          <w:rFonts w:ascii="Arial" w:hAnsi="Arial" w:cs="Arial"/>
        </w:rPr>
        <w:t xml:space="preserve">al de Getúlio Vargas, no uso de </w:t>
      </w:r>
      <w:r w:rsidRPr="00284DE9">
        <w:rPr>
          <w:rFonts w:ascii="Arial" w:hAnsi="Arial" w:cs="Arial"/>
        </w:rPr>
        <w:t>suas atribuições legais, declara</w:t>
      </w:r>
      <w:r>
        <w:rPr>
          <w:rFonts w:ascii="Arial" w:hAnsi="Arial" w:cs="Arial"/>
        </w:rPr>
        <w:t xml:space="preserve"> e determina</w:t>
      </w:r>
      <w:r w:rsidRPr="00284DE9">
        <w:rPr>
          <w:rFonts w:ascii="Arial" w:hAnsi="Arial" w:cs="Arial"/>
        </w:rPr>
        <w:t xml:space="preserve"> por este termo a abertura de Processo Administrativo</w:t>
      </w:r>
      <w:r>
        <w:rPr>
          <w:rFonts w:ascii="Arial" w:hAnsi="Arial" w:cs="Arial"/>
        </w:rPr>
        <w:t xml:space="preserve"> </w:t>
      </w:r>
      <w:r w:rsidRPr="00284DE9">
        <w:rPr>
          <w:rFonts w:ascii="Arial" w:hAnsi="Arial" w:cs="Arial"/>
        </w:rPr>
        <w:t xml:space="preserve">para </w:t>
      </w:r>
      <w:r>
        <w:rPr>
          <w:rFonts w:ascii="Arial" w:hAnsi="Arial" w:cs="Arial"/>
        </w:rPr>
        <w:t>contratação de prestação</w:t>
      </w:r>
      <w:r w:rsidRPr="00284DE9">
        <w:rPr>
          <w:rFonts w:ascii="Arial" w:hAnsi="Arial" w:cs="Arial"/>
        </w:rPr>
        <w:t xml:space="preserve"> de</w:t>
      </w:r>
      <w:r>
        <w:rPr>
          <w:rFonts w:ascii="Arial" w:hAnsi="Arial" w:cs="Arial"/>
        </w:rPr>
        <w:t xml:space="preserve"> serviço, consistente em:</w:t>
      </w:r>
    </w:p>
    <w:p w:rsidR="00116D05" w:rsidRDefault="00116D05" w:rsidP="00116D05">
      <w:pPr>
        <w:ind w:left="1140"/>
        <w:jc w:val="both"/>
        <w:rPr>
          <w:rFonts w:ascii="Arial" w:hAnsi="Arial" w:cs="Arial"/>
        </w:rPr>
      </w:pPr>
    </w:p>
    <w:p w:rsidR="00116D05" w:rsidRDefault="00116D05" w:rsidP="00116D05">
      <w:pPr>
        <w:ind w:left="1140"/>
        <w:jc w:val="both"/>
        <w:rPr>
          <w:rFonts w:ascii="Arial" w:hAnsi="Arial" w:cs="Arial"/>
          <w:b/>
          <w:i/>
        </w:rPr>
      </w:pPr>
    </w:p>
    <w:p w:rsidR="00116D05" w:rsidRPr="00381FC7" w:rsidRDefault="00116D05" w:rsidP="00116D05">
      <w:pPr>
        <w:spacing w:line="360" w:lineRule="auto"/>
        <w:ind w:firstLine="1140"/>
        <w:jc w:val="both"/>
        <w:rPr>
          <w:rFonts w:ascii="Arial" w:hAnsi="Arial" w:cs="Arial"/>
          <w:b/>
        </w:rPr>
      </w:pPr>
      <w:r w:rsidRPr="00381FC7">
        <w:rPr>
          <w:rFonts w:ascii="Arial" w:hAnsi="Arial" w:cs="Arial"/>
          <w:b/>
          <w:i/>
        </w:rPr>
        <w:t xml:space="preserve">1 </w:t>
      </w:r>
      <w:r>
        <w:rPr>
          <w:rFonts w:ascii="Arial" w:hAnsi="Arial" w:cs="Arial"/>
          <w:b/>
          <w:i/>
        </w:rPr>
        <w:t>–</w:t>
      </w:r>
      <w:r w:rsidRPr="00381FC7">
        <w:rPr>
          <w:rFonts w:ascii="Arial" w:hAnsi="Arial" w:cs="Arial"/>
          <w:b/>
          <w:i/>
        </w:rPr>
        <w:t xml:space="preserve"> </w:t>
      </w:r>
      <w:r w:rsidRPr="00252A43">
        <w:rPr>
          <w:rFonts w:ascii="Arial" w:hAnsi="Arial" w:cs="Arial"/>
          <w:b/>
          <w:i/>
        </w:rPr>
        <w:t>contratação</w:t>
      </w:r>
      <w:r>
        <w:rPr>
          <w:rFonts w:ascii="Arial" w:hAnsi="Arial" w:cs="Arial"/>
          <w:b/>
          <w:i/>
        </w:rPr>
        <w:t xml:space="preserve"> de empresa jornalística para </w:t>
      </w:r>
      <w:r w:rsidRPr="00252A43">
        <w:rPr>
          <w:rFonts w:ascii="Arial" w:hAnsi="Arial" w:cs="Arial"/>
          <w:b/>
          <w:i/>
        </w:rPr>
        <w:t>os serviços de divulgação semanal</w:t>
      </w:r>
      <w:r>
        <w:rPr>
          <w:rFonts w:ascii="Arial" w:hAnsi="Arial" w:cs="Arial"/>
          <w:b/>
          <w:i/>
        </w:rPr>
        <w:t xml:space="preserve"> </w:t>
      </w:r>
      <w:r w:rsidRPr="00252A43">
        <w:rPr>
          <w:rFonts w:ascii="Arial" w:hAnsi="Arial" w:cs="Arial"/>
          <w:b/>
          <w:i/>
        </w:rPr>
        <w:t>do “Boletim Informativo”</w:t>
      </w:r>
      <w:r>
        <w:rPr>
          <w:rFonts w:ascii="Arial" w:hAnsi="Arial" w:cs="Arial"/>
          <w:b/>
          <w:i/>
        </w:rPr>
        <w:t xml:space="preserve">, </w:t>
      </w:r>
      <w:r w:rsidRPr="00252A43">
        <w:rPr>
          <w:rFonts w:ascii="Arial" w:hAnsi="Arial" w:cs="Arial"/>
          <w:b/>
          <w:i/>
        </w:rPr>
        <w:t>d</w:t>
      </w:r>
      <w:r>
        <w:rPr>
          <w:rFonts w:ascii="Arial" w:hAnsi="Arial" w:cs="Arial"/>
          <w:b/>
          <w:i/>
        </w:rPr>
        <w:t>os</w:t>
      </w:r>
      <w:r w:rsidRPr="00252A43">
        <w:rPr>
          <w:rFonts w:ascii="Arial" w:hAnsi="Arial" w:cs="Arial"/>
          <w:b/>
          <w:i/>
        </w:rPr>
        <w:t xml:space="preserve"> </w:t>
      </w:r>
      <w:r>
        <w:rPr>
          <w:rFonts w:ascii="Arial" w:hAnsi="Arial" w:cs="Arial"/>
          <w:b/>
          <w:i/>
        </w:rPr>
        <w:t xml:space="preserve">atos </w:t>
      </w:r>
      <w:r w:rsidRPr="00F72DD5">
        <w:rPr>
          <w:rFonts w:ascii="Arial" w:hAnsi="Arial" w:cs="Arial"/>
          <w:b/>
          <w:i/>
        </w:rPr>
        <w:t>oficiais</w:t>
      </w:r>
      <w:r>
        <w:rPr>
          <w:rFonts w:ascii="Arial" w:hAnsi="Arial" w:cs="Arial"/>
          <w:b/>
          <w:i/>
        </w:rPr>
        <w:t xml:space="preserve"> e publicações </w:t>
      </w:r>
      <w:proofErr w:type="gramStart"/>
      <w:r>
        <w:rPr>
          <w:rFonts w:ascii="Arial" w:hAnsi="Arial" w:cs="Arial"/>
          <w:b/>
          <w:i/>
        </w:rPr>
        <w:t xml:space="preserve">legais, da </w:t>
      </w:r>
      <w:r w:rsidRPr="00252A43">
        <w:rPr>
          <w:rFonts w:ascii="Arial" w:hAnsi="Arial" w:cs="Arial"/>
          <w:b/>
          <w:i/>
        </w:rPr>
        <w:t>Câmara Municipal de Vereadores</w:t>
      </w:r>
      <w:proofErr w:type="gramEnd"/>
      <w:r w:rsidRPr="00252A43">
        <w:rPr>
          <w:rFonts w:ascii="Arial" w:hAnsi="Arial" w:cs="Arial"/>
          <w:b/>
          <w:i/>
        </w:rPr>
        <w:t xml:space="preserve"> de Getúlio Vargas – RS</w:t>
      </w:r>
      <w:r>
        <w:rPr>
          <w:rFonts w:ascii="Arial" w:hAnsi="Arial" w:cs="Arial"/>
          <w:b/>
          <w:i/>
        </w:rPr>
        <w:t>,</w:t>
      </w:r>
      <w:r w:rsidRPr="00462327">
        <w:t xml:space="preserve"> </w:t>
      </w:r>
      <w:r w:rsidRPr="00462327">
        <w:rPr>
          <w:rFonts w:ascii="Arial" w:hAnsi="Arial" w:cs="Arial"/>
          <w:b/>
          <w:i/>
        </w:rPr>
        <w:t>incluindo mensagens alusivas às datas de comemoração do Dia do Aniversário do Município (18/12/20</w:t>
      </w:r>
      <w:r>
        <w:rPr>
          <w:rFonts w:ascii="Arial" w:hAnsi="Arial" w:cs="Arial"/>
          <w:b/>
          <w:i/>
        </w:rPr>
        <w:t>22</w:t>
      </w:r>
      <w:r w:rsidRPr="00462327">
        <w:rPr>
          <w:rFonts w:ascii="Arial" w:hAnsi="Arial" w:cs="Arial"/>
          <w:b/>
          <w:i/>
        </w:rPr>
        <w:t>)</w:t>
      </w:r>
      <w:r>
        <w:rPr>
          <w:rFonts w:ascii="Arial" w:hAnsi="Arial" w:cs="Arial"/>
          <w:b/>
          <w:i/>
        </w:rPr>
        <w:t xml:space="preserve"> e</w:t>
      </w:r>
      <w:r w:rsidRPr="00462327">
        <w:rPr>
          <w:rFonts w:ascii="Arial" w:hAnsi="Arial" w:cs="Arial"/>
          <w:b/>
          <w:i/>
        </w:rPr>
        <w:t xml:space="preserve"> Dia de Natal (colorida)</w:t>
      </w:r>
      <w:r>
        <w:rPr>
          <w:rFonts w:ascii="Arial" w:hAnsi="Arial" w:cs="Arial"/>
          <w:b/>
          <w:i/>
        </w:rPr>
        <w:t>;</w:t>
      </w:r>
    </w:p>
    <w:p w:rsidR="00116D05" w:rsidRDefault="00116D05" w:rsidP="00116D05">
      <w:pPr>
        <w:ind w:left="1140"/>
        <w:jc w:val="both"/>
        <w:rPr>
          <w:rFonts w:ascii="Arial" w:hAnsi="Arial" w:cs="Arial"/>
          <w:b/>
          <w:i/>
        </w:rPr>
      </w:pPr>
    </w:p>
    <w:p w:rsidR="00116D05" w:rsidRDefault="00116D05" w:rsidP="00116D05">
      <w:pPr>
        <w:spacing w:line="360" w:lineRule="auto"/>
        <w:ind w:left="1080" w:right="44" w:firstLine="360"/>
        <w:jc w:val="both"/>
        <w:rPr>
          <w:rFonts w:ascii="Arial" w:hAnsi="Arial" w:cs="Arial"/>
        </w:rPr>
      </w:pPr>
      <w:r>
        <w:rPr>
          <w:rFonts w:ascii="Arial" w:hAnsi="Arial" w:cs="Arial"/>
        </w:rPr>
        <w:t>A contratação acima pretendida será para o período de 1º de fevereiro de 2022 a 31 de dezembro de 2022.</w:t>
      </w:r>
    </w:p>
    <w:p w:rsidR="00116D05" w:rsidRDefault="00116D05" w:rsidP="00116D05">
      <w:pPr>
        <w:spacing w:line="360" w:lineRule="auto"/>
        <w:ind w:left="1080" w:right="44" w:firstLine="360"/>
        <w:jc w:val="both"/>
        <w:rPr>
          <w:rFonts w:ascii="Arial" w:hAnsi="Arial" w:cs="Arial"/>
        </w:rPr>
      </w:pPr>
      <w:r>
        <w:rPr>
          <w:rFonts w:ascii="Arial" w:hAnsi="Arial" w:cs="Arial"/>
        </w:rPr>
        <w:t xml:space="preserve">        </w:t>
      </w:r>
    </w:p>
    <w:p w:rsidR="00116D05" w:rsidRPr="00284DE9" w:rsidRDefault="00116D05" w:rsidP="00116D05">
      <w:pPr>
        <w:spacing w:line="360" w:lineRule="auto"/>
        <w:ind w:left="1140" w:right="44" w:firstLine="276"/>
        <w:jc w:val="both"/>
        <w:rPr>
          <w:rFonts w:ascii="Arial" w:hAnsi="Arial" w:cs="Arial"/>
        </w:rPr>
      </w:pPr>
      <w:r>
        <w:rPr>
          <w:rFonts w:ascii="Arial" w:hAnsi="Arial" w:cs="Arial"/>
        </w:rPr>
        <w:t>Para a contratação acima relacionada, será utilizada</w:t>
      </w:r>
      <w:r w:rsidRPr="00284DE9">
        <w:rPr>
          <w:rFonts w:ascii="Arial" w:hAnsi="Arial" w:cs="Arial"/>
        </w:rPr>
        <w:t xml:space="preserve"> a seguinte dotação orçamentária:</w:t>
      </w:r>
    </w:p>
    <w:p w:rsidR="00116D05" w:rsidRDefault="00116D05" w:rsidP="00116D05">
      <w:pPr>
        <w:spacing w:line="360" w:lineRule="auto"/>
        <w:ind w:right="-522" w:firstLine="1080"/>
        <w:jc w:val="both"/>
        <w:rPr>
          <w:rFonts w:ascii="Arial" w:hAnsi="Arial" w:cs="Arial"/>
        </w:rPr>
      </w:pPr>
    </w:p>
    <w:p w:rsidR="00116D05" w:rsidRDefault="00116D05" w:rsidP="00116D05">
      <w:pPr>
        <w:pStyle w:val="Normal1"/>
        <w:jc w:val="both"/>
      </w:pPr>
      <w:r>
        <w:rPr>
          <w:sz w:val="24"/>
          <w:szCs w:val="24"/>
        </w:rPr>
        <w:t>01 – PODER LEGISLATIVO MUNICIPAL</w:t>
      </w:r>
    </w:p>
    <w:p w:rsidR="00116D05" w:rsidRDefault="00116D05" w:rsidP="00116D05">
      <w:pPr>
        <w:pStyle w:val="Normal1"/>
        <w:jc w:val="both"/>
      </w:pPr>
      <w:proofErr w:type="gramStart"/>
      <w:r>
        <w:rPr>
          <w:sz w:val="24"/>
          <w:szCs w:val="24"/>
        </w:rPr>
        <w:t>02 – SETOR</w:t>
      </w:r>
      <w:proofErr w:type="gramEnd"/>
      <w:r>
        <w:rPr>
          <w:sz w:val="24"/>
          <w:szCs w:val="24"/>
        </w:rPr>
        <w:t xml:space="preserve"> DE DIVULGAÇÃO DOS ATOS OFICIAIS</w:t>
      </w:r>
    </w:p>
    <w:p w:rsidR="00116D05" w:rsidRDefault="00116D05" w:rsidP="00116D05">
      <w:pPr>
        <w:pStyle w:val="Normal1"/>
        <w:jc w:val="both"/>
      </w:pPr>
      <w:r>
        <w:rPr>
          <w:sz w:val="24"/>
          <w:szCs w:val="24"/>
        </w:rPr>
        <w:t>01 – Legislativa</w:t>
      </w:r>
    </w:p>
    <w:p w:rsidR="00116D05" w:rsidRDefault="00116D05" w:rsidP="00116D05">
      <w:pPr>
        <w:pStyle w:val="Normal1"/>
        <w:jc w:val="both"/>
      </w:pPr>
      <w:proofErr w:type="gramStart"/>
      <w:r>
        <w:rPr>
          <w:sz w:val="24"/>
          <w:szCs w:val="24"/>
        </w:rPr>
        <w:t>01031 – Ação</w:t>
      </w:r>
      <w:proofErr w:type="gramEnd"/>
      <w:r>
        <w:rPr>
          <w:sz w:val="24"/>
          <w:szCs w:val="24"/>
        </w:rPr>
        <w:t xml:space="preserve"> Legislativa</w:t>
      </w:r>
    </w:p>
    <w:p w:rsidR="00116D05" w:rsidRDefault="00116D05" w:rsidP="00116D05">
      <w:pPr>
        <w:pStyle w:val="Normal1"/>
        <w:jc w:val="both"/>
      </w:pPr>
      <w:proofErr w:type="gramStart"/>
      <w:r>
        <w:rPr>
          <w:sz w:val="24"/>
          <w:szCs w:val="24"/>
        </w:rPr>
        <w:t>0103100006 – Divulgação</w:t>
      </w:r>
      <w:proofErr w:type="gramEnd"/>
      <w:r>
        <w:rPr>
          <w:sz w:val="24"/>
          <w:szCs w:val="24"/>
        </w:rPr>
        <w:t xml:space="preserve"> Oficial e Institucional</w:t>
      </w:r>
    </w:p>
    <w:p w:rsidR="00116D05" w:rsidRDefault="00116D05" w:rsidP="00116D05">
      <w:pPr>
        <w:pStyle w:val="Normal1"/>
        <w:jc w:val="both"/>
      </w:pPr>
      <w:proofErr w:type="gramStart"/>
      <w:r>
        <w:rPr>
          <w:sz w:val="24"/>
          <w:szCs w:val="24"/>
        </w:rPr>
        <w:t>01031000062.002 – DIVULGAÇÃO</w:t>
      </w:r>
      <w:proofErr w:type="gramEnd"/>
      <w:r>
        <w:rPr>
          <w:sz w:val="24"/>
          <w:szCs w:val="24"/>
        </w:rPr>
        <w:t xml:space="preserve"> DAS ATIVIDADES DO LEGISLATIVO</w:t>
      </w:r>
    </w:p>
    <w:p w:rsidR="00116D05" w:rsidRDefault="00116D05" w:rsidP="00116D05">
      <w:pPr>
        <w:pStyle w:val="Normal1"/>
        <w:jc w:val="both"/>
        <w:rPr>
          <w:sz w:val="24"/>
          <w:szCs w:val="24"/>
        </w:rPr>
      </w:pPr>
      <w:r>
        <w:rPr>
          <w:sz w:val="24"/>
          <w:szCs w:val="24"/>
        </w:rPr>
        <w:t>3.3.90.39.00.0000 – Outros Serviços de Terceiros – PES 14</w:t>
      </w:r>
    </w:p>
    <w:p w:rsidR="00116D05" w:rsidRDefault="00116D05" w:rsidP="00116D05">
      <w:pPr>
        <w:spacing w:line="360" w:lineRule="auto"/>
        <w:ind w:left="1440" w:right="-522" w:firstLine="1080"/>
        <w:jc w:val="both"/>
        <w:rPr>
          <w:rFonts w:ascii="Arial" w:hAnsi="Arial" w:cs="Arial"/>
        </w:rPr>
      </w:pPr>
    </w:p>
    <w:p w:rsidR="00116D05" w:rsidRDefault="00116D05" w:rsidP="00116D05">
      <w:pPr>
        <w:spacing w:line="360" w:lineRule="auto"/>
        <w:ind w:left="1440" w:right="-522" w:firstLine="1080"/>
        <w:jc w:val="both"/>
        <w:rPr>
          <w:rFonts w:ascii="Arial" w:hAnsi="Arial" w:cs="Arial"/>
        </w:rPr>
      </w:pPr>
    </w:p>
    <w:p w:rsidR="00116D05" w:rsidRDefault="00116D05" w:rsidP="00116D05">
      <w:pPr>
        <w:spacing w:line="360" w:lineRule="auto"/>
        <w:ind w:left="1440" w:right="-522" w:firstLine="1080"/>
        <w:jc w:val="both"/>
        <w:rPr>
          <w:rFonts w:ascii="Arial" w:hAnsi="Arial" w:cs="Arial"/>
        </w:rPr>
      </w:pPr>
      <w:r w:rsidRPr="00284DE9">
        <w:rPr>
          <w:rFonts w:ascii="Arial" w:hAnsi="Arial" w:cs="Arial"/>
        </w:rPr>
        <w:tab/>
      </w:r>
      <w:r>
        <w:rPr>
          <w:rFonts w:ascii="Arial" w:hAnsi="Arial" w:cs="Arial"/>
        </w:rPr>
        <w:t>Getúlio Vargas, 18 de janeiro de 2022.</w:t>
      </w:r>
    </w:p>
    <w:p w:rsidR="00116D05" w:rsidRDefault="00116D05" w:rsidP="00116D05">
      <w:pPr>
        <w:spacing w:line="360" w:lineRule="auto"/>
        <w:ind w:left="2148" w:right="-522" w:firstLine="684"/>
        <w:jc w:val="both"/>
        <w:rPr>
          <w:rFonts w:ascii="Arial" w:hAnsi="Arial" w:cs="Arial"/>
        </w:rPr>
      </w:pPr>
    </w:p>
    <w:p w:rsidR="00116D05" w:rsidRDefault="00116D05" w:rsidP="00116D05">
      <w:pPr>
        <w:spacing w:line="360" w:lineRule="auto"/>
        <w:ind w:left="2148" w:right="-522" w:firstLine="684"/>
        <w:jc w:val="both"/>
        <w:rPr>
          <w:rFonts w:ascii="Arial" w:hAnsi="Arial" w:cs="Arial"/>
        </w:rPr>
      </w:pPr>
    </w:p>
    <w:p w:rsidR="00116D05" w:rsidRDefault="00116D05" w:rsidP="00116D05">
      <w:pPr>
        <w:spacing w:line="360" w:lineRule="auto"/>
        <w:ind w:right="-522"/>
        <w:jc w:val="both"/>
        <w:rPr>
          <w:rFonts w:ascii="Arial" w:hAnsi="Arial" w:cs="Arial"/>
        </w:rPr>
      </w:pPr>
      <w:r>
        <w:rPr>
          <w:rFonts w:ascii="Arial" w:hAnsi="Arial" w:cs="Arial"/>
        </w:rPr>
        <w:t xml:space="preserve">                                      </w:t>
      </w:r>
      <w:proofErr w:type="spellStart"/>
      <w:r>
        <w:rPr>
          <w:rFonts w:ascii="Arial" w:hAnsi="Arial" w:cs="Arial"/>
        </w:rPr>
        <w:t>Dinarte</w:t>
      </w:r>
      <w:proofErr w:type="spellEnd"/>
      <w:r>
        <w:rPr>
          <w:rFonts w:ascii="Arial" w:hAnsi="Arial" w:cs="Arial"/>
        </w:rPr>
        <w:t xml:space="preserve"> </w:t>
      </w:r>
      <w:proofErr w:type="spellStart"/>
      <w:r>
        <w:rPr>
          <w:rFonts w:ascii="Arial" w:hAnsi="Arial" w:cs="Arial"/>
        </w:rPr>
        <w:t>Afonto</w:t>
      </w:r>
      <w:proofErr w:type="spellEnd"/>
      <w:r>
        <w:rPr>
          <w:rFonts w:ascii="Arial" w:hAnsi="Arial" w:cs="Arial"/>
        </w:rPr>
        <w:t xml:space="preserve"> </w:t>
      </w:r>
      <w:proofErr w:type="spellStart"/>
      <w:r>
        <w:rPr>
          <w:rFonts w:ascii="Arial" w:hAnsi="Arial" w:cs="Arial"/>
        </w:rPr>
        <w:t>Tagliari</w:t>
      </w:r>
      <w:proofErr w:type="spellEnd"/>
      <w:r>
        <w:rPr>
          <w:rFonts w:ascii="Arial" w:hAnsi="Arial" w:cs="Arial"/>
        </w:rPr>
        <w:t xml:space="preserve"> Farias,</w:t>
      </w:r>
    </w:p>
    <w:p w:rsidR="00116D05" w:rsidRDefault="00116D05" w:rsidP="00116D05">
      <w:pPr>
        <w:spacing w:line="360" w:lineRule="auto"/>
        <w:ind w:left="1440" w:right="-522" w:firstLine="684"/>
      </w:pPr>
      <w:r>
        <w:rPr>
          <w:rFonts w:ascii="Arial" w:hAnsi="Arial" w:cs="Arial"/>
        </w:rPr>
        <w:t xml:space="preserve">         Presidente do Legislativo</w:t>
      </w:r>
    </w:p>
    <w:p w:rsidR="00116D05" w:rsidRPr="001A1BFC" w:rsidRDefault="00116D05" w:rsidP="00116D05">
      <w:pPr>
        <w:spacing w:line="360" w:lineRule="auto"/>
        <w:rPr>
          <w:rFonts w:ascii="Arial" w:hAnsi="Arial" w:cs="Arial"/>
          <w:b/>
        </w:rPr>
      </w:pPr>
      <w:r w:rsidRPr="001A1BFC">
        <w:rPr>
          <w:rFonts w:ascii="Arial" w:hAnsi="Arial" w:cs="Arial"/>
          <w:b/>
        </w:rPr>
        <w:lastRenderedPageBreak/>
        <w:t xml:space="preserve">PARECER Nº </w:t>
      </w:r>
      <w:r>
        <w:rPr>
          <w:rFonts w:ascii="Arial" w:hAnsi="Arial" w:cs="Arial"/>
          <w:b/>
        </w:rPr>
        <w:t>01</w:t>
      </w:r>
      <w:r w:rsidRPr="001A1BFC">
        <w:rPr>
          <w:rFonts w:ascii="Arial" w:hAnsi="Arial" w:cs="Arial"/>
          <w:b/>
        </w:rPr>
        <w:t>/20</w:t>
      </w:r>
      <w:r>
        <w:rPr>
          <w:rFonts w:ascii="Arial" w:hAnsi="Arial" w:cs="Arial"/>
          <w:b/>
        </w:rPr>
        <w:t>22</w:t>
      </w:r>
      <w:r w:rsidRPr="001A1BFC">
        <w:rPr>
          <w:rFonts w:ascii="Arial" w:hAnsi="Arial" w:cs="Arial"/>
          <w:b/>
        </w:rPr>
        <w:t xml:space="preserve">, em </w:t>
      </w:r>
      <w:r>
        <w:rPr>
          <w:rFonts w:ascii="Arial" w:hAnsi="Arial" w:cs="Arial"/>
          <w:b/>
        </w:rPr>
        <w:t>26</w:t>
      </w:r>
      <w:r w:rsidRPr="001A1BFC">
        <w:rPr>
          <w:rFonts w:ascii="Arial" w:hAnsi="Arial" w:cs="Arial"/>
          <w:b/>
        </w:rPr>
        <w:t>/</w:t>
      </w:r>
      <w:r>
        <w:rPr>
          <w:rFonts w:ascii="Arial" w:hAnsi="Arial" w:cs="Arial"/>
          <w:b/>
        </w:rPr>
        <w:t>01</w:t>
      </w:r>
      <w:r w:rsidRPr="001A1BFC">
        <w:rPr>
          <w:rFonts w:ascii="Arial" w:hAnsi="Arial" w:cs="Arial"/>
          <w:b/>
        </w:rPr>
        <w:t>/20</w:t>
      </w:r>
      <w:r>
        <w:rPr>
          <w:rFonts w:ascii="Arial" w:hAnsi="Arial" w:cs="Arial"/>
          <w:b/>
        </w:rPr>
        <w:t>22</w:t>
      </w:r>
      <w:r w:rsidRPr="001A1BFC">
        <w:rPr>
          <w:rFonts w:ascii="Arial" w:hAnsi="Arial" w:cs="Arial"/>
          <w:b/>
        </w:rPr>
        <w:t xml:space="preserve"> – Proc. Adm. </w:t>
      </w:r>
      <w:r>
        <w:rPr>
          <w:rFonts w:ascii="Arial" w:hAnsi="Arial" w:cs="Arial"/>
          <w:b/>
        </w:rPr>
        <w:t>172</w:t>
      </w:r>
      <w:r w:rsidRPr="00E150A4">
        <w:rPr>
          <w:rFonts w:ascii="Arial" w:hAnsi="Arial" w:cs="Arial"/>
          <w:b/>
        </w:rPr>
        <w:t>/2</w:t>
      </w:r>
      <w:r>
        <w:rPr>
          <w:rFonts w:ascii="Arial" w:hAnsi="Arial" w:cs="Arial"/>
          <w:b/>
        </w:rPr>
        <w:t>2</w:t>
      </w:r>
      <w:r w:rsidRPr="00E150A4">
        <w:rPr>
          <w:rFonts w:ascii="Arial" w:hAnsi="Arial" w:cs="Arial"/>
          <w:b/>
        </w:rPr>
        <w:t>-DL/0</w:t>
      </w:r>
      <w:r>
        <w:rPr>
          <w:rFonts w:ascii="Arial" w:hAnsi="Arial" w:cs="Arial"/>
          <w:b/>
        </w:rPr>
        <w:t>2</w:t>
      </w:r>
      <w:r w:rsidRPr="00E150A4">
        <w:rPr>
          <w:rFonts w:ascii="Arial" w:hAnsi="Arial" w:cs="Arial"/>
          <w:b/>
        </w:rPr>
        <w:t>/202</w:t>
      </w:r>
      <w:r>
        <w:rPr>
          <w:rFonts w:ascii="Arial" w:hAnsi="Arial" w:cs="Arial"/>
          <w:b/>
        </w:rPr>
        <w:t>2</w:t>
      </w:r>
    </w:p>
    <w:p w:rsidR="00116D05" w:rsidRPr="001A1BFC" w:rsidRDefault="00116D05" w:rsidP="00116D05">
      <w:pPr>
        <w:spacing w:line="360" w:lineRule="auto"/>
        <w:rPr>
          <w:rFonts w:ascii="Arial" w:hAnsi="Arial" w:cs="Arial"/>
          <w:b/>
        </w:rPr>
      </w:pPr>
      <w:r w:rsidRPr="001A1BFC">
        <w:rPr>
          <w:rFonts w:ascii="Arial" w:hAnsi="Arial" w:cs="Arial"/>
          <w:b/>
        </w:rPr>
        <w:t xml:space="preserve"> </w:t>
      </w:r>
    </w:p>
    <w:p w:rsidR="00116D05" w:rsidRPr="00E150A4" w:rsidRDefault="00116D05" w:rsidP="00116D05">
      <w:pPr>
        <w:spacing w:line="360" w:lineRule="auto"/>
        <w:ind w:left="4111"/>
        <w:jc w:val="both"/>
        <w:rPr>
          <w:rFonts w:ascii="Arial" w:hAnsi="Arial" w:cs="Arial"/>
          <w:b/>
          <w:i/>
          <w:sz w:val="22"/>
          <w:szCs w:val="22"/>
        </w:rPr>
      </w:pPr>
      <w:r>
        <w:rPr>
          <w:rFonts w:ascii="Arial" w:hAnsi="Arial" w:cs="Arial"/>
          <w:b/>
          <w:i/>
          <w:sz w:val="22"/>
          <w:szCs w:val="22"/>
        </w:rPr>
        <w:t>Dispensa de licitação, para contratação de empresa jornalística para os serviços de divulgação semanal do “Boletim Informativo”, dos atos oficiais e publicações legais, da Câmara Municipal de Vereadores de Getúlio Vargas - RS, incluindo mensagens alusivas às datas de comemoração do Dia do Aniversário do Município (18/12/2022) e Dia de Natal (colorida);</w:t>
      </w:r>
    </w:p>
    <w:p w:rsidR="00116D05" w:rsidRPr="001A1BFC" w:rsidRDefault="00116D05" w:rsidP="00116D05">
      <w:pPr>
        <w:spacing w:line="360" w:lineRule="auto"/>
        <w:ind w:left="4111"/>
        <w:jc w:val="both"/>
        <w:rPr>
          <w:rFonts w:ascii="Arial" w:hAnsi="Arial" w:cs="Arial"/>
          <w:i/>
          <w:sz w:val="22"/>
          <w:szCs w:val="22"/>
        </w:rPr>
      </w:pPr>
    </w:p>
    <w:p w:rsidR="00116D05" w:rsidRPr="001A1BFC" w:rsidRDefault="00116D05" w:rsidP="00116D05">
      <w:pPr>
        <w:spacing w:line="360" w:lineRule="auto"/>
        <w:ind w:left="720"/>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sidRPr="001A1BFC">
        <w:rPr>
          <w:rFonts w:ascii="Arial" w:hAnsi="Arial" w:cs="Arial"/>
        </w:rPr>
        <w:tab/>
      </w:r>
      <w:r>
        <w:rPr>
          <w:rFonts w:ascii="Arial" w:hAnsi="Arial" w:cs="Arial"/>
        </w:rPr>
        <w:t>Tendo em vista a solicitação do Presidente desta Casa Legislativa de abertura de Processo para contratação de empresa jornalística para os serviços de divulgação semanal do “Boletim Informativo”, dos atos oficiais e publicações legais da Câmara Municipal de Vereadores de Getúlio Vargas – RS, o parecer é no seguinte sentido.</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Em conformidade com o artigo 38, inciso VI, da Lei 8.666/93, que se refere à emissão de parecer jurídico sobre a licitação, dispensa ou inexigibilidade, para aquisições de bens e/ou serviços, segue o mesmo.</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A Constituição Federal de 1988 obriga em seu art. 37, XXI, que a contratação de obras, serviços, compras e alienações, bem como a concessão e permissão de serviços públicos pela Administração Pública seja feita mediante um procedimento prévio chamado licitação.</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lastRenderedPageBreak/>
        <w:t>Assim, tanto a administração direta como a indireta devem cumprir com esta determinação, conforme preceitua o art. 1º, parágrafo único da Lei 8.666/93, que disciplinou a Licitação.</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Ocorre que a citada legislação previu exceções a esta obrigatoriedade de procedimento para casos específicos.</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A Carta Magna fez ressalva à exigência de licitação prévia ao dispor “[...] ressalvados os casos especificados na legislação [...]” (art. 37, XXI, CF/88). Isso permite que a lei ordinária fixe os casos de dispensa de licitação. Assim, coube à lei 8.666/93, dispor sobre o assunto no art. 24.</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 xml:space="preserve">Tratando-se de licitação, há duas exceções, quais </w:t>
      </w:r>
      <w:proofErr w:type="gramStart"/>
      <w:r>
        <w:rPr>
          <w:rFonts w:ascii="Arial" w:hAnsi="Arial" w:cs="Arial"/>
        </w:rPr>
        <w:t>sejam</w:t>
      </w:r>
      <w:proofErr w:type="gramEnd"/>
      <w:r>
        <w:rPr>
          <w:rFonts w:ascii="Arial" w:hAnsi="Arial" w:cs="Arial"/>
        </w:rPr>
        <w:t>, a dispensa – artigo 24 da Lei 8.666/93 – e a inexigibilidade – artigo 25 da Lei 8.666/93.</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“A dispensa de licitação ocorre quando, embora viável a competição, sua realização se mostra contrária ao interesse público”. (Luiz Gustavo Rocha Oliveira e Fernando Antônio Santiago Junior. Licitações e contratos administrativos para empresas públicas).</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 xml:space="preserve">Como o interesse público é o fim a ser atingido pela Administração Pública, se a competição se mostra contrária a este fim, ocorre </w:t>
      </w:r>
      <w:proofErr w:type="gramStart"/>
      <w:r>
        <w:rPr>
          <w:rFonts w:ascii="Arial" w:hAnsi="Arial" w:cs="Arial"/>
        </w:rPr>
        <w:t>a</w:t>
      </w:r>
      <w:proofErr w:type="gramEnd"/>
      <w:r>
        <w:rPr>
          <w:rFonts w:ascii="Arial" w:hAnsi="Arial" w:cs="Arial"/>
        </w:rPr>
        <w:t xml:space="preserve"> dispensa.</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Assim a lei Geral das Licitações enumerou trinta e um casos de dispensa (art. 24, incisos I a XXXI).</w:t>
      </w:r>
    </w:p>
    <w:p w:rsidR="00116D05" w:rsidRDefault="00116D05" w:rsidP="00116D05">
      <w:pPr>
        <w:tabs>
          <w:tab w:val="left" w:pos="1418"/>
        </w:tabs>
        <w:spacing w:line="360" w:lineRule="auto"/>
        <w:ind w:firstLine="1140"/>
        <w:jc w:val="both"/>
        <w:rPr>
          <w:rFonts w:ascii="Arial" w:hAnsi="Arial" w:cs="Arial"/>
        </w:rPr>
      </w:pPr>
    </w:p>
    <w:p w:rsidR="00116D05" w:rsidRPr="001A1BFC" w:rsidRDefault="00116D05" w:rsidP="00116D05">
      <w:pPr>
        <w:tabs>
          <w:tab w:val="left" w:pos="1418"/>
        </w:tabs>
        <w:spacing w:line="360" w:lineRule="auto"/>
        <w:ind w:right="-261"/>
        <w:jc w:val="both"/>
        <w:rPr>
          <w:rFonts w:ascii="Arial" w:hAnsi="Arial" w:cs="Arial"/>
        </w:rPr>
      </w:pPr>
      <w:r w:rsidRPr="001A1BFC">
        <w:rPr>
          <w:rFonts w:ascii="Arial" w:hAnsi="Arial" w:cs="Arial"/>
        </w:rPr>
        <w:tab/>
        <w:t xml:space="preserve">A contratação em questão, </w:t>
      </w:r>
      <w:r w:rsidRPr="001A1BFC">
        <w:rPr>
          <w:rFonts w:ascii="Arial" w:hAnsi="Arial" w:cs="Arial"/>
          <w:i/>
        </w:rPr>
        <w:t xml:space="preserve">a priori, </w:t>
      </w:r>
      <w:r w:rsidRPr="001A1BFC">
        <w:rPr>
          <w:rFonts w:ascii="Arial" w:hAnsi="Arial" w:cs="Arial"/>
        </w:rPr>
        <w:t xml:space="preserve">enquadra-se em um dos casos de dispensa de licitação, eis que observado </w:t>
      </w:r>
      <w:r w:rsidRPr="001A1BFC">
        <w:rPr>
          <w:rFonts w:ascii="Arial" w:hAnsi="Arial" w:cs="Arial"/>
          <w:b/>
          <w:i/>
        </w:rPr>
        <w:t>o artigo 24, inciso II, da Lei 8.666/93</w:t>
      </w:r>
      <w:r w:rsidRPr="001A1BFC">
        <w:rPr>
          <w:rFonts w:ascii="Arial" w:hAnsi="Arial" w:cs="Arial"/>
        </w:rPr>
        <w:t xml:space="preserve">, que impõe um limite de 10% (dez por cento) do valor previsto na modalidade de convite (R$ 176.000,00), atualizado conforme art. 1º, inc. II, alínea a do Decreto nº 9.412, de </w:t>
      </w:r>
      <w:r w:rsidRPr="001A1BFC">
        <w:rPr>
          <w:rFonts w:ascii="Arial" w:hAnsi="Arial" w:cs="Arial"/>
        </w:rPr>
        <w:lastRenderedPageBreak/>
        <w:t>18 de Junho de 2018, bem como, tendo em vista os orçamentos apresentados não ultrapassam dito limite legal (R$ 17.600,00), sendo a licitação dispensável.</w:t>
      </w:r>
    </w:p>
    <w:p w:rsidR="00116D05" w:rsidRPr="001A1BFC" w:rsidRDefault="00116D05" w:rsidP="00116D05">
      <w:pPr>
        <w:tabs>
          <w:tab w:val="left" w:pos="1418"/>
        </w:tabs>
        <w:spacing w:line="360" w:lineRule="auto"/>
        <w:ind w:right="-261"/>
        <w:jc w:val="both"/>
        <w:rPr>
          <w:rFonts w:ascii="Arial" w:hAnsi="Arial" w:cs="Arial"/>
        </w:rPr>
      </w:pPr>
      <w:r w:rsidRPr="001A1BFC">
        <w:rPr>
          <w:rFonts w:ascii="Arial" w:hAnsi="Arial" w:cs="Arial"/>
        </w:rPr>
        <w:tab/>
      </w:r>
    </w:p>
    <w:p w:rsidR="00116D05" w:rsidRDefault="00116D05" w:rsidP="00116D05">
      <w:pPr>
        <w:tabs>
          <w:tab w:val="left" w:pos="1418"/>
        </w:tabs>
        <w:spacing w:line="360" w:lineRule="auto"/>
        <w:ind w:right="-261"/>
        <w:jc w:val="both"/>
        <w:rPr>
          <w:rFonts w:ascii="Arial" w:hAnsi="Arial" w:cs="Arial"/>
        </w:rPr>
      </w:pPr>
      <w:r w:rsidRPr="001A1BFC">
        <w:rPr>
          <w:rFonts w:ascii="Arial" w:hAnsi="Arial" w:cs="Arial"/>
        </w:rPr>
        <w:tab/>
      </w:r>
      <w:r>
        <w:rPr>
          <w:rFonts w:ascii="Arial" w:hAnsi="Arial" w:cs="Arial"/>
        </w:rPr>
        <w:t xml:space="preserve">Assim, para a contratação de empresa jornalística para serviços de divulgação semanal do “Boletim Informativo” e demais publicações da Câmara Municipal de Vereadores de Getúlio Vargas – RS, desde que permaneça dentro dos parâmetros de valor acima citado, e existindo dotação orçamentária no exercício de vigência do contrato, bem como não tenha ocorrido outras contratações objetos de mesma natureza que extrapolem o limite legal, a licitação é dispensável de acordo com o artigo 24, inc. II, da Lei 8.666/93, atualizado conforme art. 1º, inc. II, alínea a do Decreto nº 9.412, de 18 de junho de 2018, podendo o Administrador </w:t>
      </w:r>
      <w:proofErr w:type="gramStart"/>
      <w:r>
        <w:rPr>
          <w:rFonts w:ascii="Arial" w:hAnsi="Arial" w:cs="Arial"/>
        </w:rPr>
        <w:t>contratar</w:t>
      </w:r>
      <w:proofErr w:type="gramEnd"/>
      <w:r>
        <w:rPr>
          <w:rFonts w:ascii="Arial" w:hAnsi="Arial" w:cs="Arial"/>
        </w:rPr>
        <w:t xml:space="preserve"> com a empresa que apresentou o menor valor de orçamento.</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Da mesma forma, a empresa a ser contratada deverá juntar os documentos necessários para a realização do contrato, principalmente, as certidões negativas de débitos fiscais federal, estadual e municipal, certidão negativa do FGTS, certidão negativa de débitos trabalhistas, e demais documentações exigidas de praxe.</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 xml:space="preserve">Diante do exposto, o presente parecer é no sentido da possibilidade de contratação de empresa jornalística para os serviços de divulgação semanal do “Boletim Informativo”, de atos oficiais e publicações legais, além das mensagens alusivas às datas de comemoração do Dia do Aniversário do Município (18/12/2022) e Dia de Natal (colorida), da Câmara Municipal de Vereadores de Getúlio Vargas – RS, a ser custeado pelo Legislativo, com dispensa de licitação, desde que exista dotação orçamentária para tanto, bem como não tenha ocorrido outras contratações de objetos de mesma natureza que no somatório extrapolem o limite legal, desde que sejam seguidos os requisitos acima demonstrados, em especial pela Lei de Licitações, disposto no artigo 24, inciso II, atualizado </w:t>
      </w:r>
      <w:r>
        <w:rPr>
          <w:rFonts w:ascii="Arial" w:hAnsi="Arial" w:cs="Arial"/>
        </w:rPr>
        <w:lastRenderedPageBreak/>
        <w:t>conforme art. 1º, inc. II, alínea “a” do Decreto nº 9.412, de 18 de Junho de 2018, bem como na Constituição Federal, artigo 37, “caput”.</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 xml:space="preserve">É o parecer. </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r>
        <w:rPr>
          <w:rFonts w:ascii="Arial" w:hAnsi="Arial" w:cs="Arial"/>
        </w:rPr>
        <w:t>Getúlio Vargas/RS, 26 de janeiro de 2022.</w:t>
      </w: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1140"/>
        <w:jc w:val="both"/>
        <w:rPr>
          <w:rFonts w:ascii="Arial" w:hAnsi="Arial" w:cs="Arial"/>
        </w:rPr>
      </w:pPr>
    </w:p>
    <w:p w:rsidR="00116D05" w:rsidRDefault="00116D05" w:rsidP="00116D05">
      <w:pPr>
        <w:tabs>
          <w:tab w:val="left" w:pos="1418"/>
        </w:tabs>
        <w:spacing w:line="360" w:lineRule="auto"/>
        <w:ind w:firstLine="284"/>
        <w:jc w:val="center"/>
        <w:rPr>
          <w:rFonts w:ascii="Arial" w:hAnsi="Arial" w:cs="Arial"/>
        </w:rPr>
      </w:pPr>
      <w:r>
        <w:rPr>
          <w:rFonts w:ascii="Arial" w:hAnsi="Arial" w:cs="Arial"/>
        </w:rPr>
        <w:t xml:space="preserve">Adv. </w:t>
      </w:r>
      <w:proofErr w:type="spellStart"/>
      <w:r>
        <w:rPr>
          <w:rFonts w:ascii="Arial" w:hAnsi="Arial" w:cs="Arial"/>
        </w:rPr>
        <w:t>Thomás</w:t>
      </w:r>
      <w:proofErr w:type="spellEnd"/>
      <w:r>
        <w:rPr>
          <w:rFonts w:ascii="Arial" w:hAnsi="Arial" w:cs="Arial"/>
        </w:rPr>
        <w:t xml:space="preserve"> Fabris</w:t>
      </w:r>
    </w:p>
    <w:p w:rsidR="00116D05" w:rsidRDefault="00116D05" w:rsidP="00116D05">
      <w:pPr>
        <w:tabs>
          <w:tab w:val="left" w:pos="1418"/>
        </w:tabs>
        <w:spacing w:line="360" w:lineRule="auto"/>
        <w:ind w:firstLine="284"/>
        <w:jc w:val="center"/>
        <w:rPr>
          <w:rFonts w:ascii="Arial" w:hAnsi="Arial" w:cs="Arial"/>
        </w:rPr>
      </w:pPr>
      <w:r>
        <w:rPr>
          <w:rFonts w:ascii="Arial" w:hAnsi="Arial" w:cs="Arial"/>
        </w:rPr>
        <w:t>OAB/RS 96.302</w:t>
      </w:r>
    </w:p>
    <w:p w:rsidR="00116D05" w:rsidRDefault="00116D05" w:rsidP="00116D05">
      <w:pPr>
        <w:tabs>
          <w:tab w:val="left" w:pos="1418"/>
        </w:tabs>
        <w:spacing w:line="360" w:lineRule="auto"/>
        <w:ind w:firstLine="284"/>
        <w:jc w:val="center"/>
        <w:rPr>
          <w:rFonts w:ascii="Arial" w:hAnsi="Arial" w:cs="Arial"/>
        </w:rPr>
      </w:pPr>
      <w:r>
        <w:rPr>
          <w:rFonts w:ascii="Arial" w:hAnsi="Arial" w:cs="Arial"/>
        </w:rPr>
        <w:t>Assessor Jurídico</w:t>
      </w:r>
    </w:p>
    <w:p w:rsidR="00116D05" w:rsidRPr="001A1BFC" w:rsidRDefault="00116D05" w:rsidP="00116D05">
      <w:pPr>
        <w:tabs>
          <w:tab w:val="left" w:pos="1418"/>
        </w:tabs>
        <w:spacing w:line="360" w:lineRule="auto"/>
        <w:ind w:firstLine="284"/>
        <w:jc w:val="center"/>
        <w:rPr>
          <w:rFonts w:ascii="Arial" w:hAnsi="Arial" w:cs="Arial"/>
        </w:rPr>
      </w:pPr>
      <w:r>
        <w:rPr>
          <w:rFonts w:ascii="Arial" w:hAnsi="Arial" w:cs="Arial"/>
        </w:rPr>
        <w:t>Câmara de Vereadores de Getúlio Vargas</w:t>
      </w: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49654C">
      <w:pPr>
        <w:jc w:val="both"/>
        <w:rPr>
          <w:rFonts w:ascii="Arial" w:hAnsi="Arial" w:cs="Arial"/>
          <w:sz w:val="28"/>
          <w:szCs w:val="28"/>
        </w:rPr>
      </w:pPr>
    </w:p>
    <w:p w:rsidR="00116D05" w:rsidRDefault="00116D05" w:rsidP="00116D05">
      <w:pPr>
        <w:jc w:val="right"/>
      </w:pPr>
      <w:r>
        <w:t>Getúlio Vargas/RS, 26 de fevereiro de 2022.</w:t>
      </w:r>
    </w:p>
    <w:p w:rsidR="00116D05" w:rsidRDefault="00116D05" w:rsidP="00116D05">
      <w:pPr>
        <w:jc w:val="right"/>
      </w:pPr>
    </w:p>
    <w:p w:rsidR="00116D05" w:rsidRDefault="00116D05" w:rsidP="00116D05">
      <w:pPr>
        <w:jc w:val="right"/>
      </w:pPr>
    </w:p>
    <w:p w:rsidR="00116D05" w:rsidRPr="00AF6029" w:rsidRDefault="00116D05" w:rsidP="00116D05">
      <w:pPr>
        <w:jc w:val="center"/>
        <w:rPr>
          <w:b/>
          <w:u w:val="single"/>
        </w:rPr>
      </w:pPr>
      <w:r w:rsidRPr="00AF6029">
        <w:rPr>
          <w:b/>
          <w:u w:val="single"/>
        </w:rPr>
        <w:t>DECISÃO</w:t>
      </w:r>
    </w:p>
    <w:p w:rsidR="00116D05" w:rsidRDefault="00116D05" w:rsidP="00116D05">
      <w:pPr>
        <w:tabs>
          <w:tab w:val="left" w:pos="1701"/>
        </w:tabs>
        <w:jc w:val="both"/>
      </w:pPr>
      <w:r>
        <w:tab/>
      </w:r>
    </w:p>
    <w:p w:rsidR="00116D05" w:rsidRDefault="00116D05" w:rsidP="00116D05">
      <w:pPr>
        <w:tabs>
          <w:tab w:val="left" w:pos="1701"/>
        </w:tabs>
        <w:jc w:val="both"/>
      </w:pPr>
    </w:p>
    <w:p w:rsidR="00116D05" w:rsidRPr="00C359D1" w:rsidRDefault="00116D05" w:rsidP="00116D05">
      <w:pPr>
        <w:tabs>
          <w:tab w:val="left" w:pos="1701"/>
        </w:tabs>
        <w:jc w:val="both"/>
      </w:pPr>
      <w:r>
        <w:tab/>
      </w:r>
      <w:r w:rsidRPr="00C359D1">
        <w:t xml:space="preserve">Tendo em vista a necessidade de </w:t>
      </w:r>
      <w:r w:rsidRPr="00975F92">
        <w:t xml:space="preserve">contratação dos serviços </w:t>
      </w:r>
      <w:r w:rsidRPr="00F91625">
        <w:t xml:space="preserve">de empresa jornalística </w:t>
      </w:r>
      <w:r w:rsidRPr="00575AD2">
        <w:t>de divulgação semanal do “Boletim Informativo”, dos atos oficiais e publicações legais, da Câmara Municipal de Vereadores de Getúlio Vargas – RS, incluindo mensagens alusivas às datas de comemoração do Dia do Aniversário do Município (18/12/202</w:t>
      </w:r>
      <w:r>
        <w:t>2</w:t>
      </w:r>
      <w:r w:rsidRPr="00575AD2">
        <w:t>) e Dia de Natal (colorida);</w:t>
      </w:r>
      <w:r>
        <w:t xml:space="preserve"> </w:t>
      </w:r>
      <w:r w:rsidRPr="00C359D1">
        <w:t xml:space="preserve">e analisando os orçamentos apresentados no presente processo, </w:t>
      </w:r>
      <w:r>
        <w:t xml:space="preserve">percebe-se que as empresas </w:t>
      </w:r>
      <w:r w:rsidRPr="00F91625">
        <w:rPr>
          <w:b/>
        </w:rPr>
        <w:t>NEIVO ÂNGELO FABRIS – ME (CNPJ n° 90.376.203/0001-70)</w:t>
      </w:r>
      <w:r>
        <w:rPr>
          <w:b/>
        </w:rPr>
        <w:t xml:space="preserve"> – A FOLHA REGIONAL </w:t>
      </w:r>
      <w:r w:rsidRPr="00575AD2">
        <w:t>e</w:t>
      </w:r>
      <w:r>
        <w:t xml:space="preserve"> a </w:t>
      </w:r>
      <w:r>
        <w:rPr>
          <w:b/>
        </w:rPr>
        <w:t>EMPRESA JORNALISTICA</w:t>
      </w:r>
      <w:r w:rsidRPr="00F91625">
        <w:rPr>
          <w:b/>
        </w:rPr>
        <w:t xml:space="preserve"> </w:t>
      </w:r>
      <w:r>
        <w:rPr>
          <w:b/>
        </w:rPr>
        <w:t xml:space="preserve">GRÁFICA E EDITORA TRIBUNA GETULIENSE LTDA </w:t>
      </w:r>
      <w:r w:rsidRPr="00F91625">
        <w:rPr>
          <w:b/>
        </w:rPr>
        <w:t xml:space="preserve">(CNPJ n° </w:t>
      </w:r>
      <w:r>
        <w:rPr>
          <w:b/>
        </w:rPr>
        <w:t>02.380.805/0001-33)</w:t>
      </w:r>
      <w:r w:rsidRPr="00C359D1">
        <w:t xml:space="preserve">, </w:t>
      </w:r>
      <w:r>
        <w:t xml:space="preserve">apresentaram os menores, porém iguais valores de </w:t>
      </w:r>
      <w:r w:rsidRPr="00C359D1">
        <w:t>orçamento</w:t>
      </w:r>
      <w:r>
        <w:t xml:space="preserve"> para o mesmo serviço</w:t>
      </w:r>
      <w:proofErr w:type="gramStart"/>
      <w:r>
        <w:t>, determino</w:t>
      </w:r>
      <w:proofErr w:type="gramEnd"/>
      <w:r>
        <w:t xml:space="preserve"> seja oficiada as duas empresas para que tragam as certidões e documentos necessários para contratação com a finalidade de analisar se as empresas encontram-se regulares para a contratação e, posteriormente, apresentada a documentação exigida, também seja comunicado a data para realização de sorteio entre as empresas para definir quem será contratado para o serviço pretendido.</w:t>
      </w:r>
    </w:p>
    <w:p w:rsidR="00116D05" w:rsidRDefault="00116D05" w:rsidP="00116D05">
      <w:pPr>
        <w:tabs>
          <w:tab w:val="left" w:pos="1701"/>
        </w:tabs>
        <w:jc w:val="both"/>
      </w:pPr>
      <w:r w:rsidRPr="00C359D1">
        <w:tab/>
      </w:r>
    </w:p>
    <w:p w:rsidR="00116D05" w:rsidRDefault="00116D05" w:rsidP="00116D05">
      <w:pPr>
        <w:tabs>
          <w:tab w:val="left" w:pos="1701"/>
        </w:tabs>
        <w:jc w:val="both"/>
      </w:pPr>
    </w:p>
    <w:p w:rsidR="00116D05" w:rsidRPr="00C359D1" w:rsidRDefault="00116D05" w:rsidP="00116D05">
      <w:pPr>
        <w:tabs>
          <w:tab w:val="left" w:pos="1701"/>
        </w:tabs>
        <w:jc w:val="both"/>
      </w:pPr>
    </w:p>
    <w:p w:rsidR="00116D05" w:rsidRPr="00C359D1" w:rsidRDefault="00116D05" w:rsidP="00116D05">
      <w:pPr>
        <w:tabs>
          <w:tab w:val="left" w:pos="1701"/>
        </w:tabs>
        <w:jc w:val="center"/>
      </w:pPr>
      <w:r w:rsidRPr="00C359D1">
        <w:t>______________________</w:t>
      </w:r>
    </w:p>
    <w:p w:rsidR="00116D05" w:rsidRPr="00C359D1" w:rsidRDefault="00116D05" w:rsidP="00116D05">
      <w:pPr>
        <w:tabs>
          <w:tab w:val="left" w:pos="1701"/>
        </w:tabs>
        <w:jc w:val="center"/>
      </w:pPr>
      <w:proofErr w:type="spellStart"/>
      <w:r>
        <w:t>Dinarte</w:t>
      </w:r>
      <w:proofErr w:type="spellEnd"/>
      <w:r>
        <w:t xml:space="preserve"> Afonso </w:t>
      </w:r>
      <w:proofErr w:type="spellStart"/>
      <w:r>
        <w:t>Tagliari</w:t>
      </w:r>
      <w:proofErr w:type="spellEnd"/>
      <w:r>
        <w:t xml:space="preserve"> Farias</w:t>
      </w:r>
    </w:p>
    <w:p w:rsidR="00116D05" w:rsidRDefault="00116D05" w:rsidP="00116D05">
      <w:pPr>
        <w:tabs>
          <w:tab w:val="left" w:pos="1701"/>
        </w:tabs>
        <w:jc w:val="center"/>
      </w:pPr>
      <w:r w:rsidRPr="00C359D1">
        <w:t>Presidente</w:t>
      </w: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jc w:val="right"/>
      </w:pPr>
      <w:bookmarkStart w:id="0" w:name="_GoBack"/>
      <w:bookmarkEnd w:id="0"/>
      <w:r>
        <w:lastRenderedPageBreak/>
        <w:t>Getúlio Vargas/RS, 27 de janeiro de 2022.</w:t>
      </w:r>
    </w:p>
    <w:p w:rsidR="00116D05" w:rsidRDefault="00116D05" w:rsidP="00116D05">
      <w:pPr>
        <w:jc w:val="right"/>
      </w:pPr>
    </w:p>
    <w:p w:rsidR="00116D05" w:rsidRDefault="00116D05" w:rsidP="00116D05">
      <w:pPr>
        <w:jc w:val="center"/>
        <w:rPr>
          <w:b/>
          <w:u w:val="single"/>
        </w:rPr>
      </w:pPr>
      <w:r w:rsidRPr="00AF6029">
        <w:rPr>
          <w:b/>
          <w:u w:val="single"/>
        </w:rPr>
        <w:t>DECISÃO</w:t>
      </w:r>
    </w:p>
    <w:p w:rsidR="00116D05" w:rsidRPr="00AF6029" w:rsidRDefault="00116D05" w:rsidP="00116D05">
      <w:pPr>
        <w:jc w:val="center"/>
        <w:rPr>
          <w:b/>
          <w:u w:val="single"/>
        </w:rPr>
      </w:pPr>
    </w:p>
    <w:p w:rsidR="00116D05" w:rsidRPr="00C359D1" w:rsidRDefault="00116D05" w:rsidP="00116D05">
      <w:pPr>
        <w:tabs>
          <w:tab w:val="left" w:pos="1701"/>
        </w:tabs>
        <w:jc w:val="both"/>
      </w:pPr>
      <w:r>
        <w:tab/>
      </w:r>
      <w:r w:rsidRPr="00C359D1">
        <w:t xml:space="preserve">Tendo em vista a necessidade de </w:t>
      </w:r>
      <w:r w:rsidRPr="00975F92">
        <w:t xml:space="preserve">contratação dos </w:t>
      </w:r>
      <w:r w:rsidRPr="003E254A">
        <w:t>serviços de divulgação semanal do “Boletim Informativo”, dos atos oficiais e publicações legais, da Câmara Municipal de Vereadores de Getúlio Vargas – RS, incluindo mensagens alusivas às datas de comemoração do Dia do Aniversário do Município (18/12/202</w:t>
      </w:r>
      <w:r>
        <w:t>2</w:t>
      </w:r>
      <w:r w:rsidRPr="003E254A">
        <w:t>) e Dia de Natal (colorida)</w:t>
      </w:r>
      <w:r w:rsidRPr="00F91625">
        <w:t>;</w:t>
      </w:r>
      <w:r w:rsidRPr="00C359D1">
        <w:t xml:space="preserve"> e analisando os orçamentos apresentados no presente processo, determino a contratação, com dispensa de licitação, da empresa</w:t>
      </w:r>
      <w:r>
        <w:t xml:space="preserve"> </w:t>
      </w:r>
      <w:r w:rsidRPr="00F91625">
        <w:rPr>
          <w:b/>
        </w:rPr>
        <w:t>NEIVO ÂNGELO FABRIS – ME (CNPJ n° 90.376.203/0001-70)</w:t>
      </w:r>
      <w:r>
        <w:rPr>
          <w:b/>
        </w:rPr>
        <w:t xml:space="preserve"> – A FOLHA REGIONAL</w:t>
      </w:r>
      <w:r w:rsidRPr="00C359D1">
        <w:t>, nos termos de seu orçamento, tendo em vista o menor valor orçado por esta empresa</w:t>
      </w:r>
      <w:r>
        <w:t>, bem como pelo fato de ter apresentado toda a documentação necessária para sua contratação.</w:t>
      </w:r>
    </w:p>
    <w:p w:rsidR="00116D05" w:rsidRPr="003E254A" w:rsidRDefault="00116D05" w:rsidP="00116D05">
      <w:pPr>
        <w:tabs>
          <w:tab w:val="left" w:pos="1701"/>
        </w:tabs>
        <w:jc w:val="both"/>
      </w:pPr>
      <w:r w:rsidRPr="00C359D1">
        <w:tab/>
        <w:t>Pela análise dos orçamentos apresentados percebe-se que</w:t>
      </w:r>
      <w:r>
        <w:t xml:space="preserve"> </w:t>
      </w:r>
      <w:r w:rsidRPr="00C359D1">
        <w:t>o menor valor para o serviço pretendido</w:t>
      </w:r>
      <w:r>
        <w:t xml:space="preserve"> fora apresentado pelas empresas </w:t>
      </w:r>
      <w:r w:rsidRPr="00F91625">
        <w:rPr>
          <w:b/>
        </w:rPr>
        <w:t>NEIVO ÂNGELO FABRIS – ME</w:t>
      </w:r>
      <w:proofErr w:type="gramStart"/>
      <w:r>
        <w:rPr>
          <w:b/>
        </w:rPr>
        <w:t xml:space="preserve">  </w:t>
      </w:r>
      <w:proofErr w:type="gramEnd"/>
      <w:r>
        <w:rPr>
          <w:b/>
        </w:rPr>
        <w:t xml:space="preserve">- </w:t>
      </w:r>
      <w:r w:rsidRPr="00F91625">
        <w:rPr>
          <w:b/>
        </w:rPr>
        <w:t>CNPJ n° 90.376.203/0001-70</w:t>
      </w:r>
      <w:r>
        <w:rPr>
          <w:b/>
        </w:rPr>
        <w:t xml:space="preserve"> (A Folha Regional) e EMPRESA JORNALÍSTICA, GRÁFICA E EDITORA TRIBUNA GETULIENSE (CNPJ nº 02.380.805/0001-33)</w:t>
      </w:r>
      <w:r>
        <w:t xml:space="preserve">, que empataram no preço, motivo pelo qual as mesmas foram comunicadas para apresentar a documentação de regularidade fiscal e demais documentos para análise. Ocorre que na data aprazada para a entrega dos documentos somente a empresa </w:t>
      </w:r>
      <w:r w:rsidRPr="00F91625">
        <w:rPr>
          <w:b/>
        </w:rPr>
        <w:t>NEIVO ÂNGELO FABRIS – ME</w:t>
      </w:r>
      <w:proofErr w:type="gramStart"/>
      <w:r>
        <w:rPr>
          <w:b/>
        </w:rPr>
        <w:t xml:space="preserve">  </w:t>
      </w:r>
      <w:proofErr w:type="gramEnd"/>
      <w:r>
        <w:rPr>
          <w:b/>
        </w:rPr>
        <w:t xml:space="preserve">- </w:t>
      </w:r>
      <w:r w:rsidRPr="00F91625">
        <w:rPr>
          <w:b/>
        </w:rPr>
        <w:t>CNPJ n° 90.376.203/0001-70</w:t>
      </w:r>
      <w:r>
        <w:rPr>
          <w:b/>
        </w:rPr>
        <w:t xml:space="preserve"> (A Folha Regional) </w:t>
      </w:r>
      <w:r>
        <w:t>apresentou a documentação necessária para prosseguir na contratação, motivo pelo qual a mesma fora escolhida para concluir o contrato.</w:t>
      </w:r>
    </w:p>
    <w:p w:rsidR="00116D05" w:rsidRPr="00C359D1" w:rsidRDefault="00116D05" w:rsidP="00116D05">
      <w:pPr>
        <w:tabs>
          <w:tab w:val="left" w:pos="1701"/>
        </w:tabs>
        <w:jc w:val="both"/>
      </w:pPr>
      <w:r>
        <w:tab/>
        <w:t xml:space="preserve">Desta forma, determina-se a contratação da empresa jornalística </w:t>
      </w:r>
      <w:r w:rsidRPr="00F91625">
        <w:rPr>
          <w:b/>
        </w:rPr>
        <w:t xml:space="preserve">NEIVO </w:t>
      </w:r>
      <w:proofErr w:type="gramStart"/>
      <w:r w:rsidRPr="00F91625">
        <w:rPr>
          <w:b/>
        </w:rPr>
        <w:t>ÂNGELO FABRIS</w:t>
      </w:r>
      <w:proofErr w:type="gramEnd"/>
      <w:r w:rsidRPr="00F91625">
        <w:rPr>
          <w:b/>
        </w:rPr>
        <w:t xml:space="preserve"> – ME (CNPJ n° 90.376.203/0001-70</w:t>
      </w:r>
      <w:r>
        <w:rPr>
          <w:b/>
        </w:rPr>
        <w:t>)</w:t>
      </w:r>
      <w:r w:rsidRPr="00C359D1">
        <w:t>,</w:t>
      </w:r>
      <w:r>
        <w:t xml:space="preserve"> para as publicações oficiais pretendidas,</w:t>
      </w:r>
      <w:r w:rsidRPr="00C359D1">
        <w:t xml:space="preserve"> cujo valor </w:t>
      </w:r>
      <w:r>
        <w:t>mensal do serviço será</w:t>
      </w:r>
      <w:r w:rsidRPr="00C359D1">
        <w:t xml:space="preserve"> de </w:t>
      </w:r>
      <w:r>
        <w:t>R$ 579,47 (quinhentos e setenta e nove reais com quarenta e sete centavos)</w:t>
      </w:r>
      <w:r w:rsidRPr="00C359D1">
        <w:t>, motivo pelo qual se define a sua contratação.</w:t>
      </w:r>
    </w:p>
    <w:p w:rsidR="00116D05" w:rsidRDefault="00116D05" w:rsidP="00116D05">
      <w:pPr>
        <w:tabs>
          <w:tab w:val="left" w:pos="1701"/>
        </w:tabs>
        <w:jc w:val="both"/>
      </w:pPr>
      <w:r w:rsidRPr="00C359D1">
        <w:tab/>
        <w:t xml:space="preserve">Salienta-se de que a presente </w:t>
      </w:r>
      <w:r>
        <w:t>contratação</w:t>
      </w:r>
      <w:r w:rsidRPr="00C359D1">
        <w:t xml:space="preserve"> se fará com dispensa de licitação tendo em vista que o valor da mesma</w:t>
      </w:r>
      <w:r>
        <w:t xml:space="preserve"> </w:t>
      </w:r>
      <w:r w:rsidRPr="00C359D1">
        <w:t xml:space="preserve">não ultrapassará o limite legal estabelecido no art. 24, inc. II da Lei nº 8.666/93, </w:t>
      </w:r>
      <w:r w:rsidRPr="009626C4">
        <w:t>atualizado conforme art. 1º, inc. II, alínea a do Decreto nº 9.412, de 18 de Junho de 2018</w:t>
      </w:r>
      <w:r>
        <w:t xml:space="preserve">, </w:t>
      </w:r>
      <w:r w:rsidRPr="00C359D1">
        <w:t xml:space="preserve">qual seja R$ </w:t>
      </w:r>
      <w:r w:rsidRPr="009626C4">
        <w:t>17.600,00</w:t>
      </w:r>
      <w:r w:rsidRPr="00C359D1">
        <w:t xml:space="preserve"> (</w:t>
      </w:r>
      <w:r>
        <w:t>dezessete mil e seiscentos reais</w:t>
      </w:r>
      <w:r w:rsidRPr="00C359D1">
        <w:t>) e cumpre as demais exigências legais.</w:t>
      </w:r>
    </w:p>
    <w:p w:rsidR="00116D05" w:rsidRDefault="00116D05" w:rsidP="00116D05">
      <w:pPr>
        <w:tabs>
          <w:tab w:val="left" w:pos="1701"/>
        </w:tabs>
        <w:jc w:val="both"/>
      </w:pPr>
    </w:p>
    <w:p w:rsidR="00116D05" w:rsidRDefault="00116D05" w:rsidP="00116D05">
      <w:pPr>
        <w:tabs>
          <w:tab w:val="left" w:pos="1701"/>
        </w:tabs>
        <w:jc w:val="both"/>
      </w:pPr>
    </w:p>
    <w:p w:rsidR="00116D05" w:rsidRPr="00C359D1" w:rsidRDefault="00116D05" w:rsidP="00116D05">
      <w:pPr>
        <w:tabs>
          <w:tab w:val="left" w:pos="1701"/>
        </w:tabs>
        <w:jc w:val="both"/>
      </w:pPr>
    </w:p>
    <w:p w:rsidR="00116D05" w:rsidRPr="00C359D1" w:rsidRDefault="00116D05" w:rsidP="00116D05">
      <w:pPr>
        <w:tabs>
          <w:tab w:val="left" w:pos="1701"/>
        </w:tabs>
        <w:jc w:val="both"/>
      </w:pPr>
    </w:p>
    <w:p w:rsidR="00116D05" w:rsidRPr="00C359D1" w:rsidRDefault="00116D05" w:rsidP="00116D05">
      <w:pPr>
        <w:tabs>
          <w:tab w:val="left" w:pos="1701"/>
        </w:tabs>
        <w:jc w:val="center"/>
      </w:pPr>
      <w:r w:rsidRPr="00C359D1">
        <w:t>______________________</w:t>
      </w:r>
    </w:p>
    <w:p w:rsidR="00116D05" w:rsidRPr="00C359D1" w:rsidRDefault="00116D05" w:rsidP="00116D05">
      <w:pPr>
        <w:tabs>
          <w:tab w:val="left" w:pos="1701"/>
        </w:tabs>
        <w:jc w:val="center"/>
      </w:pPr>
      <w:proofErr w:type="spellStart"/>
      <w:r>
        <w:t>Dinarte</w:t>
      </w:r>
      <w:proofErr w:type="spellEnd"/>
      <w:r>
        <w:t xml:space="preserve"> Afonso </w:t>
      </w:r>
      <w:proofErr w:type="spellStart"/>
      <w:r>
        <w:t>Tagliari</w:t>
      </w:r>
      <w:proofErr w:type="spellEnd"/>
      <w:r>
        <w:t xml:space="preserve"> Farias</w:t>
      </w:r>
    </w:p>
    <w:p w:rsidR="00116D05" w:rsidRPr="00C359D1" w:rsidRDefault="00116D05" w:rsidP="00116D05">
      <w:pPr>
        <w:tabs>
          <w:tab w:val="left" w:pos="1701"/>
        </w:tabs>
        <w:jc w:val="center"/>
      </w:pPr>
      <w:r w:rsidRPr="00C359D1">
        <w:t>Presidente</w:t>
      </w: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Default="00116D05" w:rsidP="00116D05">
      <w:pPr>
        <w:tabs>
          <w:tab w:val="left" w:pos="1701"/>
        </w:tabs>
        <w:jc w:val="center"/>
      </w:pPr>
    </w:p>
    <w:p w:rsidR="00116D05" w:rsidRPr="004142A2" w:rsidRDefault="00116D05" w:rsidP="00116D05">
      <w:pPr>
        <w:pStyle w:val="Ttulo1"/>
        <w:rPr>
          <w:rFonts w:ascii="Arial" w:hAnsi="Arial" w:cs="Arial"/>
        </w:rPr>
      </w:pPr>
      <w:r w:rsidRPr="004142A2">
        <w:rPr>
          <w:rFonts w:ascii="Arial" w:hAnsi="Arial" w:cs="Arial"/>
        </w:rPr>
        <w:lastRenderedPageBreak/>
        <w:t>TERMO DE ENCERRAMENTO</w:t>
      </w:r>
    </w:p>
    <w:p w:rsidR="00116D05" w:rsidRPr="004142A2" w:rsidRDefault="00116D05" w:rsidP="00116D05">
      <w:pPr>
        <w:rPr>
          <w:rFonts w:ascii="Arial" w:hAnsi="Arial" w:cs="Arial"/>
        </w:rPr>
      </w:pPr>
    </w:p>
    <w:p w:rsidR="00116D05" w:rsidRPr="004142A2" w:rsidRDefault="00116D05" w:rsidP="00116D05">
      <w:pPr>
        <w:rPr>
          <w:rFonts w:ascii="Arial" w:hAnsi="Arial" w:cs="Arial"/>
        </w:rPr>
      </w:pPr>
    </w:p>
    <w:p w:rsidR="00116D05" w:rsidRPr="004142A2" w:rsidRDefault="00116D05" w:rsidP="00116D05">
      <w:pPr>
        <w:rPr>
          <w:rFonts w:ascii="Arial" w:hAnsi="Arial" w:cs="Arial"/>
        </w:rPr>
      </w:pPr>
    </w:p>
    <w:p w:rsidR="00116D05" w:rsidRPr="004142A2" w:rsidRDefault="00116D05" w:rsidP="00116D05">
      <w:pPr>
        <w:jc w:val="both"/>
        <w:rPr>
          <w:rFonts w:ascii="Arial" w:hAnsi="Arial" w:cs="Arial"/>
        </w:rPr>
      </w:pPr>
      <w:r>
        <w:rPr>
          <w:rFonts w:ascii="Arial" w:hAnsi="Arial" w:cs="Arial"/>
        </w:rPr>
        <w:tab/>
        <w:t xml:space="preserve">   </w:t>
      </w:r>
      <w:r w:rsidRPr="004142A2">
        <w:rPr>
          <w:rFonts w:ascii="Arial" w:hAnsi="Arial" w:cs="Arial"/>
        </w:rPr>
        <w:t xml:space="preserve">Eu, </w:t>
      </w:r>
      <w:proofErr w:type="spellStart"/>
      <w:r>
        <w:rPr>
          <w:rFonts w:ascii="Arial" w:hAnsi="Arial" w:cs="Arial"/>
        </w:rPr>
        <w:t>Dinarte</w:t>
      </w:r>
      <w:proofErr w:type="spellEnd"/>
      <w:r>
        <w:rPr>
          <w:rFonts w:ascii="Arial" w:hAnsi="Arial" w:cs="Arial"/>
        </w:rPr>
        <w:t xml:space="preserve"> Afonso </w:t>
      </w:r>
      <w:proofErr w:type="spellStart"/>
      <w:r>
        <w:rPr>
          <w:rFonts w:ascii="Arial" w:hAnsi="Arial" w:cs="Arial"/>
        </w:rPr>
        <w:t>Tagliari</w:t>
      </w:r>
      <w:proofErr w:type="spellEnd"/>
      <w:r>
        <w:rPr>
          <w:rFonts w:ascii="Arial" w:hAnsi="Arial" w:cs="Arial"/>
        </w:rPr>
        <w:t xml:space="preserve"> Farias, </w:t>
      </w:r>
      <w:r w:rsidRPr="004142A2">
        <w:rPr>
          <w:rFonts w:ascii="Arial" w:hAnsi="Arial" w:cs="Arial"/>
        </w:rPr>
        <w:t xml:space="preserve">Presidente da Câmara Municipal de Vereadores de Getúlio Vargas, encerro o presente Processo, que contém </w:t>
      </w:r>
      <w:r>
        <w:rPr>
          <w:rFonts w:ascii="Arial" w:hAnsi="Arial" w:cs="Arial"/>
        </w:rPr>
        <w:t xml:space="preserve">31 (trinta e uma) </w:t>
      </w:r>
      <w:r w:rsidRPr="004142A2">
        <w:rPr>
          <w:rFonts w:ascii="Arial" w:hAnsi="Arial" w:cs="Arial"/>
        </w:rPr>
        <w:t>folhas:</w:t>
      </w:r>
    </w:p>
    <w:p w:rsidR="00116D05" w:rsidRPr="004142A2" w:rsidRDefault="00116D05" w:rsidP="00116D05">
      <w:pPr>
        <w:rPr>
          <w:rFonts w:ascii="Arial" w:hAnsi="Arial" w:cs="Arial"/>
        </w:rPr>
      </w:pPr>
    </w:p>
    <w:p w:rsidR="00116D05" w:rsidRPr="004142A2" w:rsidRDefault="00116D05" w:rsidP="00116D05">
      <w:pPr>
        <w:jc w:val="center"/>
        <w:rPr>
          <w:rFonts w:ascii="Arial" w:hAnsi="Arial" w:cs="Arial"/>
          <w:b/>
        </w:rPr>
      </w:pPr>
      <w:r w:rsidRPr="004142A2">
        <w:rPr>
          <w:rFonts w:ascii="Arial" w:hAnsi="Arial" w:cs="Arial"/>
          <w:b/>
        </w:rPr>
        <w:t xml:space="preserve">Processo Administrativo n° </w:t>
      </w:r>
      <w:r w:rsidRPr="00321A24">
        <w:rPr>
          <w:rFonts w:ascii="Arial" w:hAnsi="Arial" w:cs="Arial"/>
          <w:b/>
        </w:rPr>
        <w:t>1</w:t>
      </w:r>
      <w:r>
        <w:rPr>
          <w:rFonts w:ascii="Arial" w:hAnsi="Arial" w:cs="Arial"/>
          <w:b/>
        </w:rPr>
        <w:t>72</w:t>
      </w:r>
      <w:r w:rsidRPr="00321A24">
        <w:rPr>
          <w:rFonts w:ascii="Arial" w:hAnsi="Arial" w:cs="Arial"/>
          <w:b/>
        </w:rPr>
        <w:t>/</w:t>
      </w:r>
      <w:r>
        <w:rPr>
          <w:rFonts w:ascii="Arial" w:hAnsi="Arial" w:cs="Arial"/>
          <w:b/>
        </w:rPr>
        <w:t>22-</w:t>
      </w:r>
      <w:r w:rsidRPr="00321A24">
        <w:rPr>
          <w:rFonts w:ascii="Arial" w:hAnsi="Arial" w:cs="Arial"/>
          <w:b/>
        </w:rPr>
        <w:t>DL/</w:t>
      </w:r>
      <w:r>
        <w:rPr>
          <w:rFonts w:ascii="Arial" w:hAnsi="Arial" w:cs="Arial"/>
          <w:b/>
        </w:rPr>
        <w:t>01</w:t>
      </w:r>
      <w:r w:rsidRPr="00321A24">
        <w:rPr>
          <w:rFonts w:ascii="Arial" w:hAnsi="Arial" w:cs="Arial"/>
          <w:b/>
        </w:rPr>
        <w:t>/20</w:t>
      </w:r>
      <w:r>
        <w:rPr>
          <w:rFonts w:ascii="Arial" w:hAnsi="Arial" w:cs="Arial"/>
          <w:b/>
        </w:rPr>
        <w:t>22</w:t>
      </w:r>
      <w:r w:rsidRPr="00321A24">
        <w:rPr>
          <w:rFonts w:ascii="Arial" w:hAnsi="Arial" w:cs="Arial"/>
          <w:b/>
        </w:rPr>
        <w:t xml:space="preserve"> </w:t>
      </w:r>
      <w:r w:rsidRPr="004142A2">
        <w:rPr>
          <w:rFonts w:ascii="Arial" w:hAnsi="Arial" w:cs="Arial"/>
          <w:b/>
        </w:rPr>
        <w:t>– Dispensa de Licitação</w:t>
      </w:r>
    </w:p>
    <w:p w:rsidR="00116D05" w:rsidRPr="004142A2" w:rsidRDefault="00116D05" w:rsidP="00116D05">
      <w:pPr>
        <w:ind w:firstLine="708"/>
        <w:jc w:val="center"/>
        <w:rPr>
          <w:rFonts w:ascii="Arial" w:hAnsi="Arial" w:cs="Arial"/>
          <w:b/>
        </w:rPr>
      </w:pPr>
      <w:r w:rsidRPr="004142A2">
        <w:rPr>
          <w:rFonts w:ascii="Arial" w:hAnsi="Arial" w:cs="Arial"/>
          <w:b/>
        </w:rPr>
        <w:t>Art. 24, II, da Lei n° 8.666, de 21 de junho de 1993</w:t>
      </w:r>
      <w:r>
        <w:rPr>
          <w:rFonts w:ascii="Arial" w:hAnsi="Arial" w:cs="Arial"/>
          <w:b/>
        </w:rPr>
        <w:t>.</w:t>
      </w:r>
    </w:p>
    <w:p w:rsidR="00116D05" w:rsidRDefault="00116D05" w:rsidP="00116D05">
      <w:pPr>
        <w:rPr>
          <w:rFonts w:ascii="Arial" w:hAnsi="Arial" w:cs="Arial"/>
        </w:rPr>
      </w:pPr>
    </w:p>
    <w:p w:rsidR="00116D05" w:rsidRPr="004142A2" w:rsidRDefault="00116D05" w:rsidP="00116D05">
      <w:pPr>
        <w:rPr>
          <w:rFonts w:ascii="Arial" w:hAnsi="Arial" w:cs="Arial"/>
        </w:rPr>
      </w:pPr>
    </w:p>
    <w:p w:rsidR="00116D05" w:rsidRDefault="00116D05" w:rsidP="00116D05">
      <w:pPr>
        <w:rPr>
          <w:rFonts w:ascii="Arial" w:hAnsi="Arial" w:cs="Arial"/>
        </w:rPr>
      </w:pPr>
      <w:r>
        <w:rPr>
          <w:rFonts w:ascii="Arial" w:hAnsi="Arial" w:cs="Arial"/>
        </w:rPr>
        <w:t xml:space="preserve">            </w:t>
      </w:r>
      <w:r w:rsidRPr="004142A2">
        <w:rPr>
          <w:rFonts w:ascii="Arial" w:hAnsi="Arial" w:cs="Arial"/>
        </w:rPr>
        <w:t>Assunto:</w:t>
      </w:r>
      <w:r>
        <w:rPr>
          <w:rFonts w:ascii="Arial" w:hAnsi="Arial" w:cs="Arial"/>
        </w:rPr>
        <w:t xml:space="preserve"> </w:t>
      </w:r>
    </w:p>
    <w:p w:rsidR="00116D05" w:rsidRDefault="00116D05" w:rsidP="00116D05">
      <w:pPr>
        <w:rPr>
          <w:rFonts w:ascii="Arial" w:hAnsi="Arial" w:cs="Arial"/>
        </w:rPr>
      </w:pPr>
    </w:p>
    <w:p w:rsidR="00116D05" w:rsidRDefault="00116D05" w:rsidP="00116D05">
      <w:pPr>
        <w:rPr>
          <w:rFonts w:ascii="Arial" w:hAnsi="Arial" w:cs="Arial"/>
        </w:rPr>
      </w:pPr>
    </w:p>
    <w:p w:rsidR="00116D05" w:rsidRPr="00381FC7" w:rsidRDefault="00116D05" w:rsidP="00116D05">
      <w:pPr>
        <w:spacing w:line="360" w:lineRule="auto"/>
        <w:ind w:firstLine="1140"/>
        <w:jc w:val="both"/>
        <w:rPr>
          <w:rFonts w:ascii="Arial" w:hAnsi="Arial" w:cs="Arial"/>
          <w:b/>
        </w:rPr>
      </w:pPr>
      <w:proofErr w:type="gramStart"/>
      <w:r w:rsidRPr="00252A43">
        <w:rPr>
          <w:rFonts w:ascii="Arial" w:hAnsi="Arial" w:cs="Arial"/>
          <w:b/>
          <w:i/>
        </w:rPr>
        <w:t>contratação</w:t>
      </w:r>
      <w:proofErr w:type="gramEnd"/>
      <w:r>
        <w:rPr>
          <w:rFonts w:ascii="Arial" w:hAnsi="Arial" w:cs="Arial"/>
          <w:b/>
          <w:i/>
        </w:rPr>
        <w:t xml:space="preserve"> de empresa jornalística para </w:t>
      </w:r>
      <w:r w:rsidRPr="00252A43">
        <w:rPr>
          <w:rFonts w:ascii="Arial" w:hAnsi="Arial" w:cs="Arial"/>
          <w:b/>
          <w:i/>
        </w:rPr>
        <w:t>os serviços de divulgação semanal</w:t>
      </w:r>
      <w:r>
        <w:rPr>
          <w:rFonts w:ascii="Arial" w:hAnsi="Arial" w:cs="Arial"/>
          <w:b/>
          <w:i/>
        </w:rPr>
        <w:t xml:space="preserve"> </w:t>
      </w:r>
      <w:r w:rsidRPr="00252A43">
        <w:rPr>
          <w:rFonts w:ascii="Arial" w:hAnsi="Arial" w:cs="Arial"/>
          <w:b/>
          <w:i/>
        </w:rPr>
        <w:t>do “Boletim Informativo”</w:t>
      </w:r>
      <w:r>
        <w:rPr>
          <w:rFonts w:ascii="Arial" w:hAnsi="Arial" w:cs="Arial"/>
          <w:b/>
          <w:i/>
        </w:rPr>
        <w:t xml:space="preserve">, </w:t>
      </w:r>
      <w:r w:rsidRPr="00252A43">
        <w:rPr>
          <w:rFonts w:ascii="Arial" w:hAnsi="Arial" w:cs="Arial"/>
          <w:b/>
          <w:i/>
        </w:rPr>
        <w:t>d</w:t>
      </w:r>
      <w:r>
        <w:rPr>
          <w:rFonts w:ascii="Arial" w:hAnsi="Arial" w:cs="Arial"/>
          <w:b/>
          <w:i/>
        </w:rPr>
        <w:t>os</w:t>
      </w:r>
      <w:r w:rsidRPr="00252A43">
        <w:rPr>
          <w:rFonts w:ascii="Arial" w:hAnsi="Arial" w:cs="Arial"/>
          <w:b/>
          <w:i/>
        </w:rPr>
        <w:t xml:space="preserve"> </w:t>
      </w:r>
      <w:r>
        <w:rPr>
          <w:rFonts w:ascii="Arial" w:hAnsi="Arial" w:cs="Arial"/>
          <w:b/>
          <w:i/>
        </w:rPr>
        <w:t xml:space="preserve">atos </w:t>
      </w:r>
      <w:r w:rsidRPr="00F72DD5">
        <w:rPr>
          <w:rFonts w:ascii="Arial" w:hAnsi="Arial" w:cs="Arial"/>
          <w:b/>
          <w:i/>
        </w:rPr>
        <w:t>oficiais</w:t>
      </w:r>
      <w:r>
        <w:rPr>
          <w:rFonts w:ascii="Arial" w:hAnsi="Arial" w:cs="Arial"/>
          <w:b/>
          <w:i/>
        </w:rPr>
        <w:t xml:space="preserve"> e publicações legais, da </w:t>
      </w:r>
      <w:r w:rsidRPr="00252A43">
        <w:rPr>
          <w:rFonts w:ascii="Arial" w:hAnsi="Arial" w:cs="Arial"/>
          <w:b/>
          <w:i/>
        </w:rPr>
        <w:t>Câmara Municipal de Vereadores de Getúlio Vargas – RS</w:t>
      </w:r>
      <w:r>
        <w:rPr>
          <w:rFonts w:ascii="Arial" w:hAnsi="Arial" w:cs="Arial"/>
          <w:b/>
          <w:i/>
        </w:rPr>
        <w:t>,</w:t>
      </w:r>
      <w:r w:rsidRPr="00462327">
        <w:t xml:space="preserve"> </w:t>
      </w:r>
      <w:r w:rsidRPr="00462327">
        <w:rPr>
          <w:rFonts w:ascii="Arial" w:hAnsi="Arial" w:cs="Arial"/>
          <w:b/>
          <w:i/>
        </w:rPr>
        <w:t>incluindo mensagens alusivas às datas de comemoração do Dia do Aniversário do Município (18/12/20</w:t>
      </w:r>
      <w:r>
        <w:rPr>
          <w:rFonts w:ascii="Arial" w:hAnsi="Arial" w:cs="Arial"/>
          <w:b/>
          <w:i/>
        </w:rPr>
        <w:t>22</w:t>
      </w:r>
      <w:r w:rsidRPr="00462327">
        <w:rPr>
          <w:rFonts w:ascii="Arial" w:hAnsi="Arial" w:cs="Arial"/>
          <w:b/>
          <w:i/>
        </w:rPr>
        <w:t>)</w:t>
      </w:r>
      <w:r>
        <w:rPr>
          <w:rFonts w:ascii="Arial" w:hAnsi="Arial" w:cs="Arial"/>
          <w:b/>
          <w:i/>
        </w:rPr>
        <w:t xml:space="preserve"> e</w:t>
      </w:r>
      <w:r w:rsidRPr="00462327">
        <w:rPr>
          <w:rFonts w:ascii="Arial" w:hAnsi="Arial" w:cs="Arial"/>
          <w:b/>
          <w:i/>
        </w:rPr>
        <w:t xml:space="preserve"> Dia de Natal (colorida)</w:t>
      </w:r>
      <w:r>
        <w:rPr>
          <w:rFonts w:ascii="Arial" w:hAnsi="Arial" w:cs="Arial"/>
          <w:b/>
          <w:i/>
        </w:rPr>
        <w:t>;</w:t>
      </w:r>
    </w:p>
    <w:p w:rsidR="00116D05" w:rsidRDefault="00116D05" w:rsidP="00116D05">
      <w:pPr>
        <w:rPr>
          <w:rFonts w:ascii="Arial" w:hAnsi="Arial" w:cs="Arial"/>
        </w:rPr>
      </w:pPr>
    </w:p>
    <w:p w:rsidR="00116D05" w:rsidRDefault="00116D05" w:rsidP="00116D05">
      <w:pPr>
        <w:rPr>
          <w:rFonts w:ascii="Arial" w:hAnsi="Arial" w:cs="Arial"/>
        </w:rPr>
      </w:pPr>
    </w:p>
    <w:p w:rsidR="00116D05" w:rsidRPr="004142A2" w:rsidRDefault="00116D05" w:rsidP="00116D05">
      <w:pPr>
        <w:rPr>
          <w:rFonts w:ascii="Arial" w:hAnsi="Arial" w:cs="Arial"/>
        </w:rPr>
      </w:pPr>
      <w:r>
        <w:rPr>
          <w:rFonts w:ascii="Arial" w:hAnsi="Arial" w:cs="Arial"/>
        </w:rPr>
        <w:t xml:space="preserve">            </w:t>
      </w:r>
      <w:r w:rsidRPr="004142A2">
        <w:rPr>
          <w:rFonts w:ascii="Arial" w:hAnsi="Arial" w:cs="Arial"/>
        </w:rPr>
        <w:t>Protocolo:</w:t>
      </w:r>
    </w:p>
    <w:p w:rsidR="00116D05" w:rsidRDefault="00116D05" w:rsidP="00116D05">
      <w:pPr>
        <w:jc w:val="both"/>
        <w:rPr>
          <w:rFonts w:ascii="Arial" w:hAnsi="Arial" w:cs="Arial"/>
        </w:rPr>
      </w:pPr>
    </w:p>
    <w:p w:rsidR="00116D05" w:rsidRPr="008932CB" w:rsidRDefault="00116D05" w:rsidP="00116D05">
      <w:pPr>
        <w:jc w:val="both"/>
        <w:rPr>
          <w:rFonts w:ascii="Arial" w:hAnsi="Arial" w:cs="Arial"/>
        </w:rPr>
      </w:pPr>
      <w:r w:rsidRPr="004142A2">
        <w:rPr>
          <w:rFonts w:ascii="Arial" w:hAnsi="Arial" w:cs="Arial"/>
        </w:rPr>
        <w:tab/>
      </w:r>
      <w:r>
        <w:rPr>
          <w:rFonts w:ascii="Arial" w:hAnsi="Arial" w:cs="Arial"/>
        </w:rPr>
        <w:t xml:space="preserve"> </w:t>
      </w:r>
      <w:r w:rsidRPr="004142A2">
        <w:rPr>
          <w:rFonts w:ascii="Arial" w:hAnsi="Arial" w:cs="Arial"/>
        </w:rPr>
        <w:t>Livro Registro/Protocolo d</w:t>
      </w:r>
      <w:r>
        <w:rPr>
          <w:rFonts w:ascii="Arial" w:hAnsi="Arial" w:cs="Arial"/>
        </w:rPr>
        <w:t xml:space="preserve">os Processos Administrativos de Dispensa de </w:t>
      </w:r>
      <w:r w:rsidRPr="004142A2">
        <w:rPr>
          <w:rFonts w:ascii="Arial" w:hAnsi="Arial" w:cs="Arial"/>
        </w:rPr>
        <w:t>Licitações</w:t>
      </w:r>
      <w:r>
        <w:rPr>
          <w:rFonts w:ascii="Arial" w:hAnsi="Arial" w:cs="Arial"/>
        </w:rPr>
        <w:t xml:space="preserve"> </w:t>
      </w:r>
      <w:r w:rsidRPr="004142A2">
        <w:rPr>
          <w:rFonts w:ascii="Arial" w:hAnsi="Arial" w:cs="Arial"/>
        </w:rPr>
        <w:t>n°</w:t>
      </w:r>
      <w:r>
        <w:rPr>
          <w:rFonts w:ascii="Arial" w:hAnsi="Arial" w:cs="Arial"/>
        </w:rPr>
        <w:t xml:space="preserve"> </w:t>
      </w:r>
      <w:r w:rsidRPr="00E27AFA">
        <w:rPr>
          <w:rFonts w:ascii="Arial" w:hAnsi="Arial" w:cs="Arial"/>
        </w:rPr>
        <w:t>1</w:t>
      </w:r>
      <w:r>
        <w:rPr>
          <w:rFonts w:ascii="Arial" w:hAnsi="Arial" w:cs="Arial"/>
        </w:rPr>
        <w:t>72</w:t>
      </w:r>
      <w:r w:rsidRPr="00E27AFA">
        <w:rPr>
          <w:rFonts w:ascii="Arial" w:hAnsi="Arial" w:cs="Arial"/>
        </w:rPr>
        <w:t>/</w:t>
      </w:r>
      <w:r>
        <w:rPr>
          <w:rFonts w:ascii="Arial" w:hAnsi="Arial" w:cs="Arial"/>
        </w:rPr>
        <w:t>22-</w:t>
      </w:r>
      <w:r w:rsidRPr="00E27AFA">
        <w:rPr>
          <w:rFonts w:ascii="Arial" w:hAnsi="Arial" w:cs="Arial"/>
        </w:rPr>
        <w:t>DL/</w:t>
      </w:r>
      <w:r>
        <w:rPr>
          <w:rFonts w:ascii="Arial" w:hAnsi="Arial" w:cs="Arial"/>
        </w:rPr>
        <w:t>01</w:t>
      </w:r>
      <w:r w:rsidRPr="00E27AFA">
        <w:rPr>
          <w:rFonts w:ascii="Arial" w:hAnsi="Arial" w:cs="Arial"/>
        </w:rPr>
        <w:t>/20</w:t>
      </w:r>
      <w:r>
        <w:rPr>
          <w:rFonts w:ascii="Arial" w:hAnsi="Arial" w:cs="Arial"/>
        </w:rPr>
        <w:t xml:space="preserve">22, </w:t>
      </w:r>
      <w:r w:rsidRPr="008932CB">
        <w:rPr>
          <w:rFonts w:ascii="Arial" w:hAnsi="Arial" w:cs="Arial"/>
        </w:rPr>
        <w:t xml:space="preserve">Folhas </w:t>
      </w:r>
      <w:r>
        <w:rPr>
          <w:rFonts w:ascii="Arial" w:hAnsi="Arial" w:cs="Arial"/>
        </w:rPr>
        <w:t>10</w:t>
      </w:r>
      <w:r w:rsidRPr="008932CB">
        <w:rPr>
          <w:rFonts w:ascii="Arial" w:hAnsi="Arial" w:cs="Arial"/>
        </w:rPr>
        <w:t xml:space="preserve">. </w:t>
      </w:r>
    </w:p>
    <w:p w:rsidR="00116D05" w:rsidRPr="004142A2" w:rsidRDefault="00116D05" w:rsidP="00116D05">
      <w:pPr>
        <w:rPr>
          <w:rFonts w:ascii="Arial" w:hAnsi="Arial" w:cs="Arial"/>
        </w:rPr>
      </w:pPr>
    </w:p>
    <w:p w:rsidR="00116D05" w:rsidRPr="004142A2" w:rsidRDefault="00116D05" w:rsidP="00116D05">
      <w:pPr>
        <w:rPr>
          <w:rFonts w:ascii="Arial" w:hAnsi="Arial" w:cs="Arial"/>
        </w:rPr>
      </w:pPr>
      <w:r>
        <w:rPr>
          <w:rFonts w:ascii="Arial" w:hAnsi="Arial" w:cs="Arial"/>
        </w:rPr>
        <w:t xml:space="preserve">          </w:t>
      </w:r>
      <w:r>
        <w:rPr>
          <w:rFonts w:ascii="Arial" w:hAnsi="Arial" w:cs="Arial"/>
        </w:rPr>
        <w:tab/>
      </w:r>
      <w:r w:rsidRPr="004142A2">
        <w:rPr>
          <w:rFonts w:ascii="Arial" w:hAnsi="Arial" w:cs="Arial"/>
        </w:rPr>
        <w:t xml:space="preserve">Getúlio Vargas – RS, </w:t>
      </w:r>
      <w:r>
        <w:rPr>
          <w:rFonts w:ascii="Arial" w:hAnsi="Arial" w:cs="Arial"/>
        </w:rPr>
        <w:t>07 de janeiro de 2022</w:t>
      </w:r>
      <w:r w:rsidRPr="004142A2">
        <w:rPr>
          <w:rFonts w:ascii="Arial" w:hAnsi="Arial" w:cs="Arial"/>
        </w:rPr>
        <w:t>.</w:t>
      </w:r>
    </w:p>
    <w:p w:rsidR="00116D05" w:rsidRPr="004142A2" w:rsidRDefault="00116D05" w:rsidP="00116D05">
      <w:pPr>
        <w:rPr>
          <w:rFonts w:ascii="Arial" w:hAnsi="Arial" w:cs="Arial"/>
        </w:rPr>
      </w:pPr>
    </w:p>
    <w:p w:rsidR="00116D05" w:rsidRDefault="00116D05" w:rsidP="00116D05">
      <w:pPr>
        <w:jc w:val="center"/>
        <w:rPr>
          <w:rFonts w:ascii="Arial" w:hAnsi="Arial" w:cs="Arial"/>
        </w:rPr>
      </w:pPr>
    </w:p>
    <w:p w:rsidR="00116D05" w:rsidRPr="004142A2" w:rsidRDefault="00116D05" w:rsidP="00116D05">
      <w:pPr>
        <w:rPr>
          <w:rFonts w:ascii="Arial" w:hAnsi="Arial" w:cs="Arial"/>
        </w:rPr>
      </w:pPr>
      <w:r>
        <w:rPr>
          <w:rFonts w:ascii="Arial" w:hAnsi="Arial" w:cs="Arial"/>
        </w:rPr>
        <w:t xml:space="preserve">         </w:t>
      </w:r>
      <w:r>
        <w:rPr>
          <w:rFonts w:ascii="Arial" w:hAnsi="Arial" w:cs="Arial"/>
        </w:rPr>
        <w:tab/>
      </w:r>
      <w:r w:rsidRPr="004142A2">
        <w:rPr>
          <w:rFonts w:ascii="Arial" w:hAnsi="Arial" w:cs="Arial"/>
        </w:rPr>
        <w:t>Câmara Municipal de Vereadores de Getúlio Vargas</w:t>
      </w:r>
      <w:r>
        <w:rPr>
          <w:rFonts w:ascii="Arial" w:hAnsi="Arial" w:cs="Arial"/>
        </w:rPr>
        <w:t>.</w:t>
      </w:r>
    </w:p>
    <w:p w:rsidR="00116D05" w:rsidRDefault="00116D05" w:rsidP="00116D05">
      <w:pPr>
        <w:rPr>
          <w:rFonts w:ascii="Arial" w:hAnsi="Arial" w:cs="Arial"/>
        </w:rPr>
      </w:pPr>
    </w:p>
    <w:p w:rsidR="00116D05" w:rsidRDefault="00116D05" w:rsidP="00116D05">
      <w:pPr>
        <w:rPr>
          <w:rFonts w:ascii="Arial" w:hAnsi="Arial" w:cs="Arial"/>
        </w:rPr>
      </w:pPr>
    </w:p>
    <w:p w:rsidR="00116D05" w:rsidRDefault="00116D05" w:rsidP="00116D05">
      <w:pPr>
        <w:rPr>
          <w:rFonts w:ascii="Arial" w:hAnsi="Arial" w:cs="Arial"/>
        </w:rPr>
      </w:pPr>
    </w:p>
    <w:p w:rsidR="00116D05" w:rsidRDefault="00116D05" w:rsidP="00116D05">
      <w:pPr>
        <w:rPr>
          <w:rFonts w:ascii="Arial" w:hAnsi="Arial" w:cs="Arial"/>
        </w:rPr>
      </w:pPr>
    </w:p>
    <w:p w:rsidR="00116D05" w:rsidRDefault="00116D05" w:rsidP="00116D05">
      <w:pPr>
        <w:rPr>
          <w:rFonts w:ascii="Arial" w:hAnsi="Arial" w:cs="Arial"/>
        </w:rPr>
      </w:pPr>
    </w:p>
    <w:p w:rsidR="00116D05" w:rsidRDefault="00116D05" w:rsidP="00116D05">
      <w:pPr>
        <w:rPr>
          <w:rFonts w:ascii="Arial" w:hAnsi="Arial" w:cs="Arial"/>
        </w:rPr>
      </w:pPr>
      <w:r>
        <w:rPr>
          <w:rFonts w:ascii="Arial" w:hAnsi="Arial" w:cs="Arial"/>
        </w:rPr>
        <w:t xml:space="preserve">                                     </w:t>
      </w:r>
      <w:proofErr w:type="spellStart"/>
      <w:r>
        <w:rPr>
          <w:rFonts w:ascii="Arial" w:hAnsi="Arial" w:cs="Arial"/>
        </w:rPr>
        <w:t>Dinarte</w:t>
      </w:r>
      <w:proofErr w:type="spellEnd"/>
      <w:r>
        <w:rPr>
          <w:rFonts w:ascii="Arial" w:hAnsi="Arial" w:cs="Arial"/>
        </w:rPr>
        <w:t xml:space="preserve"> Afonso </w:t>
      </w:r>
      <w:proofErr w:type="spellStart"/>
      <w:r>
        <w:rPr>
          <w:rFonts w:ascii="Arial" w:hAnsi="Arial" w:cs="Arial"/>
        </w:rPr>
        <w:t>Tagliari</w:t>
      </w:r>
      <w:proofErr w:type="spellEnd"/>
      <w:r>
        <w:rPr>
          <w:rFonts w:ascii="Arial" w:hAnsi="Arial" w:cs="Arial"/>
        </w:rPr>
        <w:t xml:space="preserve"> Farias,</w:t>
      </w:r>
    </w:p>
    <w:p w:rsidR="00116D05" w:rsidRPr="00DC0D85" w:rsidRDefault="00116D05" w:rsidP="00116D05">
      <w:pPr>
        <w:ind w:left="2124" w:firstLine="708"/>
        <w:rPr>
          <w:rFonts w:ascii="Arial" w:hAnsi="Arial" w:cs="Arial"/>
        </w:rPr>
      </w:pPr>
      <w:r>
        <w:rPr>
          <w:rFonts w:ascii="Arial" w:hAnsi="Arial" w:cs="Arial"/>
        </w:rPr>
        <w:t xml:space="preserve">        </w:t>
      </w:r>
      <w:r w:rsidRPr="00DC0D85">
        <w:rPr>
          <w:rFonts w:ascii="Arial" w:hAnsi="Arial" w:cs="Arial"/>
        </w:rPr>
        <w:t>Presidente</w:t>
      </w:r>
    </w:p>
    <w:p w:rsidR="00116D05" w:rsidRDefault="00116D05" w:rsidP="00116D05"/>
    <w:p w:rsidR="00116D05" w:rsidRPr="00C359D1" w:rsidRDefault="00116D05" w:rsidP="00116D05">
      <w:pPr>
        <w:tabs>
          <w:tab w:val="left" w:pos="1701"/>
        </w:tabs>
        <w:jc w:val="center"/>
      </w:pPr>
    </w:p>
    <w:p w:rsidR="00116D05" w:rsidRPr="008166B4" w:rsidRDefault="00116D05" w:rsidP="0049654C">
      <w:pPr>
        <w:jc w:val="both"/>
        <w:rPr>
          <w:rFonts w:ascii="Arial" w:hAnsi="Arial" w:cs="Arial"/>
          <w:sz w:val="28"/>
          <w:szCs w:val="28"/>
        </w:rPr>
      </w:pPr>
    </w:p>
    <w:sectPr w:rsidR="00116D05" w:rsidRPr="008166B4" w:rsidSect="009D6179">
      <w:headerReference w:type="default" r:id="rId7"/>
      <w:pgSz w:w="11906" w:h="16838"/>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9DD" w:rsidRDefault="004069DD" w:rsidP="00116D05">
      <w:r>
        <w:separator/>
      </w:r>
    </w:p>
  </w:endnote>
  <w:endnote w:type="continuationSeparator" w:id="0">
    <w:p w:rsidR="004069DD" w:rsidRDefault="004069DD" w:rsidP="0011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9DD" w:rsidRDefault="004069DD" w:rsidP="00116D05">
      <w:r>
        <w:separator/>
      </w:r>
    </w:p>
  </w:footnote>
  <w:footnote w:type="continuationSeparator" w:id="0">
    <w:p w:rsidR="004069DD" w:rsidRDefault="004069DD" w:rsidP="00116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05" w:rsidRPr="00016C9C" w:rsidRDefault="00116D05" w:rsidP="00116D05">
    <w:pPr>
      <w:pStyle w:val="Cabealho"/>
      <w:ind w:left="851"/>
      <w:rPr>
        <w:b/>
        <w:sz w:val="28"/>
      </w:rPr>
    </w:pPr>
    <w:r w:rsidRPr="00016C9C">
      <w:rPr>
        <w:b/>
        <w:noProof/>
        <w:sz w:val="28"/>
      </w:rPr>
      <w:drawing>
        <wp:anchor distT="0" distB="0" distL="114300" distR="114300" simplePos="0" relativeHeight="251659264" behindDoc="0" locked="0" layoutInCell="1" allowOverlap="1" wp14:anchorId="1903B2CE" wp14:editId="3DEF49F3">
          <wp:simplePos x="0" y="0"/>
          <wp:positionH relativeFrom="column">
            <wp:posOffset>-318135</wp:posOffset>
          </wp:positionH>
          <wp:positionV relativeFrom="paragraph">
            <wp:posOffset>-12700</wp:posOffset>
          </wp:positionV>
          <wp:extent cx="793115" cy="972820"/>
          <wp:effectExtent l="0" t="0" r="698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png"/>
                  <pic:cNvPicPr/>
                </pic:nvPicPr>
                <pic:blipFill>
                  <a:blip r:embed="rId1">
                    <a:extLst>
                      <a:ext uri="{28A0092B-C50C-407E-A947-70E740481C1C}">
                        <a14:useLocalDpi xmlns:a14="http://schemas.microsoft.com/office/drawing/2010/main" val="0"/>
                      </a:ext>
                    </a:extLst>
                  </a:blip>
                  <a:stretch>
                    <a:fillRect/>
                  </a:stretch>
                </pic:blipFill>
                <pic:spPr>
                  <a:xfrm>
                    <a:off x="0" y="0"/>
                    <a:ext cx="793115" cy="972820"/>
                  </a:xfrm>
                  <a:prstGeom prst="rect">
                    <a:avLst/>
                  </a:prstGeom>
                </pic:spPr>
              </pic:pic>
            </a:graphicData>
          </a:graphic>
          <wp14:sizeRelH relativeFrom="page">
            <wp14:pctWidth>0</wp14:pctWidth>
          </wp14:sizeRelH>
          <wp14:sizeRelV relativeFrom="page">
            <wp14:pctHeight>0</wp14:pctHeight>
          </wp14:sizeRelV>
        </wp:anchor>
      </w:drawing>
    </w:r>
    <w:r w:rsidRPr="00016C9C">
      <w:rPr>
        <w:b/>
        <w:sz w:val="28"/>
      </w:rPr>
      <w:t xml:space="preserve">Estado do Rio Grande do Sul </w:t>
    </w:r>
  </w:p>
  <w:p w:rsidR="00116D05" w:rsidRPr="00016C9C" w:rsidRDefault="00116D05" w:rsidP="00116D05">
    <w:pPr>
      <w:pStyle w:val="Cabealho"/>
      <w:ind w:left="851"/>
      <w:rPr>
        <w:b/>
        <w:sz w:val="28"/>
      </w:rPr>
    </w:pPr>
    <w:r w:rsidRPr="00016C9C">
      <w:rPr>
        <w:b/>
        <w:sz w:val="28"/>
      </w:rPr>
      <w:t>Câmara de Vereadores de Getúlio Vargas</w:t>
    </w:r>
  </w:p>
  <w:p w:rsidR="00116D05" w:rsidRDefault="00116D05" w:rsidP="00116D05">
    <w:pPr>
      <w:pStyle w:val="Cabealho"/>
      <w:ind w:left="851"/>
    </w:pPr>
    <w:r>
      <w:t>Rua Irmão Gabriel Leão, nº 681 – Fone/Fax: (54) 3341-</w:t>
    </w:r>
    <w:proofErr w:type="gramStart"/>
    <w:r>
      <w:t>3889</w:t>
    </w:r>
    <w:proofErr w:type="gramEnd"/>
  </w:p>
  <w:p w:rsidR="00116D05" w:rsidRDefault="00116D05" w:rsidP="00116D05">
    <w:pPr>
      <w:pStyle w:val="Cabealho"/>
      <w:ind w:left="851"/>
    </w:pPr>
    <w:r>
      <w:t>CEP 99.900-000 – Getúlio Vargas – RS</w:t>
    </w:r>
  </w:p>
  <w:p w:rsidR="00116D05" w:rsidRDefault="00116D05" w:rsidP="00116D05">
    <w:pPr>
      <w:pStyle w:val="Cabealho"/>
      <w:ind w:left="851"/>
    </w:pPr>
    <w:r>
      <w:t>www.getuliovargas.rs.leg.br | camaragv@camaragv.rs.gov.br</w:t>
    </w:r>
  </w:p>
  <w:p w:rsidR="00116D05" w:rsidRDefault="00116D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E7"/>
    <w:rsid w:val="00116D05"/>
    <w:rsid w:val="00222AC9"/>
    <w:rsid w:val="00252A43"/>
    <w:rsid w:val="00276334"/>
    <w:rsid w:val="002827BA"/>
    <w:rsid w:val="004069DD"/>
    <w:rsid w:val="0049654C"/>
    <w:rsid w:val="00544D6D"/>
    <w:rsid w:val="005543ED"/>
    <w:rsid w:val="006755AA"/>
    <w:rsid w:val="006A4D80"/>
    <w:rsid w:val="007522F6"/>
    <w:rsid w:val="009454ED"/>
    <w:rsid w:val="009D6179"/>
    <w:rsid w:val="009F0BB2"/>
    <w:rsid w:val="00AB17AA"/>
    <w:rsid w:val="00AF459D"/>
    <w:rsid w:val="00C70254"/>
    <w:rsid w:val="00CB1C9E"/>
    <w:rsid w:val="00E051ED"/>
    <w:rsid w:val="00E14AE7"/>
    <w:rsid w:val="00F0469A"/>
    <w:rsid w:val="00F863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E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9654C"/>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F0469A"/>
    <w:pPr>
      <w:spacing w:before="100" w:beforeAutospacing="1" w:after="119"/>
    </w:pPr>
    <w:rPr>
      <w:color w:val="000000"/>
    </w:rPr>
  </w:style>
  <w:style w:type="paragraph" w:customStyle="1" w:styleId="Normal1">
    <w:name w:val="Normal1"/>
    <w:basedOn w:val="Normal"/>
    <w:rsid w:val="006A4D80"/>
    <w:rPr>
      <w:color w:val="000000"/>
      <w:sz w:val="20"/>
      <w:szCs w:val="20"/>
    </w:rPr>
  </w:style>
  <w:style w:type="character" w:customStyle="1" w:styleId="Ttulo1Char">
    <w:name w:val="Título 1 Char"/>
    <w:basedOn w:val="Fontepargpadro"/>
    <w:link w:val="Ttulo1"/>
    <w:rsid w:val="0049654C"/>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116D05"/>
    <w:pPr>
      <w:tabs>
        <w:tab w:val="center" w:pos="4252"/>
        <w:tab w:val="right" w:pos="8504"/>
      </w:tabs>
    </w:pPr>
  </w:style>
  <w:style w:type="character" w:customStyle="1" w:styleId="CabealhoChar">
    <w:name w:val="Cabeçalho Char"/>
    <w:basedOn w:val="Fontepargpadro"/>
    <w:link w:val="Cabealho"/>
    <w:uiPriority w:val="99"/>
    <w:rsid w:val="00116D0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16D05"/>
    <w:pPr>
      <w:tabs>
        <w:tab w:val="center" w:pos="4252"/>
        <w:tab w:val="right" w:pos="8504"/>
      </w:tabs>
    </w:pPr>
  </w:style>
  <w:style w:type="character" w:customStyle="1" w:styleId="RodapChar">
    <w:name w:val="Rodapé Char"/>
    <w:basedOn w:val="Fontepargpadro"/>
    <w:link w:val="Rodap"/>
    <w:uiPriority w:val="99"/>
    <w:rsid w:val="00116D0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E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9654C"/>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F0469A"/>
    <w:pPr>
      <w:spacing w:before="100" w:beforeAutospacing="1" w:after="119"/>
    </w:pPr>
    <w:rPr>
      <w:color w:val="000000"/>
    </w:rPr>
  </w:style>
  <w:style w:type="paragraph" w:customStyle="1" w:styleId="Normal1">
    <w:name w:val="Normal1"/>
    <w:basedOn w:val="Normal"/>
    <w:rsid w:val="006A4D80"/>
    <w:rPr>
      <w:color w:val="000000"/>
      <w:sz w:val="20"/>
      <w:szCs w:val="20"/>
    </w:rPr>
  </w:style>
  <w:style w:type="character" w:customStyle="1" w:styleId="Ttulo1Char">
    <w:name w:val="Título 1 Char"/>
    <w:basedOn w:val="Fontepargpadro"/>
    <w:link w:val="Ttulo1"/>
    <w:rsid w:val="0049654C"/>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116D05"/>
    <w:pPr>
      <w:tabs>
        <w:tab w:val="center" w:pos="4252"/>
        <w:tab w:val="right" w:pos="8504"/>
      </w:tabs>
    </w:pPr>
  </w:style>
  <w:style w:type="character" w:customStyle="1" w:styleId="CabealhoChar">
    <w:name w:val="Cabeçalho Char"/>
    <w:basedOn w:val="Fontepargpadro"/>
    <w:link w:val="Cabealho"/>
    <w:uiPriority w:val="99"/>
    <w:rsid w:val="00116D0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16D05"/>
    <w:pPr>
      <w:tabs>
        <w:tab w:val="center" w:pos="4252"/>
        <w:tab w:val="right" w:pos="8504"/>
      </w:tabs>
    </w:pPr>
  </w:style>
  <w:style w:type="character" w:customStyle="1" w:styleId="RodapChar">
    <w:name w:val="Rodapé Char"/>
    <w:basedOn w:val="Fontepargpadro"/>
    <w:link w:val="Rodap"/>
    <w:uiPriority w:val="99"/>
    <w:rsid w:val="00116D0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1748</Words>
  <Characters>9444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2016-05-18T14:00:00Z</cp:lastPrinted>
  <dcterms:created xsi:type="dcterms:W3CDTF">2022-05-30T12:24:00Z</dcterms:created>
  <dcterms:modified xsi:type="dcterms:W3CDTF">2022-05-30T12:24:00Z</dcterms:modified>
</cp:coreProperties>
</file>