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left="21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633730</wp:posOffset>
            </wp:positionH>
            <wp:positionV relativeFrom="page">
              <wp:posOffset>615950</wp:posOffset>
            </wp:positionV>
            <wp:extent cx="765175" cy="765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6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center"/>
        <w:ind w:left="2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jc w:val="center"/>
        <w:ind w:left="232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left="2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pmgv@itake.com.br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9" w:lineRule="exact"/>
        <w:rPr>
          <w:sz w:val="24"/>
          <w:szCs w:val="24"/>
          <w:color w:val="auto"/>
        </w:rPr>
      </w:pPr>
    </w:p>
    <w:p>
      <w:pPr>
        <w:ind w:left="34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u w:val="single" w:color="auto"/>
          <w:color w:val="auto"/>
        </w:rPr>
        <w:t>LEI Nº 5.757 DE 23 DE DEZEMBRO DE 2020</w:t>
      </w:r>
    </w:p>
    <w:p>
      <w:pPr>
        <w:spacing w:after="0" w:line="351" w:lineRule="exact"/>
        <w:rPr>
          <w:sz w:val="24"/>
          <w:szCs w:val="24"/>
          <w:color w:val="auto"/>
        </w:rPr>
      </w:pPr>
    </w:p>
    <w:p>
      <w:pPr>
        <w:ind w:left="4280"/>
        <w:spacing w:after="0" w:line="21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Estabelece Turno Único no serviço da Câmara de Vereadores de Getúlio Vargas.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5" w:lineRule="exact"/>
        <w:rPr>
          <w:sz w:val="24"/>
          <w:szCs w:val="24"/>
          <w:color w:val="auto"/>
        </w:rPr>
      </w:pPr>
    </w:p>
    <w:p>
      <w:pPr>
        <w:jc w:val="both"/>
        <w:ind w:left="820" w:firstLine="1949"/>
        <w:spacing w:after="0" w:line="22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ELGIDO PASA, Vice-Prefeito em exercício de Getúlio Vargas, Estado do Rio Grande do Sul, faz saber que a Câmara Municipal de Vereadores aprovou e ele sanciona e promulga a seguinte Lei:</w:t>
      </w:r>
    </w:p>
    <w:p>
      <w:pPr>
        <w:spacing w:after="0" w:line="316" w:lineRule="exact"/>
        <w:rPr>
          <w:sz w:val="24"/>
          <w:szCs w:val="24"/>
          <w:color w:val="auto"/>
        </w:rPr>
      </w:pPr>
    </w:p>
    <w:p>
      <w:pPr>
        <w:jc w:val="both"/>
        <w:ind w:left="820" w:firstLine="2052"/>
        <w:spacing w:after="0" w:line="229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Art. 1º Fica o Poder Legislativo Municipal de Getúlio Vargas, através de seu representante legal, autorizado a implantar o Turno Único contínuo de 06 (seis) horas diárias, de segunda a sexta-feira, em caráter excepcional e por prazo determinado, nos serviços da Câmara de Vereadores de Getúlio Vargas.</w:t>
      </w:r>
    </w:p>
    <w:p>
      <w:pPr>
        <w:spacing w:after="0" w:line="306" w:lineRule="exact"/>
        <w:rPr>
          <w:sz w:val="24"/>
          <w:szCs w:val="24"/>
          <w:color w:val="auto"/>
        </w:rPr>
      </w:pPr>
    </w:p>
    <w:p>
      <w:pPr>
        <w:jc w:val="both"/>
        <w:ind w:left="820" w:firstLine="1949"/>
        <w:spacing w:after="0" w:line="22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Art. 2º O Turno Único, de que trata o artigo anterior, compreenderá o horário de expediente das 07h30min horas às 13h30min e vigerá de 23 de dezembro de 2020 a 28 de fevereiro de 2021.</w:t>
      </w:r>
    </w:p>
    <w:p>
      <w:pPr>
        <w:spacing w:after="0" w:line="304" w:lineRule="exact"/>
        <w:rPr>
          <w:sz w:val="24"/>
          <w:szCs w:val="24"/>
          <w:color w:val="auto"/>
        </w:rPr>
      </w:pPr>
    </w:p>
    <w:p>
      <w:pPr>
        <w:jc w:val="both"/>
        <w:ind w:left="820" w:firstLine="1949"/>
        <w:spacing w:after="0" w:line="21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Art. 3º Esta Lei entrará em vigor na data de sua publicação, revogadas as disposições em contrário.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3" w:lineRule="exact"/>
        <w:rPr>
          <w:sz w:val="24"/>
          <w:szCs w:val="24"/>
          <w:color w:val="auto"/>
        </w:rPr>
      </w:pP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PREFEITURA MUNICIPAL DE GETÚLIO VARGAS, 23 de dezembro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8" w:lineRule="exact"/>
        <w:rPr>
          <w:sz w:val="24"/>
          <w:szCs w:val="24"/>
          <w:color w:val="auto"/>
        </w:rPr>
      </w:pPr>
    </w:p>
    <w:p>
      <w:pPr>
        <w:ind w:left="28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ELGIDO PASA,</w:t>
      </w:r>
    </w:p>
    <w:p>
      <w:pPr>
        <w:ind w:left="28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Vice-Prefeito em exercício.</w:t>
      </w:r>
    </w:p>
    <w:p>
      <w:pPr>
        <w:spacing w:after="0" w:line="257" w:lineRule="exact"/>
        <w:rPr>
          <w:sz w:val="24"/>
          <w:szCs w:val="24"/>
          <w:color w:val="auto"/>
        </w:rPr>
      </w:pPr>
    </w:p>
    <w:p>
      <w:pPr>
        <w:ind w:left="8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8" w:lineRule="exact"/>
        <w:rPr>
          <w:sz w:val="24"/>
          <w:szCs w:val="24"/>
          <w:color w:val="auto"/>
        </w:rPr>
      </w:pPr>
    </w:p>
    <w:p>
      <w:pPr>
        <w:ind w:left="28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ROSANE FÁTIMA CARBONERA CADORIN,</w:t>
      </w:r>
    </w:p>
    <w:p>
      <w:pPr>
        <w:ind w:left="28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Secretária de Administração.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3" w:lineRule="exact"/>
        <w:rPr>
          <w:sz w:val="24"/>
          <w:szCs w:val="24"/>
          <w:color w:val="auto"/>
        </w:rPr>
      </w:pPr>
    </w:p>
    <w:p>
      <w:pPr>
        <w:ind w:left="54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Esta Lei foi afixada no Mural da Prefeitura, onde são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54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divulgados os atos oficiais, por 15 dias a contar de</w:t>
      </w:r>
    </w:p>
    <w:p>
      <w:pPr>
        <w:ind w:left="542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28/12/2020.</w:t>
      </w:r>
    </w:p>
    <w:sectPr>
      <w:pgSz w:w="11900" w:h="16840" w:orient="portrait"/>
      <w:cols w:equalWidth="0" w:num="1">
        <w:col w:w="9340"/>
      </w:cols>
      <w:pgMar w:left="1440" w:top="971" w:right="1120" w:bottom="1107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2021-02-26T12:23:32Z</dcterms:created>
  <dcterms:modified xsi:type="dcterms:W3CDTF">2021-02-26T12:23:32Z</dcterms:modified>
</cp:coreProperties>
</file>