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042/2023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30 de novembro,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foce-mail: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Após a sessão plenária, haverá a solenidade de homenagem aos 20 anos de fundação da Liga de Combate ao Câncer com a Vida de Novo.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22 de novembro de 2023.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3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B89eYpTL1wSYpzHYltCgBwfWg==">CgMxLjA4AHIhMTA3aExZX05Cc1Z6YS0yUzJnS25HdHl4TDFRU1Q5U1pN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