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A7" w:rsidRDefault="00E02E84">
      <w:pPr>
        <w:pStyle w:val="Standard"/>
        <w:ind w:left="2286" w:right="1200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21"/>
          <w:szCs w:val="21"/>
          <w:u w:val="single"/>
        </w:rPr>
        <w:t xml:space="preserve"> LEI Nº 5.249</w:t>
      </w:r>
      <w:r>
        <w:rPr>
          <w:rFonts w:ascii="Calibri" w:hAnsi="Calibri" w:cs="Calibri"/>
          <w:b/>
          <w:color w:val="000000"/>
          <w:sz w:val="21"/>
          <w:szCs w:val="21"/>
          <w:u w:val="single"/>
        </w:rPr>
        <w:t xml:space="preserve"> DE 27 DE ABRIL DE 2017</w:t>
      </w:r>
    </w:p>
    <w:p w:rsidR="00D648A7" w:rsidRDefault="00D648A7">
      <w:pPr>
        <w:pStyle w:val="Standard"/>
        <w:ind w:left="2286" w:right="1200" w:firstLine="2265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48A7" w:rsidRDefault="00D648A7">
      <w:pPr>
        <w:pStyle w:val="Standard"/>
        <w:ind w:left="2286" w:right="1200" w:firstLine="2265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48A7" w:rsidRDefault="00E02E84">
      <w:pPr>
        <w:pStyle w:val="Standard"/>
        <w:ind w:left="5760" w:right="113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Determina a alteração da destinação de imóvel, com a  afetação  de bens de uso comum do povo.</w:t>
      </w:r>
    </w:p>
    <w:p w:rsidR="00D648A7" w:rsidRDefault="00D648A7">
      <w:pPr>
        <w:pStyle w:val="Standard"/>
        <w:ind w:left="2286" w:right="1200" w:firstLine="2265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48A7" w:rsidRDefault="00D648A7">
      <w:pPr>
        <w:pStyle w:val="Standard"/>
        <w:ind w:left="2286" w:right="1200" w:firstLine="2265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48A7" w:rsidRDefault="00D648A7">
      <w:pPr>
        <w:pStyle w:val="Standard"/>
        <w:ind w:left="2286" w:right="1200" w:firstLine="2265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48A7" w:rsidRDefault="00E02E84">
      <w:pPr>
        <w:pStyle w:val="Standard"/>
        <w:ind w:left="2211" w:right="1134" w:firstLine="164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</w:t>
      </w: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rovou e ele sanciona e promulga a seguinte Lei:</w:t>
      </w:r>
    </w:p>
    <w:p w:rsidR="00D648A7" w:rsidRDefault="00E02E84">
      <w:pPr>
        <w:pStyle w:val="Standard"/>
        <w:ind w:left="1701" w:right="1134" w:firstLine="1701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1"/>
          <w:szCs w:val="21"/>
        </w:rPr>
        <w:t>Art. 1º Fica o Poder Executivo Municipal autorizado a  alterar a destinação do imóvel com registro sob o n</w:t>
      </w:r>
      <w:r>
        <w:rPr>
          <w:rFonts w:ascii="Calibri" w:hAnsi="Calibri" w:cs="Calibri"/>
          <w:color w:val="000000"/>
          <w:sz w:val="21"/>
          <w:szCs w:val="21"/>
          <w:rtl/>
          <w:lang w:bidi="ar-SA"/>
        </w:rPr>
        <w:t>ڍ 18.514</w:t>
      </w:r>
      <w:r>
        <w:rPr>
          <w:rFonts w:ascii="Calibri" w:hAnsi="Calibri" w:cs="Calibri"/>
          <w:color w:val="000000"/>
          <w:sz w:val="21"/>
          <w:szCs w:val="21"/>
        </w:rPr>
        <w:t xml:space="preserve">,deixando de ser bem dominial,  devendo o mesmo ser destinado ao prolongamento da Rua  Albino </w:t>
      </w:r>
      <w:r>
        <w:rPr>
          <w:rFonts w:ascii="Calibri" w:hAnsi="Calibri" w:cs="Calibri"/>
          <w:color w:val="000000"/>
          <w:sz w:val="21"/>
          <w:szCs w:val="21"/>
        </w:rPr>
        <w:t>José Gruber,  afetando referida  área de terras como bem  de uso comum do povo, com a seguinte descrição:</w:t>
      </w:r>
    </w:p>
    <w:p w:rsidR="00D648A7" w:rsidRDefault="00D648A7">
      <w:pPr>
        <w:pStyle w:val="Standard"/>
        <w:ind w:left="1701" w:right="1134" w:firstLine="1701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48A7" w:rsidRDefault="00E02E84">
      <w:pPr>
        <w:pStyle w:val="Standard"/>
        <w:ind w:left="1701" w:right="1134" w:firstLine="1701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- Um TERREMO URBANO, constituído pelo lote nº 07 (sete), com a área superficial de  1.023,56 m²,  (um mil, vinte e três metros quadrados e cinquenta </w:t>
      </w:r>
      <w:r>
        <w:rPr>
          <w:rFonts w:ascii="Calibri" w:hAnsi="Calibri" w:cs="Calibri"/>
          <w:color w:val="000000"/>
          <w:sz w:val="21"/>
          <w:szCs w:val="21"/>
        </w:rPr>
        <w:t>e seis  decímetros quadrados),  situado na quadra 04 (quatro), do  “Loteamento Industrial Sâo Cristóvão”, localizado no perímetro urbano desta cidade de  Getúlio Vargas/RS, quarteirão em “L” formado pelas Ruas “D”, “E”, medindo 20,00 metros de frente norte</w:t>
      </w:r>
      <w:r>
        <w:rPr>
          <w:rFonts w:ascii="Calibri" w:hAnsi="Calibri" w:cs="Calibri"/>
          <w:color w:val="000000"/>
          <w:sz w:val="21"/>
          <w:szCs w:val="21"/>
        </w:rPr>
        <w:t xml:space="preserve"> pela  Rua “D”, no entroncamento das Ruas “E”, “D”, por 51,30 metros no sentido norte/sul, formando um ângulo de 89,29° com os fundos que mede 20,00 metros no sentido leste/oeste, o qual forma um ângulo de 90,71° com a face oeste que mede 51,06 metros fech</w:t>
      </w:r>
      <w:r>
        <w:rPr>
          <w:rFonts w:ascii="Calibri" w:hAnsi="Calibri" w:cs="Calibri"/>
          <w:color w:val="000000"/>
          <w:sz w:val="21"/>
          <w:szCs w:val="21"/>
        </w:rPr>
        <w:t xml:space="preserve">ando a poligonal, </w:t>
      </w:r>
      <w:r>
        <w:rPr>
          <w:rFonts w:ascii="Calibri" w:hAnsi="Calibri" w:cs="Calibri"/>
          <w:color w:val="000000"/>
          <w:sz w:val="21"/>
          <w:szCs w:val="21"/>
          <w:u w:val="single"/>
        </w:rPr>
        <w:t>sem benfeitorias</w:t>
      </w:r>
      <w:r>
        <w:rPr>
          <w:rFonts w:ascii="Calibri" w:hAnsi="Calibri" w:cs="Calibri"/>
          <w:color w:val="000000"/>
          <w:sz w:val="21"/>
          <w:szCs w:val="21"/>
        </w:rPr>
        <w:t xml:space="preserve">, com as seguintes confrontações: ao </w:t>
      </w:r>
      <w:r>
        <w:rPr>
          <w:rFonts w:ascii="Calibri" w:hAnsi="Calibri" w:cs="Calibri"/>
          <w:color w:val="000000"/>
          <w:sz w:val="21"/>
          <w:szCs w:val="21"/>
          <w:u w:val="single"/>
        </w:rPr>
        <w:t>LESTE</w:t>
      </w:r>
      <w:r>
        <w:rPr>
          <w:rFonts w:ascii="Calibri" w:hAnsi="Calibri" w:cs="Calibri"/>
          <w:color w:val="000000"/>
          <w:sz w:val="21"/>
          <w:szCs w:val="21"/>
        </w:rPr>
        <w:t xml:space="preserve">, com o  lote número 08 (oito); ao </w:t>
      </w:r>
      <w:r>
        <w:rPr>
          <w:rFonts w:ascii="Calibri" w:hAnsi="Calibri" w:cs="Calibri"/>
          <w:color w:val="000000"/>
          <w:sz w:val="21"/>
          <w:szCs w:val="21"/>
          <w:u w:val="single"/>
        </w:rPr>
        <w:t>SUL,</w:t>
      </w:r>
      <w:r>
        <w:rPr>
          <w:rFonts w:ascii="Calibri" w:hAnsi="Calibri" w:cs="Calibri"/>
          <w:color w:val="000000"/>
          <w:sz w:val="21"/>
          <w:szCs w:val="21"/>
        </w:rPr>
        <w:t xml:space="preserve">  com parte do lote rural nº 31 (trinta e um); e, ao OESTE, com o lote nº 06 (seis), matriculado sob o nº 18.514, bem este pertencente ao pat</w:t>
      </w:r>
      <w:r>
        <w:rPr>
          <w:rFonts w:ascii="Calibri" w:hAnsi="Calibri" w:cs="Calibri"/>
          <w:color w:val="000000"/>
          <w:sz w:val="21"/>
          <w:szCs w:val="21"/>
        </w:rPr>
        <w:t>rimônio público disponível do Município,  ficam afetados pela presente lei como bem de uso comum do povo.</w:t>
      </w:r>
    </w:p>
    <w:p w:rsidR="00D648A7" w:rsidRDefault="00D648A7">
      <w:pPr>
        <w:pStyle w:val="Standard"/>
        <w:ind w:left="1701" w:right="1134" w:firstLine="1701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48A7" w:rsidRDefault="00E02E84">
      <w:pPr>
        <w:pStyle w:val="Standard"/>
        <w:ind w:left="1701" w:right="1134" w:firstLine="170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Art. 2º  Esta lei entrará em vigor na data de sua publicação, revogadas as disposições em contrário.</w:t>
      </w:r>
    </w:p>
    <w:p w:rsidR="00D648A7" w:rsidRDefault="00E02E84">
      <w:pPr>
        <w:pStyle w:val="Standard"/>
        <w:ind w:left="2286" w:right="1200" w:firstLine="2265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t xml:space="preserve">PREFEITURA MUNICIPAL DE GETÚLIO VARGAS, 27 de </w:t>
      </w:r>
      <w:r>
        <w:rPr>
          <w:rFonts w:ascii="Calibri" w:hAnsi="Calibri" w:cs="Calibri"/>
          <w:color w:val="000000"/>
          <w:sz w:val="21"/>
          <w:szCs w:val="21"/>
        </w:rPr>
        <w:t>abril de 2017.</w:t>
      </w:r>
    </w:p>
    <w:p w:rsidR="00D648A7" w:rsidRDefault="00D648A7">
      <w:pPr>
        <w:pStyle w:val="Standard"/>
        <w:ind w:left="2286" w:right="1200" w:firstLine="2265"/>
        <w:jc w:val="both"/>
        <w:rPr>
          <w:rFonts w:ascii="Calibri" w:hAnsi="Calibri" w:cs="Calibri"/>
          <w:sz w:val="21"/>
          <w:szCs w:val="21"/>
        </w:rPr>
      </w:pPr>
    </w:p>
    <w:p w:rsidR="00D648A7" w:rsidRDefault="00D648A7">
      <w:pPr>
        <w:pStyle w:val="Standard"/>
        <w:ind w:left="2286" w:right="1200" w:firstLine="2265"/>
        <w:jc w:val="both"/>
        <w:rPr>
          <w:rFonts w:ascii="Calibri" w:hAnsi="Calibri" w:cs="Calibri"/>
          <w:sz w:val="21"/>
          <w:szCs w:val="21"/>
        </w:rPr>
      </w:pPr>
    </w:p>
    <w:p w:rsidR="00D648A7" w:rsidRDefault="00E02E84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D648A7" w:rsidRDefault="00E02E84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D648A7" w:rsidRDefault="00D648A7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D648A7" w:rsidRDefault="00D648A7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D648A7" w:rsidRDefault="00E02E84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D648A7" w:rsidRDefault="00D648A7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D648A7" w:rsidRDefault="00D648A7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D648A7" w:rsidRDefault="00E02E84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D648A7" w:rsidRDefault="00E02E84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Secretário de Administração.</w:t>
      </w:r>
    </w:p>
    <w:p w:rsidR="00D648A7" w:rsidRDefault="00D648A7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D648A7" w:rsidRDefault="00D648A7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D648A7" w:rsidRDefault="00E02E84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Mural da Prefeitura, onde são divulgados os atos oficiais, de ___/___/_____ a </w:t>
      </w:r>
      <w:r>
        <w:rPr>
          <w:rFonts w:ascii="Calibri" w:hAnsi="Calibri"/>
          <w:color w:val="000000"/>
          <w:sz w:val="18"/>
          <w:szCs w:val="18"/>
        </w:rPr>
        <w:t>___/___/_____.</w:t>
      </w:r>
    </w:p>
    <w:p w:rsidR="00D648A7" w:rsidRDefault="00D648A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648A7" w:rsidRDefault="00D648A7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sectPr w:rsidR="00D648A7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84" w:rsidRDefault="00E02E84">
      <w:pPr>
        <w:rPr>
          <w:rFonts w:hint="eastAsia"/>
        </w:rPr>
      </w:pPr>
      <w:r>
        <w:separator/>
      </w:r>
    </w:p>
  </w:endnote>
  <w:endnote w:type="continuationSeparator" w:id="0">
    <w:p w:rsidR="00E02E84" w:rsidRDefault="00E02E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A5" w:rsidRDefault="00E02E84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84" w:rsidRDefault="00E02E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02E84" w:rsidRDefault="00E02E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A5" w:rsidRDefault="00E02E8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DA75A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DA75A5" w:rsidRDefault="00E02E8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DA75A5" w:rsidRDefault="00E02E8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DA75A5" w:rsidRDefault="00E02E8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DA75A5" w:rsidRDefault="00E02E84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D589E"/>
    <w:multiLevelType w:val="multilevel"/>
    <w:tmpl w:val="007E6416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FBF0B15"/>
    <w:multiLevelType w:val="multilevel"/>
    <w:tmpl w:val="B4B2C5F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648A7"/>
    <w:rsid w:val="009C40B4"/>
    <w:rsid w:val="00D648A7"/>
    <w:rsid w:val="00E0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40B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0B4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40B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0B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2017-05-04T08:37:00Z</cp:lastPrinted>
  <dcterms:created xsi:type="dcterms:W3CDTF">2017-05-16T19:14:00Z</dcterms:created>
  <dcterms:modified xsi:type="dcterms:W3CDTF">2017-05-16T19:14:00Z</dcterms:modified>
</cp:coreProperties>
</file>