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07" w:rsidRDefault="00106CA4" w:rsidP="00976380">
      <w:pPr>
        <w:pStyle w:val="Cabealho"/>
        <w:ind w:left="851"/>
        <w:jc w:val="center"/>
        <w:rPr>
          <w:b/>
          <w:sz w:val="28"/>
        </w:rPr>
      </w:pPr>
      <w:r>
        <w:rPr>
          <w:b/>
          <w:sz w:val="28"/>
        </w:rPr>
        <w:t>Pedidos de Informações solicitado</w:t>
      </w:r>
      <w:bookmarkStart w:id="0" w:name="_GoBack"/>
      <w:bookmarkEnd w:id="0"/>
      <w:r w:rsidR="00976380">
        <w:rPr>
          <w:b/>
          <w:sz w:val="28"/>
        </w:rPr>
        <w:t>s – Ano 2016</w:t>
      </w:r>
    </w:p>
    <w:p w:rsidR="00976380" w:rsidRDefault="00976380" w:rsidP="00106CA4">
      <w:pPr>
        <w:pStyle w:val="Cabealho"/>
        <w:ind w:left="851"/>
        <w:jc w:val="both"/>
        <w:rPr>
          <w:b/>
          <w:sz w:val="28"/>
        </w:rPr>
      </w:pPr>
    </w:p>
    <w:p w:rsidR="00976380" w:rsidRPr="00976380" w:rsidRDefault="00976380" w:rsidP="00106CA4">
      <w:pPr>
        <w:pStyle w:val="Cabealho"/>
        <w:jc w:val="both"/>
      </w:pPr>
      <w:r w:rsidRPr="00976380">
        <w:t xml:space="preserve">- </w:t>
      </w:r>
      <w:r>
        <w:t xml:space="preserve">Protocolo Geral n.º 24.904, de </w:t>
      </w:r>
      <w:r w:rsidRPr="00976380">
        <w:t xml:space="preserve">22/01/2016 </w:t>
      </w:r>
      <w:r>
        <w:t>–</w:t>
      </w:r>
      <w:r w:rsidRPr="00976380">
        <w:t xml:space="preserve"> </w:t>
      </w:r>
      <w:r>
        <w:t>Cópia do parecer exarado pelos Vereadores acerca das contas do Executivo Municipal referente ao exercício 2011.</w:t>
      </w:r>
    </w:p>
    <w:p w:rsidR="00195707" w:rsidRDefault="00195707" w:rsidP="00106CA4">
      <w:pPr>
        <w:pStyle w:val="Cabealho"/>
        <w:ind w:left="851"/>
        <w:jc w:val="both"/>
        <w:rPr>
          <w:b/>
          <w:sz w:val="28"/>
        </w:rPr>
      </w:pPr>
    </w:p>
    <w:p w:rsidR="00976380" w:rsidRDefault="00976380" w:rsidP="00106CA4">
      <w:pPr>
        <w:pStyle w:val="Cabealho"/>
        <w:jc w:val="both"/>
        <w:rPr>
          <w:b/>
          <w:sz w:val="28"/>
        </w:rPr>
      </w:pPr>
      <w:r>
        <w:rPr>
          <w:b/>
          <w:sz w:val="28"/>
        </w:rPr>
        <w:t xml:space="preserve">- </w:t>
      </w:r>
      <w:r>
        <w:t>Protocolo Geral n.º 2</w:t>
      </w:r>
      <w:r>
        <w:t>5</w:t>
      </w:r>
      <w:r>
        <w:t>.</w:t>
      </w:r>
      <w:r>
        <w:t>027,</w:t>
      </w:r>
      <w:r>
        <w:t xml:space="preserve"> de </w:t>
      </w:r>
      <w:r>
        <w:t>16</w:t>
      </w:r>
      <w:r w:rsidRPr="00976380">
        <w:t>/0</w:t>
      </w:r>
      <w:r>
        <w:t>2</w:t>
      </w:r>
      <w:r w:rsidRPr="00976380">
        <w:t>/2016</w:t>
      </w:r>
      <w:r>
        <w:t xml:space="preserve"> – Fotocópia  de todos os documentos da tomada de preço n.º 01/2015 – Contrato n.º 07/2015, execução da reforma da sala das Sessões Eng. Firmino </w:t>
      </w:r>
      <w:proofErr w:type="spellStart"/>
      <w:r>
        <w:t>Girardello</w:t>
      </w:r>
      <w:proofErr w:type="spellEnd"/>
      <w:r>
        <w:t>.</w:t>
      </w:r>
    </w:p>
    <w:p w:rsidR="00195707" w:rsidRDefault="00195707" w:rsidP="00106CA4">
      <w:pPr>
        <w:pStyle w:val="Cabealho"/>
        <w:ind w:left="851"/>
        <w:jc w:val="both"/>
        <w:rPr>
          <w:b/>
          <w:sz w:val="28"/>
        </w:rPr>
      </w:pPr>
    </w:p>
    <w:p w:rsidR="00976380" w:rsidRDefault="00976380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</w:t>
      </w:r>
      <w:r>
        <w:t>034</w:t>
      </w:r>
      <w:r>
        <w:t>, de 1</w:t>
      </w:r>
      <w:r>
        <w:t>8</w:t>
      </w:r>
      <w:r w:rsidRPr="00976380">
        <w:t>/0</w:t>
      </w:r>
      <w:r>
        <w:t>2</w:t>
      </w:r>
      <w:r w:rsidRPr="00976380">
        <w:t>/2016</w:t>
      </w:r>
      <w:r>
        <w:t xml:space="preserve"> –</w:t>
      </w:r>
      <w:r>
        <w:t xml:space="preserve"> Cópia da Portaria n.º 20.146, de 08 de janeiro de 2016, oriunda do Poder Executivo.</w:t>
      </w:r>
    </w:p>
    <w:p w:rsidR="00976380" w:rsidRDefault="00976380" w:rsidP="00106CA4">
      <w:pPr>
        <w:pStyle w:val="Cabealho"/>
        <w:jc w:val="both"/>
      </w:pPr>
    </w:p>
    <w:p w:rsidR="00976380" w:rsidRDefault="00976380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25.0</w:t>
      </w:r>
      <w:r>
        <w:t>35</w:t>
      </w:r>
      <w:r>
        <w:t>, de 1</w:t>
      </w:r>
      <w:r>
        <w:t>9</w:t>
      </w:r>
      <w:r w:rsidRPr="00976380">
        <w:t>/0</w:t>
      </w:r>
      <w:r>
        <w:t>2</w:t>
      </w:r>
      <w:r w:rsidRPr="00976380">
        <w:t>/2016</w:t>
      </w:r>
      <w:r>
        <w:t xml:space="preserve"> –</w:t>
      </w:r>
      <w:r>
        <w:t xml:space="preserve"> Cópia do Contrato n.º 1.891/16, oriundo do Poder Executivo Municipal.</w:t>
      </w:r>
    </w:p>
    <w:p w:rsidR="00780CFD" w:rsidRDefault="00780CFD" w:rsidP="00106CA4">
      <w:pPr>
        <w:pStyle w:val="Cabealho"/>
        <w:jc w:val="both"/>
      </w:pPr>
    </w:p>
    <w:p w:rsidR="00780CFD" w:rsidRDefault="00780CFD" w:rsidP="00106CA4">
      <w:pPr>
        <w:spacing w:after="0" w:line="240" w:lineRule="auto"/>
        <w:jc w:val="both"/>
      </w:pPr>
      <w:r>
        <w:rPr>
          <w:b/>
          <w:sz w:val="28"/>
        </w:rPr>
        <w:t xml:space="preserve">- </w:t>
      </w:r>
      <w:r>
        <w:t>Protocolo Geral n.º 25.049, de 01</w:t>
      </w:r>
      <w:r w:rsidRPr="00976380">
        <w:t>/0</w:t>
      </w:r>
      <w:r>
        <w:t>3</w:t>
      </w:r>
      <w:r w:rsidRPr="00976380">
        <w:t>/2016</w:t>
      </w:r>
      <w:r>
        <w:t xml:space="preserve"> – Cópia de certidão expedida pela Secretaria da Fazenda constando o início das atividades dos cartórios em nossa Comarca;  cópia da certidão expedida pela Secretaria da Fazenda com anuência do contador, comprovando que a redução de alíquotas aos cartórios foram </w:t>
      </w:r>
      <w:proofErr w:type="gramStart"/>
      <w:r>
        <w:t>compensadas com outros procedimentos, evitando a renúncia de receita</w:t>
      </w:r>
      <w:proofErr w:type="gramEnd"/>
      <w:r>
        <w:t>; cópia do livro interno que entregou a ordem de serviço junto a Secretaria da Fazenda; cópia do requerimento assinado pelos cartórios, entregue ao Senhor Ronaldo Delfino, Secretário da Fazenda na época, onde os mesmos ameaçam a fiscalização e a Administração.</w:t>
      </w:r>
    </w:p>
    <w:p w:rsidR="00780CFD" w:rsidRDefault="00780CFD" w:rsidP="00106CA4">
      <w:pPr>
        <w:pStyle w:val="Cabealho"/>
        <w:jc w:val="both"/>
        <w:rPr>
          <w:b/>
          <w:sz w:val="28"/>
        </w:rPr>
      </w:pPr>
    </w:p>
    <w:p w:rsidR="00E408DA" w:rsidRDefault="00E408DA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25.208, de 16</w:t>
      </w:r>
      <w:r w:rsidRPr="00976380">
        <w:t>/0</w:t>
      </w:r>
      <w:r>
        <w:t>3</w:t>
      </w:r>
      <w:r w:rsidRPr="00976380">
        <w:t>/2016</w:t>
      </w:r>
      <w:r>
        <w:t xml:space="preserve"> – Relatório de todas as proposições apresentadas pelos </w:t>
      </w:r>
      <w:proofErr w:type="gramStart"/>
      <w:r>
        <w:t>Vereadores ,</w:t>
      </w:r>
      <w:proofErr w:type="gramEnd"/>
      <w:r>
        <w:t xml:space="preserve"> desde 2013, com a consequente votação de cada uma.</w:t>
      </w:r>
    </w:p>
    <w:p w:rsidR="00976380" w:rsidRDefault="00976380" w:rsidP="00106CA4">
      <w:pPr>
        <w:pStyle w:val="Cabealho"/>
        <w:jc w:val="both"/>
      </w:pPr>
    </w:p>
    <w:p w:rsidR="00976380" w:rsidRDefault="00976380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</w:t>
      </w:r>
      <w:r w:rsidR="00E408DA">
        <w:t>209</w:t>
      </w:r>
      <w:r>
        <w:t>, de 16</w:t>
      </w:r>
      <w:r w:rsidRPr="00976380">
        <w:t>/0</w:t>
      </w:r>
      <w:r w:rsidR="00E408DA">
        <w:t>3</w:t>
      </w:r>
      <w:r w:rsidRPr="00976380">
        <w:t>/2016</w:t>
      </w:r>
      <w:r>
        <w:t xml:space="preserve"> –</w:t>
      </w:r>
      <w:r w:rsidR="00E408DA">
        <w:t xml:space="preserve"> Informações acerca do julgamento da prestação de contas do Poder Executivo Municipal referente ao exercício de 2010.</w:t>
      </w:r>
    </w:p>
    <w:p w:rsidR="00976380" w:rsidRDefault="00976380" w:rsidP="00106CA4">
      <w:pPr>
        <w:pStyle w:val="Cabealho"/>
        <w:jc w:val="both"/>
      </w:pPr>
    </w:p>
    <w:p w:rsidR="00E408DA" w:rsidRDefault="00E408DA" w:rsidP="00106CA4">
      <w:pPr>
        <w:pStyle w:val="Cabealho"/>
        <w:jc w:val="both"/>
        <w:rPr>
          <w:b/>
          <w:sz w:val="28"/>
        </w:rPr>
      </w:pPr>
      <w:r>
        <w:rPr>
          <w:b/>
          <w:sz w:val="28"/>
        </w:rPr>
        <w:t xml:space="preserve">- </w:t>
      </w:r>
      <w:r>
        <w:t>Protocolo Geral n.º 25.285, de 23</w:t>
      </w:r>
      <w:r w:rsidRPr="00976380">
        <w:t>/0</w:t>
      </w:r>
      <w:r>
        <w:t>3</w:t>
      </w:r>
      <w:r w:rsidRPr="00976380">
        <w:t>/2016</w:t>
      </w:r>
      <w:r>
        <w:t xml:space="preserve"> – </w:t>
      </w:r>
      <w:proofErr w:type="gramStart"/>
      <w:r>
        <w:t>Cópia das doações de imóveis comercias</w:t>
      </w:r>
      <w:proofErr w:type="gramEnd"/>
      <w:r>
        <w:t xml:space="preserve"> feitas pelo Executivo Municipal que tiveram anuência deste Poder Legislativo, mas somente as doações feitas junto ao Parque Industrial São Cristóvão, no início do segundo mandato </w:t>
      </w:r>
      <w:proofErr w:type="spellStart"/>
      <w:r>
        <w:t>Prezzotto</w:t>
      </w:r>
      <w:proofErr w:type="spellEnd"/>
      <w:r>
        <w:t>/</w:t>
      </w:r>
      <w:proofErr w:type="spellStart"/>
      <w:r>
        <w:t>Soligo</w:t>
      </w:r>
      <w:proofErr w:type="spellEnd"/>
      <w:r>
        <w:t>.</w:t>
      </w:r>
    </w:p>
    <w:p w:rsidR="00E408DA" w:rsidRDefault="00E408DA" w:rsidP="00106CA4">
      <w:pPr>
        <w:pStyle w:val="Cabealho"/>
        <w:jc w:val="both"/>
      </w:pPr>
    </w:p>
    <w:p w:rsidR="00976380" w:rsidRDefault="00976380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</w:t>
      </w:r>
      <w:r w:rsidR="00E408DA">
        <w:t>286</w:t>
      </w:r>
      <w:r>
        <w:t xml:space="preserve">, de </w:t>
      </w:r>
      <w:r w:rsidR="00E408DA">
        <w:t>23</w:t>
      </w:r>
      <w:r w:rsidRPr="00976380">
        <w:t>/0</w:t>
      </w:r>
      <w:r w:rsidR="00E408DA">
        <w:t>3</w:t>
      </w:r>
      <w:r w:rsidRPr="00976380">
        <w:t>/2016</w:t>
      </w:r>
      <w:r>
        <w:t xml:space="preserve"> –</w:t>
      </w:r>
      <w:r w:rsidR="00E408DA">
        <w:t xml:space="preserve"> Cópia dos documentos e ata da reunião que reduziu a alíquota de ISSQN para os cartórios, bem como as diligências e pedidos feitos pelos Vereadores acerca do assunto.</w:t>
      </w:r>
    </w:p>
    <w:p w:rsidR="00780CFD" w:rsidRDefault="00780CFD" w:rsidP="00106CA4">
      <w:pPr>
        <w:pStyle w:val="Cabealho"/>
        <w:jc w:val="both"/>
      </w:pPr>
    </w:p>
    <w:p w:rsidR="00780CFD" w:rsidRDefault="00780CFD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25.866, de 04</w:t>
      </w:r>
      <w:r w:rsidRPr="00976380">
        <w:t>/0</w:t>
      </w:r>
      <w:r>
        <w:t>7</w:t>
      </w:r>
      <w:r w:rsidRPr="00976380">
        <w:t>/2016</w:t>
      </w:r>
      <w:r>
        <w:t xml:space="preserve"> – Cópia das Portarias n.º 20.483, 20.482 e 20.486, oriundas do Poder Executivo.</w:t>
      </w:r>
    </w:p>
    <w:p w:rsidR="00780CFD" w:rsidRDefault="00780CFD" w:rsidP="00106CA4">
      <w:pPr>
        <w:pStyle w:val="Cabealho"/>
        <w:jc w:val="both"/>
      </w:pPr>
    </w:p>
    <w:p w:rsidR="00780CFD" w:rsidRDefault="00E408DA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</w:t>
      </w:r>
      <w:r w:rsidR="00780CFD">
        <w:t>867</w:t>
      </w:r>
      <w:r>
        <w:t xml:space="preserve">, de </w:t>
      </w:r>
      <w:r w:rsidR="00780CFD">
        <w:t>04</w:t>
      </w:r>
      <w:r w:rsidRPr="00976380">
        <w:t>/0</w:t>
      </w:r>
      <w:r w:rsidR="00780CFD">
        <w:t>7</w:t>
      </w:r>
      <w:r w:rsidRPr="00976380">
        <w:t>/2016</w:t>
      </w:r>
      <w:r>
        <w:t xml:space="preserve"> –</w:t>
      </w:r>
      <w:r w:rsidR="00780CFD">
        <w:t xml:space="preserve"> </w:t>
      </w:r>
      <w:r w:rsidR="00780CFD">
        <w:t>Cópia da</w:t>
      </w:r>
      <w:r w:rsidR="00780CFD">
        <w:t>s</w:t>
      </w:r>
      <w:r w:rsidR="00780CFD">
        <w:t xml:space="preserve"> Portaria</w:t>
      </w:r>
      <w:r w:rsidR="00780CFD">
        <w:t>s</w:t>
      </w:r>
      <w:r w:rsidR="00780CFD">
        <w:t xml:space="preserve"> n.º 20.</w:t>
      </w:r>
      <w:r w:rsidR="00780CFD">
        <w:t>369 e 20.430</w:t>
      </w:r>
      <w:r w:rsidR="00780CFD">
        <w:t>, oriunda</w:t>
      </w:r>
      <w:r w:rsidR="00780CFD">
        <w:t>s</w:t>
      </w:r>
      <w:r w:rsidR="00780CFD">
        <w:t xml:space="preserve"> do Poder Executivo.</w:t>
      </w:r>
    </w:p>
    <w:p w:rsidR="00780CFD" w:rsidRDefault="00780CFD" w:rsidP="00106CA4">
      <w:pPr>
        <w:pStyle w:val="Cabealho"/>
        <w:jc w:val="both"/>
      </w:pPr>
    </w:p>
    <w:p w:rsidR="00780CFD" w:rsidRDefault="00780CFD" w:rsidP="00106CA4">
      <w:pPr>
        <w:pStyle w:val="Cabealho"/>
        <w:jc w:val="both"/>
      </w:pPr>
    </w:p>
    <w:p w:rsidR="00E408DA" w:rsidRDefault="00E408DA" w:rsidP="00106CA4">
      <w:pPr>
        <w:pStyle w:val="Cabealho"/>
        <w:jc w:val="both"/>
        <w:rPr>
          <w:b/>
          <w:sz w:val="28"/>
        </w:rPr>
      </w:pPr>
    </w:p>
    <w:p w:rsidR="00E408DA" w:rsidRDefault="00E408DA" w:rsidP="00106CA4">
      <w:pPr>
        <w:pStyle w:val="Cabealho"/>
        <w:jc w:val="both"/>
        <w:rPr>
          <w:b/>
          <w:sz w:val="28"/>
        </w:rPr>
      </w:pPr>
    </w:p>
    <w:p w:rsidR="00780CFD" w:rsidRDefault="00780CFD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25.</w:t>
      </w:r>
      <w:r>
        <w:t>893</w:t>
      </w:r>
      <w:r>
        <w:t>, de 0</w:t>
      </w:r>
      <w:r>
        <w:t>8</w:t>
      </w:r>
      <w:r w:rsidRPr="00976380">
        <w:t>/0</w:t>
      </w:r>
      <w:r>
        <w:t>7</w:t>
      </w:r>
      <w:r w:rsidRPr="00976380">
        <w:t>/2016</w:t>
      </w:r>
      <w:r>
        <w:t xml:space="preserve"> – Cópia das Portarias n.º </w:t>
      </w:r>
      <w:r>
        <w:t>19.538, 19.612, 19.667 e 19.745</w:t>
      </w:r>
      <w:r>
        <w:t>, oriundas do Poder Executivo.</w:t>
      </w:r>
    </w:p>
    <w:p w:rsidR="00E408DA" w:rsidRDefault="00E408DA" w:rsidP="00106CA4">
      <w:pPr>
        <w:pStyle w:val="Cabealho"/>
        <w:jc w:val="both"/>
        <w:rPr>
          <w:b/>
          <w:sz w:val="28"/>
        </w:rPr>
      </w:pPr>
    </w:p>
    <w:p w:rsidR="00E408DA" w:rsidRDefault="00E408DA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</w:t>
      </w:r>
      <w:r w:rsidR="00780CFD">
        <w:t>6</w:t>
      </w:r>
      <w:r>
        <w:t>.0</w:t>
      </w:r>
      <w:r w:rsidR="00780CFD">
        <w:t>31</w:t>
      </w:r>
      <w:r>
        <w:t>, de 16</w:t>
      </w:r>
      <w:r w:rsidRPr="00976380">
        <w:t>/0</w:t>
      </w:r>
      <w:r w:rsidR="00780CFD">
        <w:t>8</w:t>
      </w:r>
      <w:r w:rsidRPr="00976380">
        <w:t>/2016</w:t>
      </w:r>
      <w:r>
        <w:t xml:space="preserve"> –</w:t>
      </w:r>
      <w:r w:rsidR="00780CFD">
        <w:t xml:space="preserve"> Cópia da Portaria de aposentadoria da Sra. </w:t>
      </w:r>
      <w:proofErr w:type="spellStart"/>
      <w:r w:rsidR="00780CFD">
        <w:t>Iraides</w:t>
      </w:r>
      <w:proofErr w:type="spellEnd"/>
      <w:r w:rsidR="00780CFD">
        <w:t xml:space="preserve"> Severo </w:t>
      </w:r>
      <w:proofErr w:type="spellStart"/>
      <w:r w:rsidR="00780CFD">
        <w:t>Sielski</w:t>
      </w:r>
      <w:proofErr w:type="spellEnd"/>
      <w:r w:rsidR="00780CFD">
        <w:t>.</w:t>
      </w:r>
    </w:p>
    <w:p w:rsidR="00780CFD" w:rsidRDefault="00780CFD" w:rsidP="00106CA4">
      <w:pPr>
        <w:pStyle w:val="Cabealho"/>
        <w:jc w:val="both"/>
      </w:pPr>
    </w:p>
    <w:p w:rsidR="00780CFD" w:rsidRDefault="00780CFD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</w:t>
      </w:r>
      <w:r>
        <w:t>6</w:t>
      </w:r>
      <w:r>
        <w:t>.</w:t>
      </w:r>
      <w:r>
        <w:t>196</w:t>
      </w:r>
      <w:r>
        <w:t xml:space="preserve">, de </w:t>
      </w:r>
      <w:r>
        <w:t>12</w:t>
      </w:r>
      <w:r w:rsidRPr="00976380">
        <w:t>/0</w:t>
      </w:r>
      <w:r>
        <w:t>9</w:t>
      </w:r>
      <w:r w:rsidRPr="00976380">
        <w:t>/2016</w:t>
      </w:r>
      <w:r>
        <w:t xml:space="preserve"> – Cópia das Portarias n.º </w:t>
      </w:r>
      <w:r>
        <w:t>20.519, 20.517, 20.520, 20.523, 20.524 e 20.529</w:t>
      </w:r>
      <w:r>
        <w:t xml:space="preserve"> oriundas do Poder Executivo.</w:t>
      </w:r>
    </w:p>
    <w:p w:rsidR="00106CA4" w:rsidRDefault="00106CA4" w:rsidP="00106CA4">
      <w:pPr>
        <w:pStyle w:val="Cabealho"/>
        <w:jc w:val="both"/>
      </w:pPr>
    </w:p>
    <w:p w:rsidR="00106CA4" w:rsidRDefault="00106CA4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26.</w:t>
      </w:r>
      <w:r>
        <w:t>260</w:t>
      </w:r>
      <w:r>
        <w:t xml:space="preserve">, de </w:t>
      </w:r>
      <w:r>
        <w:t>24/10</w:t>
      </w:r>
      <w:r w:rsidRPr="00976380">
        <w:t>/2016</w:t>
      </w:r>
      <w:r>
        <w:t xml:space="preserve"> – Cópia d</w:t>
      </w:r>
      <w:r>
        <w:t>o</w:t>
      </w:r>
      <w:r>
        <w:t xml:space="preserve">s </w:t>
      </w:r>
      <w:r>
        <w:t>Decretos</w:t>
      </w:r>
      <w:r>
        <w:t xml:space="preserve"> n.º </w:t>
      </w:r>
      <w:proofErr w:type="gramStart"/>
      <w:r>
        <w:t>2.814/12, 3.138/16 e 3.172/16</w:t>
      </w:r>
      <w:proofErr w:type="gramEnd"/>
      <w:r>
        <w:t xml:space="preserve">; da Lei Municipal n.º 4.013/09, </w:t>
      </w:r>
      <w:r>
        <w:t>oriundas do Poder Executivo.</w:t>
      </w:r>
    </w:p>
    <w:p w:rsidR="00106CA4" w:rsidRDefault="00106CA4" w:rsidP="00106CA4">
      <w:pPr>
        <w:pStyle w:val="Cabealho"/>
        <w:jc w:val="both"/>
      </w:pPr>
    </w:p>
    <w:p w:rsidR="00106CA4" w:rsidRDefault="00106CA4" w:rsidP="00106CA4">
      <w:pPr>
        <w:pStyle w:val="Cabealho"/>
        <w:jc w:val="both"/>
      </w:pPr>
      <w:r>
        <w:rPr>
          <w:b/>
          <w:sz w:val="28"/>
        </w:rPr>
        <w:t xml:space="preserve">- </w:t>
      </w:r>
      <w:r>
        <w:t>Protocolo Geral n.º 26.</w:t>
      </w:r>
      <w:r>
        <w:t>327</w:t>
      </w:r>
      <w:r>
        <w:t xml:space="preserve">, de </w:t>
      </w:r>
      <w:r>
        <w:t>10</w:t>
      </w:r>
      <w:r>
        <w:t>/1</w:t>
      </w:r>
      <w:r>
        <w:t>1</w:t>
      </w:r>
      <w:r w:rsidRPr="00976380">
        <w:t>/2016</w:t>
      </w:r>
      <w:r>
        <w:t xml:space="preserve"> – Cópia do Decreto n.º 3.1</w:t>
      </w:r>
      <w:r>
        <w:t>72</w:t>
      </w:r>
      <w:r>
        <w:t xml:space="preserve">/16 e </w:t>
      </w:r>
      <w:r>
        <w:t>Portarias 20.760 e 20.645</w:t>
      </w:r>
      <w:r>
        <w:t>, oriundas do Poder Executivo.</w:t>
      </w:r>
    </w:p>
    <w:p w:rsidR="00106CA4" w:rsidRDefault="00106CA4" w:rsidP="00780CFD">
      <w:pPr>
        <w:pStyle w:val="Cabealho"/>
        <w:jc w:val="both"/>
      </w:pPr>
    </w:p>
    <w:p w:rsidR="00780CFD" w:rsidRDefault="00780CFD" w:rsidP="00E408DA">
      <w:pPr>
        <w:pStyle w:val="Cabealho"/>
      </w:pPr>
    </w:p>
    <w:p w:rsidR="00670F5A" w:rsidRDefault="00670F5A" w:rsidP="00E408DA">
      <w:pPr>
        <w:pStyle w:val="Cabealho"/>
      </w:pPr>
    </w:p>
    <w:p w:rsidR="00670F5A" w:rsidRDefault="00670F5A" w:rsidP="00E408DA">
      <w:pPr>
        <w:pStyle w:val="Cabealho"/>
      </w:pPr>
    </w:p>
    <w:p w:rsidR="00670F5A" w:rsidRPr="00270C3E" w:rsidRDefault="00670F5A" w:rsidP="00670F5A">
      <w:pPr>
        <w:jc w:val="both"/>
      </w:pPr>
    </w:p>
    <w:p w:rsidR="00670F5A" w:rsidRDefault="00670F5A" w:rsidP="00E408DA">
      <w:pPr>
        <w:pStyle w:val="Cabealho"/>
        <w:rPr>
          <w:b/>
          <w:sz w:val="28"/>
        </w:rPr>
      </w:pPr>
    </w:p>
    <w:p w:rsidR="00E408DA" w:rsidRDefault="00E408DA" w:rsidP="00E408DA">
      <w:pPr>
        <w:pStyle w:val="Cabealho"/>
        <w:rPr>
          <w:b/>
          <w:sz w:val="28"/>
        </w:rPr>
      </w:pPr>
    </w:p>
    <w:p w:rsidR="00E408DA" w:rsidRDefault="00E408DA" w:rsidP="00976380">
      <w:pPr>
        <w:pStyle w:val="Cabealho"/>
        <w:rPr>
          <w:b/>
          <w:sz w:val="28"/>
        </w:rPr>
      </w:pPr>
    </w:p>
    <w:p w:rsidR="00E408DA" w:rsidRDefault="00E408DA" w:rsidP="00976380">
      <w:pPr>
        <w:pStyle w:val="Cabealho"/>
        <w:rPr>
          <w:b/>
          <w:sz w:val="28"/>
        </w:rPr>
      </w:pPr>
    </w:p>
    <w:p w:rsidR="00195707" w:rsidRDefault="00195707" w:rsidP="00195707">
      <w:pPr>
        <w:pStyle w:val="Cabealho"/>
        <w:ind w:left="851"/>
        <w:rPr>
          <w:b/>
          <w:sz w:val="28"/>
        </w:rPr>
      </w:pPr>
    </w:p>
    <w:p w:rsidR="00195707" w:rsidRDefault="00195707" w:rsidP="00195707">
      <w:pPr>
        <w:pStyle w:val="Cabealho"/>
        <w:ind w:left="851"/>
        <w:rPr>
          <w:b/>
          <w:sz w:val="28"/>
        </w:rPr>
      </w:pPr>
    </w:p>
    <w:sectPr w:rsidR="00195707" w:rsidSect="00780CFD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A2E" w:rsidRDefault="00A06A2E" w:rsidP="00D04135">
      <w:pPr>
        <w:spacing w:after="0" w:line="240" w:lineRule="auto"/>
      </w:pPr>
      <w:r>
        <w:separator/>
      </w:r>
    </w:p>
  </w:endnote>
  <w:endnote w:type="continuationSeparator" w:id="0">
    <w:p w:rsidR="00A06A2E" w:rsidRDefault="00A06A2E" w:rsidP="00D0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A2E" w:rsidRDefault="00A06A2E" w:rsidP="00D04135">
      <w:pPr>
        <w:spacing w:after="0" w:line="240" w:lineRule="auto"/>
      </w:pPr>
      <w:r>
        <w:separator/>
      </w:r>
    </w:p>
  </w:footnote>
  <w:footnote w:type="continuationSeparator" w:id="0">
    <w:p w:rsidR="00A06A2E" w:rsidRDefault="00A06A2E" w:rsidP="00D04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noProof/>
        <w:sz w:val="28"/>
        <w:lang w:eastAsia="pt-BR"/>
      </w:rPr>
      <w:drawing>
        <wp:anchor distT="0" distB="0" distL="114300" distR="114300" simplePos="0" relativeHeight="251659264" behindDoc="0" locked="0" layoutInCell="1" allowOverlap="1" wp14:anchorId="3CB278AC" wp14:editId="25CC44FD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93115" cy="972820"/>
          <wp:effectExtent l="0" t="0" r="6985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11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6C9C">
      <w:rPr>
        <w:b/>
        <w:sz w:val="28"/>
      </w:rPr>
      <w:t xml:space="preserve">Estado do Rio Grande do Sul </w:t>
    </w:r>
  </w:p>
  <w:p w:rsidR="00195707" w:rsidRPr="00016C9C" w:rsidRDefault="00195707" w:rsidP="00195707">
    <w:pPr>
      <w:pStyle w:val="Cabealho"/>
      <w:ind w:left="851"/>
      <w:rPr>
        <w:b/>
        <w:sz w:val="28"/>
      </w:rPr>
    </w:pPr>
    <w:r w:rsidRPr="00016C9C">
      <w:rPr>
        <w:b/>
        <w:sz w:val="28"/>
      </w:rPr>
      <w:t>Câmara de Vereadores de Getúlio Vargas</w:t>
    </w:r>
  </w:p>
  <w:p w:rsidR="00195707" w:rsidRDefault="00195707" w:rsidP="00195707">
    <w:pPr>
      <w:pStyle w:val="Cabealho"/>
      <w:ind w:left="851"/>
    </w:pPr>
    <w:r>
      <w:t>Rua Irmão Gabriel Leão, nº 681 – Fone/Fax: (54) 3341-</w:t>
    </w:r>
    <w:proofErr w:type="gramStart"/>
    <w:r>
      <w:t>3889</w:t>
    </w:r>
    <w:proofErr w:type="gramEnd"/>
  </w:p>
  <w:p w:rsidR="00195707" w:rsidRDefault="00195707" w:rsidP="00195707">
    <w:pPr>
      <w:pStyle w:val="Cabealho"/>
      <w:ind w:left="851"/>
    </w:pPr>
    <w:r>
      <w:t>CEP 99.900-000 – Getúlio Vargas – RS</w:t>
    </w:r>
  </w:p>
  <w:p w:rsidR="00195707" w:rsidRDefault="00195707" w:rsidP="00195707">
    <w:pPr>
      <w:pStyle w:val="Cabealho"/>
      <w:ind w:left="851"/>
    </w:pPr>
    <w:r>
      <w:t>www.getuliovargas.rs.leg.br</w:t>
    </w:r>
    <w:r w:rsidR="001B52D3">
      <w:t xml:space="preserve"> | camaragv@camaragv.rs.gov.br</w:t>
    </w:r>
  </w:p>
  <w:p w:rsidR="00195707" w:rsidRDefault="001957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35"/>
    <w:rsid w:val="00016C9C"/>
    <w:rsid w:val="00106CA4"/>
    <w:rsid w:val="00195707"/>
    <w:rsid w:val="001B52D3"/>
    <w:rsid w:val="004C1EBC"/>
    <w:rsid w:val="00545271"/>
    <w:rsid w:val="00670F5A"/>
    <w:rsid w:val="00780CFD"/>
    <w:rsid w:val="00976380"/>
    <w:rsid w:val="00A06A2E"/>
    <w:rsid w:val="00C13FD8"/>
    <w:rsid w:val="00C32104"/>
    <w:rsid w:val="00D04135"/>
    <w:rsid w:val="00D31AD0"/>
    <w:rsid w:val="00D37973"/>
    <w:rsid w:val="00E4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4135"/>
  </w:style>
  <w:style w:type="paragraph" w:styleId="Rodap">
    <w:name w:val="footer"/>
    <w:basedOn w:val="Normal"/>
    <w:link w:val="RodapChar"/>
    <w:uiPriority w:val="99"/>
    <w:unhideWhenUsed/>
    <w:rsid w:val="00D041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4135"/>
  </w:style>
  <w:style w:type="paragraph" w:styleId="Textodebalo">
    <w:name w:val="Balloon Text"/>
    <w:basedOn w:val="Normal"/>
    <w:link w:val="TextodebaloChar"/>
    <w:uiPriority w:val="99"/>
    <w:semiHidden/>
    <w:unhideWhenUsed/>
    <w:rsid w:val="00D04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413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B5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478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 de Vereadores</cp:lastModifiedBy>
  <cp:revision>6</cp:revision>
  <cp:lastPrinted>2017-08-28T18:55:00Z</cp:lastPrinted>
  <dcterms:created xsi:type="dcterms:W3CDTF">2017-08-28T18:23:00Z</dcterms:created>
  <dcterms:modified xsi:type="dcterms:W3CDTF">2017-08-28T18:56:00Z</dcterms:modified>
</cp:coreProperties>
</file>