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5F" w:rsidRDefault="001E0735">
      <w:pPr>
        <w:pStyle w:val="Standard"/>
        <w:ind w:left="2265" w:right="1200"/>
        <w:jc w:val="center"/>
        <w:textAlignment w:val="auto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u w:val="single"/>
          <w:lang w:eastAsia="pt-BR" w:bidi="ar-SA"/>
        </w:rPr>
        <w:t xml:space="preserve"> LEI Nº 5.208 DE 02 DEZEMBRO DE 2016</w:t>
      </w:r>
    </w:p>
    <w:p w:rsidR="0077315F" w:rsidRDefault="0077315F">
      <w:pPr>
        <w:pStyle w:val="Standard"/>
        <w:ind w:left="2265"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77315F" w:rsidRDefault="0077315F">
      <w:pPr>
        <w:pStyle w:val="Standard"/>
        <w:ind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77315F" w:rsidRDefault="001E0735">
      <w:pPr>
        <w:pStyle w:val="Standard"/>
        <w:ind w:left="6860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a doação de imóvel</w:t>
      </w:r>
      <w:r>
        <w:rPr>
          <w:rFonts w:ascii="Calibri" w:hAnsi="Calibri"/>
          <w:color w:val="000000"/>
          <w:sz w:val="22"/>
          <w:szCs w:val="22"/>
        </w:rPr>
        <w:t xml:space="preserve"> com encargos à SANDRI E FRANÇA CONSTRUTORA LTDA., destinado à ampliação da unidade industrial de fabricação de artefatos de concreto.</w:t>
      </w:r>
      <w:r>
        <w:rPr>
          <w:rFonts w:ascii="Calibri" w:hAnsi="Calibri"/>
          <w:color w:val="000000"/>
          <w:sz w:val="22"/>
          <w:szCs w:val="22"/>
        </w:rPr>
        <w:br/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 xml:space="preserve">Bel. PEDRO PAULO PREZZOTTO, Prefeito Municipal de Getúlio Vargas, Estado do Rio Grande do Sul, faço saber que a Câmara </w:t>
      </w: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Municipal de Vereadores aprovou e eu sanciono e promulgo a seguinte Lei: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1º Fica o Poder Executivo Municipal autorizado a proceder a doação de imóvel com área total de 1.024,56 m², através de escritura pública, para a empresa SANDRI E FRANÇA CONSTRUTO</w:t>
      </w:r>
      <w:r>
        <w:rPr>
          <w:rFonts w:ascii="Calibri" w:hAnsi="Calibri"/>
          <w:color w:val="000000"/>
          <w:sz w:val="22"/>
        </w:rPr>
        <w:t xml:space="preserve">RA LTDA., CNPJ nº 12.808.883/0001-40, para fins específicos de ampliação da empresa de </w:t>
      </w:r>
      <w:r>
        <w:rPr>
          <w:rFonts w:ascii="Calibri" w:hAnsi="Calibri"/>
          <w:color w:val="000000"/>
          <w:sz w:val="22"/>
          <w:szCs w:val="22"/>
        </w:rPr>
        <w:t>fabricação de artefatos de concreto.</w:t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2º O imóvel a ser doado possui as seguintes características, localizações e confrontações: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- UM TERRENO URBANO, constituído pe</w:t>
      </w:r>
      <w:r>
        <w:rPr>
          <w:rFonts w:ascii="Calibri" w:hAnsi="Calibri"/>
          <w:color w:val="000000"/>
          <w:sz w:val="22"/>
        </w:rPr>
        <w:t>lo lote nº 06, com área superficial de 1.024,56 m², situado na quadra 01, do Loteamento Industrial São Cristóvão, desta cidade de Getúlio Vargas/RS, no quarteirão irregular formado por uma área de preservação permanente do arroio Pina e pelas Ruas Otílio B</w:t>
      </w:r>
      <w:r>
        <w:rPr>
          <w:rFonts w:ascii="Calibri" w:hAnsi="Calibri"/>
          <w:color w:val="000000"/>
          <w:sz w:val="22"/>
        </w:rPr>
        <w:t>orgmann e Ulysse Bernardon, distante a 59,73 metros da esquina formada pelas ruas Otílio Borgmann e Ulysse Bernardon, sem benfeitorias e dentro das seguintes confrontações e medidas: ao Norte, onde mede 20,02 metros com uma área de preservação permanente d</w:t>
      </w:r>
      <w:r>
        <w:rPr>
          <w:rFonts w:ascii="Calibri" w:hAnsi="Calibri"/>
          <w:color w:val="000000"/>
          <w:sz w:val="22"/>
        </w:rPr>
        <w:t>o arroio Pina; ao Sul, onde faz frente e mede 20,04 metros com a Rua Otílio Borgman; ao Leste, onde mede 51,44 metros com o lote nº 07; e ao Oeste, onde mede 51,51 metros com o lote nº 05. Matriculado no C.R.I. sob nº 18.491.</w:t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3º Na outorga da escritu</w:t>
      </w:r>
      <w:r>
        <w:rPr>
          <w:rFonts w:ascii="Calibri" w:hAnsi="Calibri"/>
          <w:color w:val="000000"/>
          <w:sz w:val="22"/>
        </w:rPr>
        <w:t>ra pública, a que se refere o artigo 1º desta Lei, deverá constar obrigatoriamente que o imóvel objeto da transação reverterá ao patrimônio municipal com todas as benfeitorias e sem qualquer indenização, se a empresa beneficiada não cumprir as seguintes ob</w:t>
      </w:r>
      <w:r>
        <w:rPr>
          <w:rFonts w:ascii="Calibri" w:hAnsi="Calibri"/>
          <w:color w:val="000000"/>
          <w:sz w:val="22"/>
        </w:rPr>
        <w:t>rigações: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I - construir uma área mínima de 640,00m² no primeiro ano, contado a partir da data de publicação desta Lei;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II - manter em funcionamento sua empresa pelo prazo mínimo de dez (10) anos, a contar da completa implantação, com criação</w:t>
      </w:r>
      <w:r>
        <w:rPr>
          <w:rFonts w:ascii="Calibri" w:hAnsi="Calibri"/>
          <w:color w:val="000000"/>
          <w:sz w:val="22"/>
        </w:rPr>
        <w:t xml:space="preserve"> de 04 novos empregos já no primeiro ano de funcionamento.</w:t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4º Ocorrendo a venda da empresa, da área objeto da presente doação e respectiva construção, ou ainda na cessação da atividade antes de esgotado, em qualquer hipótese, o prazo de dez (10) anos</w:t>
      </w:r>
      <w:r>
        <w:rPr>
          <w:rFonts w:ascii="Calibri" w:hAnsi="Calibri"/>
          <w:color w:val="000000"/>
          <w:sz w:val="22"/>
        </w:rPr>
        <w:t>, estabelecido no artigo anterior, a empresa beneficiada se obriga a pagar ao Município a importância correspondente ao valor do terreno, considerado à época que o fato ocorrer.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Parágrafo único. Na impossibilidade do pagamento, os imóveis reverterão ao Mun</w:t>
      </w:r>
      <w:r>
        <w:rPr>
          <w:rFonts w:ascii="Calibri" w:hAnsi="Calibri"/>
          <w:color w:val="000000"/>
          <w:sz w:val="22"/>
        </w:rPr>
        <w:t>icípio sem direito à indenização das benfeitorias e construções existentes.</w:t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5º Fica autorizado à donatária oferecer em garantia de financiamentos destinados exclusivamente à construção ou ampliação da empresa, assim como à obtenção de capital de giro</w:t>
      </w:r>
      <w:r>
        <w:rPr>
          <w:rFonts w:ascii="Calibri" w:hAnsi="Calibri"/>
          <w:color w:val="000000"/>
          <w:sz w:val="22"/>
        </w:rPr>
        <w:t xml:space="preserve"> para seu funcionamento, junto a estabelecimentos de crédito, o imóvel a que se refere a presente Lei.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Parágrafo único. Caso a donatária perca o imóvel para instituição financeira, esta deve indenizar aos cofres públicos municipais o valor do imóvel, pelo </w:t>
      </w:r>
      <w:r>
        <w:rPr>
          <w:rFonts w:ascii="Calibri" w:hAnsi="Calibri"/>
          <w:color w:val="000000"/>
          <w:sz w:val="22"/>
        </w:rPr>
        <w:t>preço do dia, avaliado por uma comissão de profissionais nomeados pelo Prefeito Municipal.</w:t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color w:val="000000"/>
          <w:sz w:val="22"/>
        </w:rPr>
      </w:pP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>Art. 6º Esta lei entrará em vigor na data de sua publicação.</w:t>
      </w:r>
    </w:p>
    <w:p w:rsidR="0077315F" w:rsidRDefault="001E0735">
      <w:pPr>
        <w:pStyle w:val="Standard"/>
        <w:ind w:left="2287" w:right="1200" w:firstLine="225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02 de dezembro de 2016.</w:t>
      </w:r>
    </w:p>
    <w:p w:rsidR="0077315F" w:rsidRDefault="0077315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77315F" w:rsidRDefault="0077315F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77315F" w:rsidRDefault="001E0735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77315F" w:rsidRDefault="001E0735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</w:t>
      </w:r>
      <w:r>
        <w:rPr>
          <w:rFonts w:ascii="Calibri" w:hAnsi="Calibri"/>
          <w:color w:val="000000"/>
          <w:sz w:val="22"/>
          <w:szCs w:val="22"/>
        </w:rPr>
        <w:t xml:space="preserve"> Municipal.</w:t>
      </w:r>
    </w:p>
    <w:p w:rsidR="0077315F" w:rsidRDefault="001E0735">
      <w:pPr>
        <w:pStyle w:val="Standard"/>
        <w:ind w:left="2265" w:right="1200" w:firstLine="211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Registre-se e publique-se.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77315F" w:rsidRDefault="001E0735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JULIANO NARDI,</w:t>
      </w:r>
    </w:p>
    <w:p w:rsidR="0077315F" w:rsidRDefault="001E0735">
      <w:pPr>
        <w:pStyle w:val="Standard"/>
        <w:ind w:left="2265" w:right="1200" w:firstLine="2115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OFICIO Nº 675/16</w:t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</w:t>
      </w:r>
      <w:r>
        <w:rPr>
          <w:rFonts w:ascii="Calibri" w:hAnsi="Calibri"/>
          <w:color w:val="000000"/>
          <w:sz w:val="22"/>
          <w:szCs w:val="22"/>
        </w:rPr>
        <w:t xml:space="preserve"> de novembro de 2016.</w:t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118/16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Enviamos pelo presente, projeto de lei que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autoriza doação de imóvel com área total de 1.024,56 m², através de escritura pública, para a empresa SANDRI E FRANÇA CONSTRUT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ORA LTDA., CNPJ nº 12.808.883/0001-40, para fins específicos de ampliação da empresa de fabricação de artefatos de concreto, conforme parecer ata de reunião do PRODEGE anexa.</w:t>
      </w: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</w:t>
      </w:r>
      <w:r>
        <w:rPr>
          <w:rFonts w:ascii="Calibri" w:hAnsi="Calibri"/>
          <w:color w:val="000000"/>
          <w:sz w:val="22"/>
          <w:szCs w:val="22"/>
        </w:rPr>
        <w:t>ço e consideração.</w:t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77315F" w:rsidRDefault="001E073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77315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7315F" w:rsidRDefault="001E073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77315F" w:rsidRDefault="001E073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77315F" w:rsidRDefault="001E073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77315F" w:rsidRDefault="001E0735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77315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35" w:rsidRDefault="001E0735">
      <w:pPr>
        <w:rPr>
          <w:rFonts w:hint="eastAsia"/>
        </w:rPr>
      </w:pPr>
      <w:r>
        <w:separator/>
      </w:r>
    </w:p>
  </w:endnote>
  <w:endnote w:type="continuationSeparator" w:id="0">
    <w:p w:rsidR="001E0735" w:rsidRDefault="001E07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9D" w:rsidRDefault="001E0735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35" w:rsidRDefault="001E07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E0735" w:rsidRDefault="001E073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9D" w:rsidRDefault="001E073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A1E9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A1E9D" w:rsidRDefault="001E073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A1E9D" w:rsidRDefault="001E073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A1E9D" w:rsidRDefault="001E073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CA1E9D" w:rsidRDefault="001E073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3349"/>
    <w:multiLevelType w:val="multilevel"/>
    <w:tmpl w:val="4F28318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3B20D63"/>
    <w:multiLevelType w:val="multilevel"/>
    <w:tmpl w:val="9F18C460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315F"/>
    <w:rsid w:val="001E0735"/>
    <w:rsid w:val="004D6237"/>
    <w:rsid w:val="0077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623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23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623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23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2016-12-02T09:28:00Z</cp:lastPrinted>
  <dcterms:created xsi:type="dcterms:W3CDTF">2016-12-27T12:09:00Z</dcterms:created>
  <dcterms:modified xsi:type="dcterms:W3CDTF">2016-12-27T12:10:00Z</dcterms:modified>
</cp:coreProperties>
</file>