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9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998220</wp:posOffset>
            </wp:positionH>
            <wp:positionV relativeFrom="page">
              <wp:posOffset>441960</wp:posOffset>
            </wp:positionV>
            <wp:extent cx="7620" cy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>Estado do Rio Grande do Sul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-128905</wp:posOffset>
            </wp:positionH>
            <wp:positionV relativeFrom="paragraph">
              <wp:posOffset>-201930</wp:posOffset>
            </wp:positionV>
            <wp:extent cx="525780" cy="2057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205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9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Câmara de Vereadores de Getúlio Vargas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-29845</wp:posOffset>
            </wp:positionH>
            <wp:positionV relativeFrom="paragraph">
              <wp:posOffset>-201930</wp:posOffset>
            </wp:positionV>
            <wp:extent cx="327660" cy="533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53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-227965</wp:posOffset>
            </wp:positionH>
            <wp:positionV relativeFrom="paragraph">
              <wp:posOffset>-118110</wp:posOffset>
            </wp:positionV>
            <wp:extent cx="746760" cy="1219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940" w:right="2220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Rua Irmão Gabriel Leão, nº 681 – Fone/Fax: (54) 334 1-3889 CEP 99.900-000 – Getúlio Vargas – RS www.getuliovargas.rs.leg.br | camaragv@camaragv.rs.gov.br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-243205</wp:posOffset>
            </wp:positionH>
            <wp:positionV relativeFrom="paragraph">
              <wp:posOffset>-518160</wp:posOffset>
            </wp:positionV>
            <wp:extent cx="769620" cy="54864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99" w:lineRule="exact"/>
        <w:rPr>
          <w:sz w:val="24"/>
          <w:szCs w:val="24"/>
          <w:color w:val="auto"/>
        </w:rPr>
      </w:pPr>
    </w:p>
    <w:p>
      <w:pPr>
        <w:jc w:val="center"/>
        <w:ind w:right="-5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color w:val="auto"/>
        </w:rPr>
        <w:t>A T A – N.º 1.942</w:t>
      </w:r>
    </w:p>
    <w:p>
      <w:pPr>
        <w:spacing w:after="0" w:line="339" w:lineRule="exact"/>
        <w:rPr>
          <w:sz w:val="24"/>
          <w:szCs w:val="24"/>
          <w:color w:val="auto"/>
        </w:rPr>
      </w:pPr>
    </w:p>
    <w:p>
      <w:pPr>
        <w:ind w:left="100"/>
        <w:spacing w:after="0" w:line="239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color w:val="auto"/>
        </w:rPr>
        <w:t>Aos vinte e três dias do mês de setembro do ano de dois mil e dezenove (23-09-2019), às dezoito horas e trinta minutos (18h30min), reuniram-se os Senhores Vereadores da Câmara de Getúlio Vargas, Estado do Rio Grande do S ul, em Sessão Ordinária, na Sala das Sessões Eng. Firmino Girardello, localizad a na Rua Irmão Gabriel Leão, prédio n.º 681, piso superior, na cidade de Getúlio Vargas, Estado do Rio Grande do Sul, sob a Presidência do Vereador Dinarte Afonso T agliari Farias, Secretariado pelo Vereador Domingo Borges de Oliveira. Presentes ainda, os seguintes Vereadores: Amilton José Lazzari, Aquiles Pessoa da Silva, Deliane Assunção Ponzi, Eloi Nardi, Jeferson Wilian Karpinski, Paulo Cesar Borgmann e Nelson Henrique Rogalski. Abertos os trabalhos da Sessão, o Senhor Presidente cumprim entou os presentes e convidou o Secretário da Mesa Diretora para que efetuasse a le itura da Ata n.º 1.941 de 12-09-2019, que depois de lida, submetida à apreciação e colocada em votação, obteve aprovação unânime. Não houveram inscritos para o pe ríodo do Grande Expediente.</w:t>
      </w:r>
    </w:p>
    <w:p>
      <w:pPr>
        <w:spacing w:after="0" w:line="13" w:lineRule="exact"/>
        <w:rPr>
          <w:sz w:val="24"/>
          <w:szCs w:val="24"/>
          <w:color w:val="auto"/>
        </w:rPr>
      </w:pPr>
    </w:p>
    <w:p>
      <w:pPr>
        <w:ind w:left="100"/>
        <w:spacing w:after="0" w:line="248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color w:val="auto"/>
        </w:rPr>
        <w:t>Em seguida, foram apreciadas as seguintes proposições: PROJETO DE LEI N.º 082/19, de 18-09-2019, de autoria do Executivo Municipal que Autoriza a alteração da denominação do nome fantasia da concessionária de S erviços Públicos RGE – Rio Grande Energia, constante na Lei Municipal nº 4.267/10, para RGE SUL Distribuidora de Energia S.A., bem como seu número no Cadastro Nacional de Pessoas Jurídicas - CNPJ. Manifestou-se o Vereador Eloi Nardi. Colocado o Projeto de Lei em votação foi aprovado por unanimidade. INDICAÇÃO N.º 020/19, de 13-09-2019, de autoria da Vereadora Deliane Assunção Ponzi que sugere que sejam realizadas campanhas de doação de órgãos em nosso Estado com maior periodicidade, tendo em vista a importância deste a ssunto. Manifestou-se a autora do pedido. Colocado a indicação em votação foi aprovado por unanimidade. Com o término da discussão e votação da ordem do dia, pas sou-se para o período do Pequeno Expediente momento em que a Vereadora Deliane Assunção Ponzi fez o uso da palavra. Após, o Senhor Presidente, convocou os Vereadores para a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jc w:val="both"/>
        <w:ind w:left="100" w:right="20"/>
        <w:spacing w:after="0" w:line="239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 xml:space="preserve">próxima Sessão Ordinária que ocorrerá no dia </w:t>
      </w:r>
      <w:r>
        <w:rPr>
          <w:rFonts w:ascii="Arial" w:cs="Arial" w:eastAsia="Arial" w:hAnsi="Arial"/>
          <w:sz w:val="23"/>
          <w:szCs w:val="23"/>
          <w:color w:val="auto"/>
        </w:rPr>
        <w:t>30 de setembro, às 18 horas e 30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</w:t>
      </w:r>
      <w:r>
        <w:rPr>
          <w:rFonts w:ascii="Arial" w:cs="Arial" w:eastAsia="Arial" w:hAnsi="Arial"/>
          <w:sz w:val="23"/>
          <w:szCs w:val="23"/>
          <w:color w:val="auto"/>
        </w:rPr>
        <w:t>minutos. Como nada mais havia a ser tratado, foi encerrada a Sessão, e, para constar, eu, Domingo Borges de Oliveira, 1.º Secretário da M esa Diretora, lavrei a presente Ata que será assinada por mim e também pelo Vereador Di narte Afonso Tagliari Farias,</w:t>
      </w:r>
    </w:p>
    <w:p>
      <w:pPr>
        <w:spacing w:after="0" w:line="5" w:lineRule="exact"/>
        <w:rPr>
          <w:sz w:val="24"/>
          <w:szCs w:val="24"/>
          <w:color w:val="auto"/>
        </w:rPr>
      </w:pPr>
    </w:p>
    <w:p>
      <w:pPr>
        <w:ind w:left="100" w:right="20"/>
        <w:spacing w:after="0" w:line="239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color w:val="auto"/>
        </w:rPr>
        <w:t>Presidente desta Casa Legislativa. SALA DAS SESSÕES ENG. FIRMINO GIRARDELLO, 23 de setembro de 2019.</w:t>
      </w:r>
    </w:p>
    <w:p>
      <w:pPr>
        <w:sectPr>
          <w:pgSz w:w="11900" w:h="16840" w:orient="portrait"/>
          <w:cols w:equalWidth="0" w:num="1">
            <w:col w:w="9060"/>
          </w:cols>
          <w:pgMar w:left="1440" w:top="705" w:right="1400" w:bottom="1440" w:gutter="0" w:footer="0" w:header="0"/>
        </w:sect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32" w:lineRule="exact"/>
        <w:rPr>
          <w:sz w:val="24"/>
          <w:szCs w:val="24"/>
          <w:color w:val="auto"/>
        </w:rPr>
      </w:pPr>
    </w:p>
    <w:p>
      <w:pPr>
        <w:ind w:left="11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Dinarte Afonso Tagliari Farias,</w:t>
      </w:r>
    </w:p>
    <w:p>
      <w:pPr>
        <w:spacing w:after="0" w:line="10" w:lineRule="exact"/>
        <w:rPr>
          <w:sz w:val="24"/>
          <w:szCs w:val="24"/>
          <w:color w:val="auto"/>
        </w:rPr>
      </w:pPr>
    </w:p>
    <w:p>
      <w:pPr>
        <w:ind w:left="18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color w:val="auto"/>
        </w:rPr>
        <w:t>Presidente.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12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Domingo Borges de Oliveira,</w:t>
      </w:r>
    </w:p>
    <w:p>
      <w:pPr>
        <w:spacing w:after="0" w:line="10" w:lineRule="exact"/>
        <w:rPr>
          <w:sz w:val="24"/>
          <w:szCs w:val="24"/>
          <w:color w:val="auto"/>
        </w:rPr>
      </w:pPr>
    </w:p>
    <w:p>
      <w:pPr>
        <w:ind w:left="6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color w:val="auto"/>
        </w:rPr>
        <w:t>1.º Secretário.</w:t>
      </w:r>
    </w:p>
    <w:sectPr>
      <w:pgSz w:w="11900" w:h="16840" w:orient="portrait"/>
      <w:cols w:equalWidth="0" w:num="2">
        <w:col w:w="4600" w:space="720"/>
        <w:col w:w="3740"/>
      </w:cols>
      <w:pgMar w:left="1440" w:top="705" w:right="1400" w:bottom="144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2019-10-04T19:51:51Z</dcterms:created>
  <dcterms:modified xsi:type="dcterms:W3CDTF">2019-10-04T19:51:51Z</dcterms:modified>
</cp:coreProperties>
</file>